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67C930" w14:textId="77777777" w:rsidR="00854500" w:rsidRDefault="006B0710">
      <w:r w:rsidRPr="006B0710">
        <w:rPr>
          <w:noProof/>
        </w:rPr>
        <w:drawing>
          <wp:inline distT="0" distB="0" distL="0" distR="0" wp14:anchorId="482E3F98" wp14:editId="314A7B5E">
            <wp:extent cx="5731510" cy="615950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1886" w14:textId="77777777" w:rsidR="006B0710" w:rsidRDefault="006B0710" w:rsidP="006B071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현재</w:t>
      </w:r>
      <w:r>
        <w:t xml:space="preserve"> ‘</w:t>
      </w:r>
      <w:r>
        <w:rPr>
          <w:rFonts w:hint="eastAsia"/>
        </w:rPr>
        <w:t>집중도 검사</w:t>
      </w:r>
      <w:r>
        <w:t>’</w:t>
      </w:r>
      <w:r>
        <w:rPr>
          <w:rFonts w:hint="eastAsia"/>
        </w:rPr>
        <w:t>와 유사한 활동.</w:t>
      </w:r>
      <w:r>
        <w:t xml:space="preserve"> </w:t>
      </w:r>
      <w:r>
        <w:rPr>
          <w:rFonts w:hint="eastAsia"/>
        </w:rPr>
        <w:t>수업 마지막에 5</w:t>
      </w:r>
      <w:r>
        <w:t>~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분 정도의 시간동안 빠르게 읽고 푸는 문제를 주어 학생들의 이해력을 평가하는 방식.</w:t>
      </w:r>
      <w:r>
        <w:t xml:space="preserve"> </w:t>
      </w:r>
      <w:proofErr w:type="gramStart"/>
      <w:r>
        <w:rPr>
          <w:rFonts w:hint="eastAsia"/>
        </w:rPr>
        <w:t>/</w:t>
      </w:r>
      <w:r>
        <w:t xml:space="preserve"> </w:t>
      </w:r>
      <w:r>
        <w:rPr>
          <w:rFonts w:hint="eastAsia"/>
        </w:rPr>
        <w:t>집중도</w:t>
      </w:r>
      <w:proofErr w:type="gramEnd"/>
      <w:r>
        <w:rPr>
          <w:rFonts w:hint="eastAsia"/>
        </w:rPr>
        <w:t xml:space="preserve"> 검사는 유사한 평가를 학습 중 진행하므로 학습 평가의 이해력 부분에</w:t>
      </w:r>
      <w:r>
        <w:t xml:space="preserve"> </w:t>
      </w:r>
      <w:r>
        <w:rPr>
          <w:rFonts w:hint="eastAsia"/>
        </w:rPr>
        <w:t>높은 비중을 줄 수 있다.</w:t>
      </w:r>
    </w:p>
    <w:p w14:paraId="6E1F773D" w14:textId="388F6401" w:rsidR="006B0710" w:rsidRDefault="006B0710" w:rsidP="006B0710"/>
    <w:p w14:paraId="6FFC4956" w14:textId="7A9FE495" w:rsidR="00212A28" w:rsidRDefault="00212A28" w:rsidP="006B0710"/>
    <w:p w14:paraId="63111E24" w14:textId="22BE2837" w:rsidR="00212A28" w:rsidRDefault="00212A28" w:rsidP="006B0710"/>
    <w:p w14:paraId="7419975A" w14:textId="14D03B94" w:rsidR="00212A28" w:rsidRDefault="00212A28" w:rsidP="006B0710"/>
    <w:p w14:paraId="138A5531" w14:textId="3CF2E3A9" w:rsidR="00212A28" w:rsidRDefault="00212A28" w:rsidP="006B0710"/>
    <w:p w14:paraId="4D14A056" w14:textId="3FE250E0" w:rsidR="00212A28" w:rsidRPr="00212A28" w:rsidRDefault="00212A28" w:rsidP="00212A28">
      <w:pPr>
        <w:pStyle w:val="a3"/>
        <w:numPr>
          <w:ilvl w:val="0"/>
          <w:numId w:val="2"/>
        </w:numPr>
        <w:ind w:leftChars="0"/>
        <w:rPr>
          <w:rFonts w:ascii="맑은 고딕" w:eastAsia="맑은 고딕" w:hAnsi="맑은 고딕" w:cs="맑은 고딕"/>
          <w:kern w:val="0"/>
          <w:sz w:val="32"/>
          <w:szCs w:val="32"/>
        </w:rPr>
      </w:pPr>
      <w:r w:rsidRPr="00212A28">
        <w:rPr>
          <w:rFonts w:ascii="Times New Roman" w:hAnsi="Times New Roman" w:cs="Times New Roman"/>
          <w:kern w:val="0"/>
          <w:sz w:val="32"/>
          <w:szCs w:val="32"/>
        </w:rPr>
        <w:lastRenderedPageBreak/>
        <w:t>e-learning</w:t>
      </w:r>
      <w:r w:rsidRPr="00212A28">
        <w:rPr>
          <w:rFonts w:ascii="맑은 고딕" w:eastAsia="맑은 고딕" w:hAnsi="맑은 고딕" w:cs="맑은 고딕" w:hint="eastAsia"/>
          <w:kern w:val="0"/>
          <w:sz w:val="32"/>
          <w:szCs w:val="32"/>
        </w:rPr>
        <w:t>에서의</w:t>
      </w:r>
      <w:r w:rsidRPr="00212A28">
        <w:rPr>
          <w:rFonts w:ascii="*ﾇﾑｾ鄰ﾟｰ昉・Identity-H" w:eastAsia="*ﾇﾑｾ鄰ﾟｰ昉・Identity-H" w:hAnsi="Times New Roman" w:cs="*ﾇﾑｾ鄰ﾟｰ昉・Identity-H"/>
          <w:kern w:val="0"/>
          <w:sz w:val="32"/>
          <w:szCs w:val="32"/>
        </w:rPr>
        <w:t xml:space="preserve"> </w:t>
      </w:r>
      <w:r w:rsidRPr="00212A28">
        <w:rPr>
          <w:rFonts w:ascii="맑은 고딕" w:eastAsia="맑은 고딕" w:hAnsi="맑은 고딕" w:cs="맑은 고딕" w:hint="eastAsia"/>
          <w:kern w:val="0"/>
          <w:sz w:val="32"/>
          <w:szCs w:val="32"/>
        </w:rPr>
        <w:t>학습태도분석시스템</w:t>
      </w:r>
    </w:p>
    <w:p w14:paraId="3932DD3D" w14:textId="77777777" w:rsidR="00212A28" w:rsidRPr="00212A28" w:rsidRDefault="00212A28" w:rsidP="00212A28">
      <w:pPr>
        <w:wordWrap/>
        <w:adjustRightInd w:val="0"/>
        <w:spacing w:after="0" w:line="240" w:lineRule="auto"/>
        <w:jc w:val="left"/>
        <w:rPr>
          <w:rFonts w:ascii="돋움" w:eastAsia="돋움" w:cs="돋움"/>
          <w:kern w:val="0"/>
          <w:sz w:val="28"/>
          <w:szCs w:val="28"/>
        </w:rPr>
      </w:pPr>
      <w:r w:rsidRPr="00212A28">
        <w:rPr>
          <w:rFonts w:ascii="돋움" w:eastAsia="돋움" w:cs="돋움" w:hint="eastAsia"/>
          <w:kern w:val="0"/>
          <w:sz w:val="28"/>
          <w:szCs w:val="28"/>
        </w:rPr>
        <w:t>눈을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계속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뜨고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있는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개안지속시간</w:t>
      </w:r>
      <w:r w:rsidRPr="00212A28">
        <w:rPr>
          <w:rFonts w:ascii="돋움" w:eastAsia="돋움" w:cs="돋움"/>
          <w:kern w:val="0"/>
          <w:sz w:val="28"/>
          <w:szCs w:val="28"/>
        </w:rPr>
        <w:t>(</w:t>
      </w:r>
      <w:r w:rsidRPr="00212A28">
        <w:rPr>
          <w:rFonts w:ascii="HyhwpEQ" w:eastAsia="HyhwpEQ" w:cs="HyhwpEQ" w:hint="eastAsia"/>
          <w:kern w:val="0"/>
          <w:sz w:val="28"/>
          <w:szCs w:val="28"/>
        </w:rPr>
        <w:t></w:t>
      </w:r>
      <w:r w:rsidRPr="00212A28">
        <w:rPr>
          <w:rFonts w:ascii="HyhwpEQ" w:eastAsia="HyhwpEQ" w:cs="HyhwpEQ" w:hint="eastAsia"/>
          <w:kern w:val="0"/>
          <w:szCs w:val="20"/>
        </w:rPr>
        <w:t></w:t>
      </w:r>
      <w:r w:rsidRPr="00212A28">
        <w:rPr>
          <w:rFonts w:ascii="HyhwpEQ" w:eastAsia="HyhwpEQ" w:cs="HyhwpEQ"/>
          <w:kern w:val="0"/>
          <w:szCs w:val="20"/>
        </w:rPr>
        <w:t xml:space="preserve"> </w:t>
      </w:r>
      <w:r w:rsidRPr="00212A28">
        <w:rPr>
          <w:rFonts w:ascii="HyhwpEQ" w:eastAsia="HyhwpEQ" w:cs="HyhwpEQ" w:hint="eastAsia"/>
          <w:kern w:val="0"/>
          <w:sz w:val="28"/>
          <w:szCs w:val="28"/>
        </w:rPr>
        <w:t></w:t>
      </w:r>
      <w:r w:rsidRPr="00212A28">
        <w:rPr>
          <w:rFonts w:ascii="HyhwpEQ" w:eastAsia="HyhwpEQ" w:cs="HyhwpEQ"/>
          <w:kern w:val="0"/>
          <w:sz w:val="28"/>
          <w:szCs w:val="28"/>
        </w:rPr>
        <w:t xml:space="preserve"> </w:t>
      </w:r>
      <w:r w:rsidRPr="00212A28">
        <w:rPr>
          <w:rFonts w:ascii="HyhwpEQ" w:eastAsia="HyhwpEQ" w:cs="HyhwpEQ" w:hint="eastAsia"/>
          <w:kern w:val="0"/>
          <w:sz w:val="28"/>
          <w:szCs w:val="28"/>
        </w:rPr>
        <w:t></w:t>
      </w:r>
      <w:r w:rsidRPr="00212A28">
        <w:rPr>
          <w:rFonts w:ascii="HyhwpEQ" w:eastAsia="HyhwpEQ" w:cs="HyhwpEQ" w:hint="eastAsia"/>
          <w:kern w:val="0"/>
          <w:szCs w:val="20"/>
        </w:rPr>
        <w:t></w:t>
      </w:r>
      <w:r w:rsidRPr="00212A28">
        <w:rPr>
          <w:rFonts w:ascii="HyhwpEQ" w:eastAsia="HyhwpEQ" w:cs="HyhwpEQ"/>
          <w:kern w:val="0"/>
          <w:szCs w:val="20"/>
        </w:rPr>
        <w:t xml:space="preserve"> </w:t>
      </w:r>
      <w:r w:rsidRPr="00212A28">
        <w:rPr>
          <w:rFonts w:ascii="HyhwpEQ" w:eastAsia="HyhwpEQ" w:cs="HyhwpEQ" w:hint="eastAsia"/>
          <w:kern w:val="0"/>
          <w:szCs w:val="20"/>
        </w:rPr>
        <w:t></w:t>
      </w:r>
      <w:r w:rsidRPr="00212A28">
        <w:rPr>
          <w:rFonts w:ascii="HyhwpEQ" w:eastAsia="HyhwpEQ" w:cs="HyhwpEQ" w:hint="eastAsia"/>
          <w:kern w:val="0"/>
          <w:sz w:val="28"/>
          <w:szCs w:val="28"/>
        </w:rPr>
        <w:t></w:t>
      </w:r>
      <w:proofErr w:type="gramStart"/>
      <w:r w:rsidRPr="00212A28">
        <w:rPr>
          <w:rFonts w:ascii="HyhwpEQ" w:eastAsia="HyhwpEQ" w:cs="HyhwpEQ" w:hint="eastAsia"/>
          <w:kern w:val="0"/>
          <w:szCs w:val="20"/>
        </w:rPr>
        <w:t></w:t>
      </w:r>
      <w:r w:rsidRPr="00212A28">
        <w:rPr>
          <w:rFonts w:ascii="HyhwpEQ" w:eastAsia="HyhwpEQ" w:cs="HyhwpEQ"/>
          <w:kern w:val="0"/>
          <w:szCs w:val="20"/>
        </w:rPr>
        <w:t xml:space="preserve"> </w:t>
      </w:r>
      <w:r w:rsidRPr="00212A28">
        <w:rPr>
          <w:rFonts w:ascii="돋움" w:eastAsia="돋움" w:cs="돋움"/>
          <w:kern w:val="0"/>
          <w:sz w:val="28"/>
          <w:szCs w:val="28"/>
        </w:rPr>
        <w:t>)</w:t>
      </w:r>
      <w:proofErr w:type="gramEnd"/>
      <w:r w:rsidRPr="00212A28">
        <w:rPr>
          <w:rFonts w:ascii="돋움" w:eastAsia="돋움" w:cs="돋움"/>
          <w:kern w:val="0"/>
          <w:sz w:val="28"/>
          <w:szCs w:val="28"/>
        </w:rPr>
        <w:t xml:space="preserve">,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눈을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계속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감</w:t>
      </w:r>
    </w:p>
    <w:p w14:paraId="6F5E39F6" w14:textId="49F8E53B" w:rsidR="00212A28" w:rsidRPr="00212A28" w:rsidRDefault="00212A28" w:rsidP="00212A28">
      <w:pPr>
        <w:wordWrap/>
        <w:adjustRightInd w:val="0"/>
        <w:spacing w:after="0" w:line="240" w:lineRule="auto"/>
        <w:jc w:val="left"/>
        <w:rPr>
          <w:rFonts w:ascii="돋움" w:eastAsia="돋움" w:cs="돋움"/>
          <w:kern w:val="0"/>
          <w:sz w:val="28"/>
          <w:szCs w:val="28"/>
        </w:rPr>
      </w:pPr>
      <w:r w:rsidRPr="00212A28">
        <w:rPr>
          <w:rFonts w:ascii="돋움" w:eastAsia="돋움" w:cs="돋움" w:hint="eastAsia"/>
          <w:kern w:val="0"/>
          <w:sz w:val="28"/>
          <w:szCs w:val="28"/>
        </w:rPr>
        <w:t>고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있는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proofErr w:type="spellStart"/>
      <w:r w:rsidRPr="00212A28">
        <w:rPr>
          <w:rFonts w:ascii="돋움" w:eastAsia="돋움" w:cs="돋움" w:hint="eastAsia"/>
          <w:kern w:val="0"/>
          <w:sz w:val="28"/>
          <w:szCs w:val="28"/>
        </w:rPr>
        <w:t>폐안지속시간</w:t>
      </w:r>
      <w:proofErr w:type="spellEnd"/>
      <w:r>
        <w:rPr>
          <w:rFonts w:ascii="돋움" w:eastAsia="돋움" w:cs="돋움" w:hint="eastAsia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/>
          <w:kern w:val="0"/>
          <w:sz w:val="28"/>
          <w:szCs w:val="28"/>
        </w:rPr>
        <w:t>(</w:t>
      </w:r>
      <w:r w:rsidRPr="00212A28">
        <w:rPr>
          <w:rFonts w:ascii="HyhwpEQ" w:eastAsia="HyhwpEQ" w:cs="HyhwpEQ" w:hint="eastAsia"/>
          <w:kern w:val="0"/>
          <w:sz w:val="28"/>
          <w:szCs w:val="28"/>
        </w:rPr>
        <w:t></w:t>
      </w:r>
      <w:r w:rsidRPr="00212A28">
        <w:rPr>
          <w:rFonts w:ascii="HyhwpEQ" w:eastAsia="HyhwpEQ" w:cs="HyhwpEQ" w:hint="eastAsia"/>
          <w:kern w:val="0"/>
          <w:szCs w:val="20"/>
        </w:rPr>
        <w:t></w:t>
      </w:r>
      <w:r w:rsidRPr="00212A28">
        <w:rPr>
          <w:rFonts w:ascii="HyhwpEQ" w:eastAsia="HyhwpEQ" w:cs="HyhwpEQ"/>
          <w:kern w:val="0"/>
          <w:szCs w:val="20"/>
        </w:rPr>
        <w:t xml:space="preserve"> </w:t>
      </w:r>
      <w:r w:rsidRPr="00212A28">
        <w:rPr>
          <w:rFonts w:ascii="HyhwpEQ" w:eastAsia="HyhwpEQ" w:cs="HyhwpEQ" w:hint="eastAsia"/>
          <w:kern w:val="0"/>
          <w:sz w:val="28"/>
          <w:szCs w:val="28"/>
        </w:rPr>
        <w:t></w:t>
      </w:r>
      <w:r w:rsidRPr="00212A28">
        <w:rPr>
          <w:rFonts w:ascii="HyhwpEQ" w:eastAsia="HyhwpEQ" w:cs="HyhwpEQ"/>
          <w:kern w:val="0"/>
          <w:sz w:val="28"/>
          <w:szCs w:val="28"/>
        </w:rPr>
        <w:t xml:space="preserve"> </w:t>
      </w:r>
      <w:r w:rsidRPr="00212A28">
        <w:rPr>
          <w:rFonts w:ascii="HyhwpEQ" w:eastAsia="HyhwpEQ" w:cs="HyhwpEQ" w:hint="eastAsia"/>
          <w:kern w:val="0"/>
          <w:sz w:val="28"/>
          <w:szCs w:val="28"/>
        </w:rPr>
        <w:t></w:t>
      </w:r>
      <w:r w:rsidRPr="00212A28">
        <w:rPr>
          <w:rFonts w:ascii="HyhwpEQ" w:eastAsia="HyhwpEQ" w:cs="HyhwpEQ" w:hint="eastAsia"/>
          <w:kern w:val="0"/>
          <w:szCs w:val="20"/>
        </w:rPr>
        <w:t></w:t>
      </w:r>
      <w:r w:rsidRPr="00212A28">
        <w:rPr>
          <w:rFonts w:ascii="HyhwpEQ" w:eastAsia="HyhwpEQ" w:cs="HyhwpEQ"/>
          <w:kern w:val="0"/>
          <w:szCs w:val="20"/>
        </w:rPr>
        <w:t xml:space="preserve"> </w:t>
      </w:r>
      <w:r w:rsidRPr="00212A28">
        <w:rPr>
          <w:rFonts w:ascii="HyhwpEQ" w:eastAsia="HyhwpEQ" w:cs="HyhwpEQ" w:hint="eastAsia"/>
          <w:kern w:val="0"/>
          <w:sz w:val="28"/>
          <w:szCs w:val="28"/>
        </w:rPr>
        <w:t></w:t>
      </w:r>
      <w:r w:rsidRPr="00212A28">
        <w:rPr>
          <w:rFonts w:ascii="HyhwpEQ" w:eastAsia="HyhwpEQ" w:cs="HyhwpEQ"/>
          <w:kern w:val="0"/>
          <w:sz w:val="28"/>
          <w:szCs w:val="28"/>
        </w:rPr>
        <w:t xml:space="preserve"> </w:t>
      </w:r>
      <w:r w:rsidRPr="00212A28">
        <w:rPr>
          <w:rFonts w:ascii="HyhwpEQ" w:eastAsia="HyhwpEQ" w:cs="HyhwpEQ" w:hint="eastAsia"/>
          <w:kern w:val="0"/>
          <w:sz w:val="28"/>
          <w:szCs w:val="28"/>
        </w:rPr>
        <w:t></w:t>
      </w:r>
      <w:r w:rsidRPr="00212A28">
        <w:rPr>
          <w:rFonts w:ascii="HyhwpEQ" w:eastAsia="HyhwpEQ" w:cs="HyhwpEQ" w:hint="eastAsia"/>
          <w:kern w:val="0"/>
          <w:szCs w:val="20"/>
        </w:rPr>
        <w:t>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),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눈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깜박임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주기</w:t>
      </w:r>
    </w:p>
    <w:p w14:paraId="666952E5" w14:textId="5338ED6A" w:rsidR="00212A28" w:rsidRPr="00212A28" w:rsidRDefault="00212A28" w:rsidP="00212A28">
      <w:pPr>
        <w:wordWrap/>
        <w:adjustRightInd w:val="0"/>
        <w:spacing w:after="0" w:line="240" w:lineRule="auto"/>
        <w:jc w:val="left"/>
        <w:rPr>
          <w:rFonts w:ascii="돋움" w:eastAsia="돋움" w:cs="돋움"/>
          <w:kern w:val="0"/>
          <w:sz w:val="28"/>
          <w:szCs w:val="28"/>
        </w:rPr>
      </w:pPr>
      <w:r w:rsidRPr="00212A28">
        <w:rPr>
          <w:rFonts w:ascii="돋움" w:eastAsia="돋움" w:cs="돋움"/>
          <w:kern w:val="0"/>
          <w:sz w:val="28"/>
          <w:szCs w:val="28"/>
        </w:rPr>
        <w:t>(</w:t>
      </w:r>
      <w:r w:rsidRPr="00212A28">
        <w:rPr>
          <w:rFonts w:ascii="HyhwpEQ" w:eastAsia="HyhwpEQ" w:cs="HyhwpEQ" w:hint="eastAsia"/>
          <w:kern w:val="0"/>
          <w:sz w:val="28"/>
          <w:szCs w:val="28"/>
        </w:rPr>
        <w:t></w:t>
      </w:r>
      <w:r w:rsidRPr="00212A28">
        <w:rPr>
          <w:rFonts w:ascii="HyhwpEQ" w:eastAsia="HyhwpEQ" w:cs="HyhwpEQ" w:hint="eastAsia"/>
          <w:kern w:val="0"/>
          <w:szCs w:val="20"/>
        </w:rPr>
        <w:t></w:t>
      </w:r>
      <w:r w:rsidRPr="00212A28">
        <w:rPr>
          <w:rFonts w:ascii="HyhwpEQ" w:eastAsia="HyhwpEQ" w:cs="HyhwpEQ"/>
          <w:kern w:val="0"/>
          <w:szCs w:val="20"/>
        </w:rPr>
        <w:t xml:space="preserve"> </w:t>
      </w:r>
      <w:r w:rsidRPr="00212A28">
        <w:rPr>
          <w:rFonts w:ascii="HyhwpEQ" w:eastAsia="HyhwpEQ" w:cs="HyhwpEQ" w:hint="eastAsia"/>
          <w:kern w:val="0"/>
          <w:sz w:val="28"/>
          <w:szCs w:val="28"/>
        </w:rPr>
        <w:t></w:t>
      </w:r>
      <w:r w:rsidRPr="00212A28">
        <w:rPr>
          <w:rFonts w:ascii="HyhwpEQ" w:eastAsia="HyhwpEQ" w:cs="HyhwpEQ"/>
          <w:kern w:val="0"/>
          <w:sz w:val="28"/>
          <w:szCs w:val="28"/>
        </w:rPr>
        <w:t xml:space="preserve"> </w:t>
      </w:r>
      <w:r w:rsidRPr="00212A28">
        <w:rPr>
          <w:rFonts w:ascii="HyhwpEQ" w:eastAsia="HyhwpEQ" w:cs="HyhwpEQ" w:hint="eastAsia"/>
          <w:kern w:val="0"/>
          <w:sz w:val="28"/>
          <w:szCs w:val="28"/>
        </w:rPr>
        <w:t></w:t>
      </w:r>
      <w:r w:rsidRPr="00212A28">
        <w:rPr>
          <w:rFonts w:ascii="HyhwpEQ" w:eastAsia="HyhwpEQ" w:cs="HyhwpEQ" w:hint="eastAsia"/>
          <w:kern w:val="0"/>
          <w:szCs w:val="20"/>
        </w:rPr>
        <w:t></w:t>
      </w:r>
      <w:r w:rsidRPr="00212A28">
        <w:rPr>
          <w:rFonts w:ascii="HyhwpEQ" w:eastAsia="HyhwpEQ" w:cs="HyhwpEQ"/>
          <w:kern w:val="0"/>
          <w:szCs w:val="20"/>
        </w:rPr>
        <w:t xml:space="preserve"> </w:t>
      </w:r>
      <w:r w:rsidRPr="00212A28">
        <w:rPr>
          <w:rFonts w:ascii="HyhwpEQ" w:eastAsia="HyhwpEQ" w:cs="HyhwpEQ" w:hint="eastAsia"/>
          <w:kern w:val="0"/>
          <w:sz w:val="28"/>
          <w:szCs w:val="28"/>
        </w:rPr>
        <w:t></w:t>
      </w:r>
      <w:r w:rsidRPr="00212A28">
        <w:rPr>
          <w:rFonts w:ascii="HyhwpEQ" w:eastAsia="HyhwpEQ" w:cs="HyhwpEQ"/>
          <w:kern w:val="0"/>
          <w:sz w:val="28"/>
          <w:szCs w:val="28"/>
        </w:rPr>
        <w:t xml:space="preserve"> </w:t>
      </w:r>
      <w:r w:rsidRPr="00212A28">
        <w:rPr>
          <w:rFonts w:ascii="HyhwpEQ" w:eastAsia="HyhwpEQ" w:cs="HyhwpEQ" w:hint="eastAsia"/>
          <w:kern w:val="0"/>
          <w:sz w:val="28"/>
          <w:szCs w:val="28"/>
        </w:rPr>
        <w:t></w:t>
      </w:r>
      <w:r w:rsidRPr="00212A28">
        <w:rPr>
          <w:rFonts w:ascii="HyhwpEQ" w:eastAsia="HyhwpEQ" w:cs="HyhwpEQ" w:hint="eastAsia"/>
          <w:kern w:val="0"/>
          <w:szCs w:val="20"/>
        </w:rPr>
        <w:t>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)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중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얼마동안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중간영역으로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유지되었는가를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나타내는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중간유지시간</w:t>
      </w:r>
      <w:r w:rsidRPr="00212A28">
        <w:rPr>
          <w:rFonts w:ascii="돋움" w:eastAsia="돋움" w:cs="돋움"/>
          <w:kern w:val="0"/>
          <w:sz w:val="28"/>
          <w:szCs w:val="28"/>
        </w:rPr>
        <w:t>(</w:t>
      </w:r>
      <w:r w:rsidRPr="00212A28">
        <w:rPr>
          <w:rFonts w:ascii="HyhwpEQ" w:eastAsia="HyhwpEQ" w:cs="HyhwpEQ" w:hint="eastAsia"/>
          <w:kern w:val="0"/>
          <w:sz w:val="28"/>
          <w:szCs w:val="28"/>
        </w:rPr>
        <w:t></w:t>
      </w:r>
      <w:r w:rsidRPr="00212A28">
        <w:rPr>
          <w:rFonts w:ascii="HyhwpEQ" w:eastAsia="HyhwpEQ" w:cs="HyhwpEQ" w:hint="eastAsia"/>
          <w:kern w:val="0"/>
          <w:szCs w:val="20"/>
        </w:rPr>
        <w:t></w:t>
      </w:r>
      <w:r w:rsidRPr="00212A28">
        <w:rPr>
          <w:rFonts w:ascii="HyhwpEQ" w:eastAsia="HyhwpEQ" w:cs="HyhwpEQ"/>
          <w:kern w:val="0"/>
          <w:szCs w:val="20"/>
        </w:rPr>
        <w:t xml:space="preserve"> </w:t>
      </w:r>
      <w:r w:rsidRPr="00212A28">
        <w:rPr>
          <w:rFonts w:ascii="HyhwpEQ" w:eastAsia="HyhwpEQ" w:cs="HyhwpEQ" w:hint="eastAsia"/>
          <w:kern w:val="0"/>
          <w:sz w:val="28"/>
          <w:szCs w:val="28"/>
        </w:rPr>
        <w:t></w:t>
      </w:r>
      <w:r w:rsidRPr="00212A28">
        <w:rPr>
          <w:rFonts w:ascii="HyhwpEQ" w:eastAsia="HyhwpEQ" w:cs="HyhwpEQ"/>
          <w:kern w:val="0"/>
          <w:sz w:val="28"/>
          <w:szCs w:val="28"/>
        </w:rPr>
        <w:t xml:space="preserve"> </w:t>
      </w:r>
      <w:r w:rsidRPr="00212A28">
        <w:rPr>
          <w:rFonts w:ascii="HyhwpEQ" w:eastAsia="HyhwpEQ" w:cs="HyhwpEQ" w:hint="eastAsia"/>
          <w:kern w:val="0"/>
          <w:sz w:val="28"/>
          <w:szCs w:val="28"/>
        </w:rPr>
        <w:t></w:t>
      </w:r>
      <w:r w:rsidRPr="00212A28">
        <w:rPr>
          <w:rFonts w:ascii="HyhwpEQ" w:eastAsia="HyhwpEQ" w:cs="HyhwpEQ" w:hint="eastAsia"/>
          <w:kern w:val="0"/>
          <w:szCs w:val="20"/>
        </w:rPr>
        <w:t></w:t>
      </w:r>
      <w:r w:rsidRPr="00212A28">
        <w:rPr>
          <w:rFonts w:ascii="HyhwpEQ" w:eastAsia="HyhwpEQ" w:cs="HyhwpEQ"/>
          <w:kern w:val="0"/>
          <w:szCs w:val="20"/>
        </w:rPr>
        <w:t xml:space="preserve"> </w:t>
      </w:r>
      <w:r w:rsidRPr="00212A28">
        <w:rPr>
          <w:rFonts w:ascii="HyhwpEQ" w:eastAsia="HyhwpEQ" w:cs="HyhwpEQ" w:hint="eastAsia"/>
          <w:kern w:val="0"/>
          <w:sz w:val="28"/>
          <w:szCs w:val="28"/>
        </w:rPr>
        <w:t></w:t>
      </w:r>
      <w:r w:rsidRPr="00212A28">
        <w:rPr>
          <w:rFonts w:ascii="HyhwpEQ" w:eastAsia="HyhwpEQ" w:cs="HyhwpEQ"/>
          <w:kern w:val="0"/>
          <w:sz w:val="28"/>
          <w:szCs w:val="28"/>
        </w:rPr>
        <w:t xml:space="preserve"> </w:t>
      </w:r>
      <w:r w:rsidRPr="00212A28">
        <w:rPr>
          <w:rFonts w:ascii="HyhwpEQ" w:eastAsia="HyhwpEQ" w:cs="HyhwpEQ" w:hint="eastAsia"/>
          <w:kern w:val="0"/>
          <w:sz w:val="28"/>
          <w:szCs w:val="28"/>
        </w:rPr>
        <w:t></w:t>
      </w:r>
      <w:r w:rsidRPr="00212A28">
        <w:rPr>
          <w:rFonts w:ascii="HyhwpEQ" w:eastAsia="HyhwpEQ" w:cs="HyhwpEQ" w:hint="eastAsia"/>
          <w:kern w:val="0"/>
          <w:szCs w:val="20"/>
        </w:rPr>
        <w:t></w:t>
      </w:r>
      <w:r w:rsidRPr="00212A28">
        <w:rPr>
          <w:rFonts w:ascii="HyhwpEQ" w:eastAsia="HyhwpEQ" w:cs="HyhwpEQ"/>
          <w:kern w:val="0"/>
          <w:szCs w:val="20"/>
        </w:rPr>
        <w:t xml:space="preserve"> </w:t>
      </w:r>
      <w:r w:rsidRPr="00212A28">
        <w:rPr>
          <w:rFonts w:ascii="HyhwpEQ" w:eastAsia="HyhwpEQ" w:cs="HyhwpEQ" w:hint="eastAsia"/>
          <w:kern w:val="0"/>
          <w:sz w:val="28"/>
          <w:szCs w:val="28"/>
        </w:rPr>
        <w:t></w:t>
      </w:r>
      <w:r w:rsidRPr="00212A28">
        <w:rPr>
          <w:rFonts w:ascii="HyhwpEQ" w:eastAsia="HyhwpEQ" w:cs="HyhwpEQ"/>
          <w:kern w:val="0"/>
          <w:sz w:val="28"/>
          <w:szCs w:val="28"/>
        </w:rPr>
        <w:t xml:space="preserve"> </w:t>
      </w:r>
      <w:r w:rsidRPr="00212A28">
        <w:rPr>
          <w:rFonts w:ascii="HyhwpEQ" w:eastAsia="HyhwpEQ" w:cs="HyhwpEQ" w:hint="eastAsia"/>
          <w:kern w:val="0"/>
          <w:sz w:val="28"/>
          <w:szCs w:val="28"/>
        </w:rPr>
        <w:t></w:t>
      </w:r>
      <w:r w:rsidRPr="00212A28">
        <w:rPr>
          <w:rFonts w:ascii="HyhwpEQ" w:eastAsia="HyhwpEQ" w:cs="HyhwpEQ" w:hint="eastAsia"/>
          <w:kern w:val="0"/>
          <w:szCs w:val="20"/>
        </w:rPr>
        <w:t></w:t>
      </w:r>
      <w:r w:rsidRPr="00212A28">
        <w:rPr>
          <w:rFonts w:ascii="돋움" w:eastAsia="돋움" w:cs="돋움"/>
          <w:kern w:val="0"/>
          <w:sz w:val="28"/>
          <w:szCs w:val="28"/>
        </w:rPr>
        <w:t>)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을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참조하여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졸음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>
        <w:rPr>
          <w:rFonts w:ascii="돋움" w:eastAsia="돋움" w:cs="돋움" w:hint="eastAsia"/>
          <w:kern w:val="0"/>
          <w:sz w:val="28"/>
          <w:szCs w:val="28"/>
        </w:rPr>
        <w:t>상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태를</w:t>
      </w:r>
    </w:p>
    <w:p w14:paraId="6845749E" w14:textId="719E1B51" w:rsidR="00212A28" w:rsidRPr="00212A28" w:rsidRDefault="00212A28" w:rsidP="00212A28">
      <w:pPr>
        <w:rPr>
          <w:rFonts w:hint="eastAsia"/>
          <w:sz w:val="32"/>
          <w:szCs w:val="36"/>
        </w:rPr>
      </w:pPr>
      <w:r w:rsidRPr="00212A28">
        <w:rPr>
          <w:rFonts w:ascii="돋움" w:eastAsia="돋움" w:cs="돋움" w:hint="eastAsia"/>
          <w:kern w:val="0"/>
          <w:sz w:val="28"/>
          <w:szCs w:val="28"/>
        </w:rPr>
        <w:t>평가한다</w:t>
      </w:r>
      <w:r w:rsidRPr="00212A28">
        <w:rPr>
          <w:rFonts w:ascii="돋움" w:eastAsia="돋움" w:cs="돋움"/>
          <w:kern w:val="0"/>
          <w:sz w:val="28"/>
          <w:szCs w:val="28"/>
        </w:rPr>
        <w:t>.</w:t>
      </w:r>
    </w:p>
    <w:p w14:paraId="6E0713A1" w14:textId="79D7063A" w:rsidR="00212A28" w:rsidRDefault="00212A28" w:rsidP="006B0710">
      <w:r w:rsidRPr="00212A28">
        <w:drawing>
          <wp:inline distT="0" distB="0" distL="0" distR="0" wp14:anchorId="72742F55" wp14:editId="6E48D1A7">
            <wp:extent cx="4439270" cy="5182323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F145" w14:textId="77777777" w:rsidR="00212A28" w:rsidRPr="00212A28" w:rsidRDefault="00212A28" w:rsidP="00212A28">
      <w:pPr>
        <w:wordWrap/>
        <w:adjustRightInd w:val="0"/>
        <w:spacing w:after="0" w:line="240" w:lineRule="auto"/>
        <w:jc w:val="left"/>
        <w:rPr>
          <w:rFonts w:ascii="돋움" w:eastAsia="돋움" w:cs="돋움"/>
          <w:kern w:val="0"/>
          <w:sz w:val="28"/>
          <w:szCs w:val="28"/>
        </w:rPr>
      </w:pPr>
      <w:r w:rsidRPr="00212A28">
        <w:rPr>
          <w:rFonts w:ascii="돋움" w:eastAsia="돋움" w:cs="돋움" w:hint="eastAsia"/>
          <w:kern w:val="0"/>
          <w:sz w:val="28"/>
          <w:szCs w:val="28"/>
        </w:rPr>
        <w:t>순간학습태도는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매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프레임마다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판정해야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하기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때문에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눈의</w:t>
      </w:r>
    </w:p>
    <w:p w14:paraId="4DB0DCED" w14:textId="77777777" w:rsidR="00212A28" w:rsidRPr="00212A28" w:rsidRDefault="00212A28" w:rsidP="00212A28">
      <w:pPr>
        <w:wordWrap/>
        <w:adjustRightInd w:val="0"/>
        <w:spacing w:after="0" w:line="240" w:lineRule="auto"/>
        <w:jc w:val="left"/>
        <w:rPr>
          <w:rFonts w:ascii="돋움" w:eastAsia="돋움" w:cs="돋움"/>
          <w:kern w:val="0"/>
          <w:sz w:val="28"/>
          <w:szCs w:val="28"/>
        </w:rPr>
      </w:pPr>
      <w:r w:rsidRPr="00212A28">
        <w:rPr>
          <w:rFonts w:ascii="돋움" w:eastAsia="돋움" w:cs="돋움" w:hint="eastAsia"/>
          <w:kern w:val="0"/>
          <w:sz w:val="28"/>
          <w:szCs w:val="28"/>
        </w:rPr>
        <w:t>크기만을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비교하는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비교적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간단한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알고리즘을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사용하여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이루어</w:t>
      </w:r>
    </w:p>
    <w:p w14:paraId="1518496A" w14:textId="77777777" w:rsidR="00212A28" w:rsidRPr="00212A28" w:rsidRDefault="00212A28" w:rsidP="00212A28">
      <w:pPr>
        <w:wordWrap/>
        <w:adjustRightInd w:val="0"/>
        <w:spacing w:after="0" w:line="240" w:lineRule="auto"/>
        <w:jc w:val="left"/>
        <w:rPr>
          <w:rFonts w:ascii="돋움" w:eastAsia="돋움" w:cs="돋움"/>
          <w:kern w:val="0"/>
          <w:sz w:val="28"/>
          <w:szCs w:val="28"/>
        </w:rPr>
      </w:pPr>
      <w:r w:rsidRPr="00212A28">
        <w:rPr>
          <w:rFonts w:ascii="돋움" w:eastAsia="돋움" w:cs="돋움" w:hint="eastAsia"/>
          <w:kern w:val="0"/>
          <w:sz w:val="28"/>
          <w:szCs w:val="28"/>
        </w:rPr>
        <w:t>진다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.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순간학습태도를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결정짓는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요인으로는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얼굴영역에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대한</w:t>
      </w:r>
    </w:p>
    <w:p w14:paraId="5FC52EC3" w14:textId="77777777" w:rsidR="00212A28" w:rsidRPr="00212A28" w:rsidRDefault="00212A28" w:rsidP="00212A28">
      <w:pPr>
        <w:wordWrap/>
        <w:adjustRightInd w:val="0"/>
        <w:spacing w:after="0" w:line="240" w:lineRule="auto"/>
        <w:jc w:val="left"/>
        <w:rPr>
          <w:rFonts w:ascii="돋움" w:eastAsia="돋움" w:cs="돋움"/>
          <w:kern w:val="0"/>
          <w:sz w:val="28"/>
          <w:szCs w:val="28"/>
        </w:rPr>
      </w:pPr>
      <w:r w:rsidRPr="00212A28">
        <w:rPr>
          <w:rFonts w:ascii="돋움" w:eastAsia="돋움" w:cs="돋움" w:hint="eastAsia"/>
          <w:kern w:val="0"/>
          <w:sz w:val="28"/>
          <w:szCs w:val="28"/>
        </w:rPr>
        <w:t>검출유무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(FA),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눈과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입의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검출유무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(EM),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시선집중유무</w:t>
      </w:r>
      <w:r w:rsidRPr="00212A28">
        <w:rPr>
          <w:rFonts w:ascii="돋움" w:eastAsia="돋움" w:cs="돋움"/>
          <w:kern w:val="0"/>
          <w:sz w:val="28"/>
          <w:szCs w:val="28"/>
        </w:rPr>
        <w:t>(OE),</w:t>
      </w:r>
    </w:p>
    <w:p w14:paraId="2A9FE514" w14:textId="77777777" w:rsidR="00212A28" w:rsidRPr="00212A28" w:rsidRDefault="00212A28" w:rsidP="00212A28">
      <w:pPr>
        <w:wordWrap/>
        <w:adjustRightInd w:val="0"/>
        <w:spacing w:after="0" w:line="240" w:lineRule="auto"/>
        <w:jc w:val="left"/>
        <w:rPr>
          <w:rFonts w:ascii="돋움" w:eastAsia="돋움" w:cs="돋움"/>
          <w:kern w:val="0"/>
          <w:sz w:val="28"/>
          <w:szCs w:val="28"/>
        </w:rPr>
      </w:pPr>
      <w:r w:rsidRPr="00212A28">
        <w:rPr>
          <w:rFonts w:ascii="돋움" w:eastAsia="돋움" w:cs="돋움" w:hint="eastAsia"/>
          <w:kern w:val="0"/>
          <w:sz w:val="28"/>
          <w:szCs w:val="28"/>
        </w:rPr>
        <w:t>눈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크기가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70%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이상인가의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기준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(OA),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눈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크기가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30%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이하인</w:t>
      </w:r>
    </w:p>
    <w:p w14:paraId="5323FBDE" w14:textId="77777777" w:rsidR="00212A28" w:rsidRPr="00212A28" w:rsidRDefault="00212A28" w:rsidP="00212A28">
      <w:pPr>
        <w:wordWrap/>
        <w:adjustRightInd w:val="0"/>
        <w:spacing w:after="0" w:line="240" w:lineRule="auto"/>
        <w:jc w:val="left"/>
        <w:rPr>
          <w:rFonts w:ascii="돋움" w:eastAsia="돋움" w:cs="돋움"/>
          <w:kern w:val="0"/>
          <w:sz w:val="28"/>
          <w:szCs w:val="28"/>
        </w:rPr>
      </w:pPr>
      <w:r w:rsidRPr="00212A28">
        <w:rPr>
          <w:rFonts w:ascii="돋움" w:eastAsia="돋움" w:cs="돋움" w:hint="eastAsia"/>
          <w:kern w:val="0"/>
          <w:sz w:val="28"/>
          <w:szCs w:val="28"/>
        </w:rPr>
        <w:t>가의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기준</w:t>
      </w:r>
      <w:r w:rsidRPr="00212A28">
        <w:rPr>
          <w:rFonts w:ascii="돋움" w:eastAsia="돋움" w:cs="돋움"/>
          <w:kern w:val="0"/>
          <w:sz w:val="28"/>
          <w:szCs w:val="28"/>
        </w:rPr>
        <w:t>(CA)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에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의해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표</w:t>
      </w:r>
      <w:r w:rsidRPr="00212A28">
        <w:rPr>
          <w:rFonts w:ascii="돋움" w:eastAsia="돋움" w:cs="돋움"/>
          <w:kern w:val="0"/>
          <w:sz w:val="28"/>
          <w:szCs w:val="28"/>
        </w:rPr>
        <w:t>2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와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같이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집중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,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산만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,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졸음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,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수면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,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이</w:t>
      </w:r>
    </w:p>
    <w:p w14:paraId="2682580E" w14:textId="77777777" w:rsidR="00212A28" w:rsidRPr="00212A28" w:rsidRDefault="00212A28" w:rsidP="00212A28">
      <w:pPr>
        <w:wordWrap/>
        <w:adjustRightInd w:val="0"/>
        <w:spacing w:after="0" w:line="240" w:lineRule="auto"/>
        <w:jc w:val="left"/>
        <w:rPr>
          <w:rFonts w:ascii="돋움" w:eastAsia="돋움" w:cs="돋움"/>
          <w:kern w:val="0"/>
          <w:sz w:val="28"/>
          <w:szCs w:val="28"/>
        </w:rPr>
      </w:pPr>
      <w:r w:rsidRPr="00212A28">
        <w:rPr>
          <w:rFonts w:ascii="돋움" w:eastAsia="돋움" w:cs="돋움" w:hint="eastAsia"/>
          <w:kern w:val="0"/>
          <w:sz w:val="28"/>
          <w:szCs w:val="28"/>
        </w:rPr>
        <w:lastRenderedPageBreak/>
        <w:t>탈의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5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가지의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순간학습태도를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평가한다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.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표에서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T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는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조건을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만</w:t>
      </w:r>
    </w:p>
    <w:p w14:paraId="4363FF9A" w14:textId="7C7F5F60" w:rsidR="00212A28" w:rsidRPr="00212A28" w:rsidRDefault="00212A28" w:rsidP="00212A28">
      <w:pPr>
        <w:wordWrap/>
        <w:adjustRightInd w:val="0"/>
        <w:spacing w:after="0" w:line="240" w:lineRule="auto"/>
        <w:jc w:val="left"/>
        <w:rPr>
          <w:rFonts w:ascii="돋움" w:eastAsia="돋움" w:cs="돋움"/>
          <w:kern w:val="0"/>
          <w:sz w:val="28"/>
          <w:szCs w:val="28"/>
        </w:rPr>
      </w:pPr>
      <w:r w:rsidRPr="00212A28">
        <w:rPr>
          <w:rFonts w:ascii="돋움" w:eastAsia="돋움" w:cs="돋움" w:hint="eastAsia"/>
          <w:kern w:val="0"/>
          <w:sz w:val="28"/>
          <w:szCs w:val="28"/>
        </w:rPr>
        <w:t>족</w:t>
      </w:r>
      <w:r w:rsidRPr="00212A28">
        <w:rPr>
          <w:rFonts w:ascii="돋움" w:eastAsia="돋움" w:cs="돋움"/>
          <w:kern w:val="0"/>
          <w:sz w:val="28"/>
          <w:szCs w:val="28"/>
        </w:rPr>
        <w:t>, F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는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조건을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불만족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,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×는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조건에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무관함을</w:t>
      </w:r>
      <w:r w:rsidRPr="00212A28">
        <w:rPr>
          <w:rFonts w:ascii="돋움" w:eastAsia="돋움" w:cs="돋움"/>
          <w:kern w:val="0"/>
          <w:sz w:val="28"/>
          <w:szCs w:val="28"/>
        </w:rPr>
        <w:t xml:space="preserve"> </w:t>
      </w:r>
      <w:r w:rsidRPr="00212A28">
        <w:rPr>
          <w:rFonts w:ascii="돋움" w:eastAsia="돋움" w:cs="돋움" w:hint="eastAsia"/>
          <w:kern w:val="0"/>
          <w:sz w:val="28"/>
          <w:szCs w:val="28"/>
        </w:rPr>
        <w:t>나타낸다</w:t>
      </w:r>
      <w:r w:rsidRPr="00212A28">
        <w:rPr>
          <w:rFonts w:ascii="돋움" w:eastAsia="돋움" w:cs="돋움"/>
          <w:kern w:val="0"/>
          <w:sz w:val="28"/>
          <w:szCs w:val="28"/>
        </w:rPr>
        <w:t>.</w:t>
      </w:r>
    </w:p>
    <w:p w14:paraId="4916C87F" w14:textId="601EFE75" w:rsidR="00212A28" w:rsidRDefault="00212A28" w:rsidP="00212A28">
      <w:pPr>
        <w:rPr>
          <w:sz w:val="32"/>
          <w:szCs w:val="36"/>
        </w:rPr>
      </w:pPr>
      <w:r w:rsidRPr="00212A28">
        <w:rPr>
          <w:sz w:val="32"/>
          <w:szCs w:val="36"/>
        </w:rPr>
        <w:drawing>
          <wp:inline distT="0" distB="0" distL="0" distR="0" wp14:anchorId="1F4D5236" wp14:editId="74579C95">
            <wp:extent cx="3896269" cy="2848373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B1F0" w14:textId="6858D5C5" w:rsidR="00212A28" w:rsidRDefault="00212A28" w:rsidP="00212A28">
      <w:pPr>
        <w:rPr>
          <w:sz w:val="32"/>
          <w:szCs w:val="36"/>
        </w:rPr>
      </w:pPr>
    </w:p>
    <w:p w14:paraId="330DE280" w14:textId="0391013C" w:rsidR="00212A28" w:rsidRPr="00212A28" w:rsidRDefault="00212A28" w:rsidP="00212A28">
      <w:pPr>
        <w:pStyle w:val="a3"/>
        <w:numPr>
          <w:ilvl w:val="0"/>
          <w:numId w:val="2"/>
        </w:numPr>
        <w:ind w:leftChars="0"/>
        <w:rPr>
          <w:sz w:val="32"/>
          <w:szCs w:val="36"/>
        </w:rPr>
      </w:pPr>
      <w:r w:rsidRPr="00212A28">
        <w:rPr>
          <w:rFonts w:ascii="HaansoftBatang" w:eastAsia="HaansoftBatang" w:cs="HaansoftBatang"/>
          <w:kern w:val="0"/>
          <w:sz w:val="32"/>
          <w:szCs w:val="32"/>
        </w:rPr>
        <w:t>e-Learning</w:t>
      </w:r>
      <w:r w:rsidRPr="00212A28">
        <w:rPr>
          <w:rFonts w:ascii="HaansoftBatang" w:eastAsia="HaansoftBatang" w:cs="HaansoftBatang" w:hint="eastAsia"/>
          <w:kern w:val="0"/>
          <w:sz w:val="32"/>
          <w:szCs w:val="32"/>
        </w:rPr>
        <w:t>에서</w:t>
      </w:r>
      <w:r w:rsidRPr="00212A28">
        <w:rPr>
          <w:rFonts w:ascii="HaansoftBatang" w:eastAsia="HaansoftBatang" w:cs="HaansoftBatang"/>
          <w:kern w:val="0"/>
          <w:sz w:val="32"/>
          <w:szCs w:val="32"/>
        </w:rPr>
        <w:t xml:space="preserve"> </w:t>
      </w:r>
      <w:r w:rsidRPr="00212A28">
        <w:rPr>
          <w:rFonts w:ascii="HaansoftBatang" w:eastAsia="HaansoftBatang" w:cs="HaansoftBatang" w:hint="eastAsia"/>
          <w:kern w:val="0"/>
          <w:sz w:val="32"/>
          <w:szCs w:val="32"/>
        </w:rPr>
        <w:t>나타날</w:t>
      </w:r>
      <w:r w:rsidRPr="00212A28">
        <w:rPr>
          <w:rFonts w:ascii="HaansoftBatang" w:eastAsia="HaansoftBatang" w:cs="HaansoftBatang"/>
          <w:kern w:val="0"/>
          <w:sz w:val="32"/>
          <w:szCs w:val="32"/>
        </w:rPr>
        <w:t xml:space="preserve"> </w:t>
      </w:r>
      <w:r w:rsidRPr="00212A28">
        <w:rPr>
          <w:rFonts w:ascii="HaansoftBatang" w:eastAsia="HaansoftBatang" w:cs="HaansoftBatang" w:hint="eastAsia"/>
          <w:kern w:val="0"/>
          <w:sz w:val="32"/>
          <w:szCs w:val="32"/>
        </w:rPr>
        <w:t>수</w:t>
      </w:r>
      <w:r w:rsidRPr="00212A28">
        <w:rPr>
          <w:rFonts w:ascii="HaansoftBatang" w:eastAsia="HaansoftBatang" w:cs="HaansoftBatang"/>
          <w:kern w:val="0"/>
          <w:sz w:val="32"/>
          <w:szCs w:val="32"/>
        </w:rPr>
        <w:t xml:space="preserve"> </w:t>
      </w:r>
      <w:r w:rsidRPr="00212A28">
        <w:rPr>
          <w:rFonts w:ascii="HaansoftBatang" w:eastAsia="HaansoftBatang" w:cs="HaansoftBatang" w:hint="eastAsia"/>
          <w:kern w:val="0"/>
          <w:sz w:val="32"/>
          <w:szCs w:val="32"/>
        </w:rPr>
        <w:t>있는</w:t>
      </w:r>
      <w:r w:rsidRPr="00212A28">
        <w:rPr>
          <w:rFonts w:ascii="HaansoftBatang" w:eastAsia="HaansoftBatang" w:cs="HaansoftBatang"/>
          <w:kern w:val="0"/>
          <w:sz w:val="32"/>
          <w:szCs w:val="32"/>
        </w:rPr>
        <w:t xml:space="preserve"> </w:t>
      </w:r>
      <w:r w:rsidRPr="00212A28">
        <w:rPr>
          <w:rFonts w:ascii="HaansoftBatang" w:eastAsia="HaansoftBatang" w:cs="HaansoftBatang" w:hint="eastAsia"/>
          <w:kern w:val="0"/>
          <w:sz w:val="32"/>
          <w:szCs w:val="32"/>
        </w:rPr>
        <w:t>학습자의</w:t>
      </w:r>
      <w:r w:rsidRPr="00212A28">
        <w:rPr>
          <w:rFonts w:ascii="HaansoftBatang" w:eastAsia="HaansoftBatang" w:cs="HaansoftBatang"/>
          <w:kern w:val="0"/>
          <w:sz w:val="32"/>
          <w:szCs w:val="32"/>
        </w:rPr>
        <w:t xml:space="preserve"> </w:t>
      </w:r>
      <w:r w:rsidRPr="00212A28">
        <w:rPr>
          <w:rFonts w:ascii="HaansoftBatang" w:eastAsia="HaansoftBatang" w:cs="HaansoftBatang" w:hint="eastAsia"/>
          <w:kern w:val="0"/>
          <w:sz w:val="32"/>
          <w:szCs w:val="32"/>
        </w:rPr>
        <w:t>얼굴</w:t>
      </w:r>
      <w:r w:rsidRPr="00212A28">
        <w:rPr>
          <w:rFonts w:ascii="HaansoftBatang" w:eastAsia="HaansoftBatang" w:cs="HaansoftBatang"/>
          <w:kern w:val="0"/>
          <w:sz w:val="32"/>
          <w:szCs w:val="32"/>
        </w:rPr>
        <w:t xml:space="preserve"> </w:t>
      </w:r>
      <w:r w:rsidRPr="00212A28">
        <w:rPr>
          <w:rFonts w:ascii="HaansoftBatang" w:eastAsia="HaansoftBatang" w:cs="HaansoftBatang" w:hint="eastAsia"/>
          <w:kern w:val="0"/>
          <w:sz w:val="32"/>
          <w:szCs w:val="32"/>
        </w:rPr>
        <w:t>표정</w:t>
      </w:r>
      <w:r w:rsidRPr="00212A28">
        <w:rPr>
          <w:rFonts w:ascii="HaansoftBatang" w:eastAsia="HaansoftBatang" w:cs="HaansoftBatang"/>
          <w:kern w:val="0"/>
          <w:sz w:val="32"/>
          <w:szCs w:val="32"/>
        </w:rPr>
        <w:t xml:space="preserve"> </w:t>
      </w:r>
      <w:r w:rsidRPr="00212A28">
        <w:rPr>
          <w:rFonts w:ascii="HaansoftBatang" w:eastAsia="HaansoftBatang" w:cs="HaansoftBatang" w:hint="eastAsia"/>
          <w:kern w:val="0"/>
          <w:sz w:val="32"/>
          <w:szCs w:val="32"/>
        </w:rPr>
        <w:t>분석</w:t>
      </w:r>
    </w:p>
    <w:p w14:paraId="1F1806F2" w14:textId="77777777" w:rsidR="00212A28" w:rsidRPr="00212A28" w:rsidRDefault="00212A28" w:rsidP="00212A28">
      <w:pPr>
        <w:rPr>
          <w:sz w:val="22"/>
          <w:szCs w:val="24"/>
        </w:rPr>
      </w:pPr>
      <w:r w:rsidRPr="00212A28">
        <w:rPr>
          <w:rFonts w:hint="eastAsia"/>
          <w:sz w:val="22"/>
          <w:szCs w:val="24"/>
        </w:rPr>
        <w:t>표정</w:t>
      </w:r>
      <w:r w:rsidRPr="00212A28">
        <w:rPr>
          <w:sz w:val="22"/>
          <w:szCs w:val="24"/>
        </w:rPr>
        <w:t xml:space="preserve"> 분석 절차</w:t>
      </w:r>
    </w:p>
    <w:p w14:paraId="77CF45AE" w14:textId="77777777" w:rsidR="00212A28" w:rsidRPr="00212A28" w:rsidRDefault="00212A28" w:rsidP="00212A28">
      <w:pPr>
        <w:rPr>
          <w:sz w:val="22"/>
          <w:szCs w:val="24"/>
        </w:rPr>
      </w:pPr>
      <w:r w:rsidRPr="00212A28">
        <w:rPr>
          <w:rFonts w:hint="eastAsia"/>
          <w:sz w:val="22"/>
          <w:szCs w:val="24"/>
        </w:rPr>
        <w:t>기존의</w:t>
      </w:r>
      <w:r w:rsidRPr="00212A28">
        <w:rPr>
          <w:sz w:val="22"/>
          <w:szCs w:val="24"/>
        </w:rPr>
        <w:t xml:space="preserve"> 표정 분석과는 다른 방식을 취하고 있기 때문에 본</w:t>
      </w:r>
    </w:p>
    <w:p w14:paraId="65B12742" w14:textId="77777777" w:rsidR="00212A28" w:rsidRPr="00212A28" w:rsidRDefault="00212A28" w:rsidP="00212A28">
      <w:pPr>
        <w:rPr>
          <w:sz w:val="22"/>
          <w:szCs w:val="24"/>
        </w:rPr>
      </w:pPr>
      <w:r w:rsidRPr="00212A28">
        <w:rPr>
          <w:rFonts w:hint="eastAsia"/>
          <w:sz w:val="22"/>
          <w:szCs w:val="24"/>
        </w:rPr>
        <w:t>연구에서는</w:t>
      </w:r>
      <w:r w:rsidRPr="00212A28">
        <w:rPr>
          <w:sz w:val="22"/>
          <w:szCs w:val="24"/>
        </w:rPr>
        <w:t xml:space="preserve"> 그에 적합한 방법을 적용하여 연구하고자 하였다.</w:t>
      </w:r>
    </w:p>
    <w:p w14:paraId="62353C78" w14:textId="77777777" w:rsidR="007419CC" w:rsidRDefault="00212A28" w:rsidP="00212A28">
      <w:pPr>
        <w:rPr>
          <w:sz w:val="22"/>
          <w:szCs w:val="24"/>
        </w:rPr>
      </w:pPr>
      <w:r w:rsidRPr="00212A28">
        <w:rPr>
          <w:rFonts w:hint="eastAsia"/>
          <w:sz w:val="22"/>
          <w:szCs w:val="24"/>
        </w:rPr>
        <w:t>그</w:t>
      </w:r>
      <w:r w:rsidRPr="00212A28">
        <w:rPr>
          <w:sz w:val="22"/>
          <w:szCs w:val="24"/>
        </w:rPr>
        <w:t xml:space="preserve"> 단계를 살펴보면 다음과 같다.</w:t>
      </w:r>
    </w:p>
    <w:p w14:paraId="1E0E1345" w14:textId="1C0DAD8B" w:rsidR="00212A28" w:rsidRPr="00212A28" w:rsidRDefault="007419CC" w:rsidP="00212A28">
      <w:pPr>
        <w:rPr>
          <w:sz w:val="22"/>
          <w:szCs w:val="24"/>
        </w:rPr>
      </w:pPr>
      <w:r>
        <w:rPr>
          <w:sz w:val="22"/>
          <w:szCs w:val="24"/>
        </w:rPr>
        <w:t>1.</w:t>
      </w:r>
      <w:r w:rsidR="00212A28" w:rsidRPr="00212A28">
        <w:rPr>
          <w:sz w:val="22"/>
          <w:szCs w:val="24"/>
        </w:rPr>
        <w:t xml:space="preserve"> e-Learning 상황에서 학습자가 나타내는 다양한 표정</w:t>
      </w:r>
      <w:r>
        <w:rPr>
          <w:rFonts w:hint="eastAsia"/>
          <w:sz w:val="22"/>
          <w:szCs w:val="24"/>
        </w:rPr>
        <w:t xml:space="preserve"> </w:t>
      </w:r>
      <w:r w:rsidR="00212A28" w:rsidRPr="00212A28">
        <w:rPr>
          <w:rFonts w:hint="eastAsia"/>
          <w:sz w:val="22"/>
          <w:szCs w:val="24"/>
        </w:rPr>
        <w:t>사진을</w:t>
      </w:r>
      <w:r w:rsidR="00212A28" w:rsidRPr="00212A28">
        <w:rPr>
          <w:sz w:val="22"/>
          <w:szCs w:val="24"/>
        </w:rPr>
        <w:t xml:space="preserve"> 수집한다.</w:t>
      </w:r>
    </w:p>
    <w:p w14:paraId="78427F5F" w14:textId="53C76D42" w:rsidR="00212A28" w:rsidRPr="00212A28" w:rsidRDefault="007419CC" w:rsidP="00212A2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2</w:t>
      </w:r>
      <w:r>
        <w:rPr>
          <w:sz w:val="22"/>
          <w:szCs w:val="24"/>
        </w:rPr>
        <w:t xml:space="preserve">. </w:t>
      </w:r>
      <w:r w:rsidR="00212A28" w:rsidRPr="00212A28">
        <w:rPr>
          <w:sz w:val="22"/>
          <w:szCs w:val="24"/>
        </w:rPr>
        <w:t>정서모형을 이용하여 수집한 표정 사진이 나타내는 내</w:t>
      </w:r>
      <w:r w:rsidR="00212A28" w:rsidRPr="00212A28">
        <w:rPr>
          <w:rFonts w:hint="eastAsia"/>
          <w:sz w:val="22"/>
          <w:szCs w:val="24"/>
        </w:rPr>
        <w:t>적</w:t>
      </w:r>
      <w:r w:rsidR="00212A28" w:rsidRPr="00212A28">
        <w:rPr>
          <w:sz w:val="22"/>
          <w:szCs w:val="24"/>
        </w:rPr>
        <w:t xml:space="preserve"> 상태를 분석한 후 표정 사진과 내적 상태를 </w:t>
      </w:r>
      <w:proofErr w:type="spellStart"/>
      <w:r w:rsidR="00212A28" w:rsidRPr="00212A28">
        <w:rPr>
          <w:sz w:val="22"/>
          <w:szCs w:val="24"/>
        </w:rPr>
        <w:t>맵핑시</w:t>
      </w:r>
      <w:r w:rsidR="00212A28" w:rsidRPr="00212A28">
        <w:rPr>
          <w:rFonts w:hint="eastAsia"/>
          <w:sz w:val="22"/>
          <w:szCs w:val="24"/>
        </w:rPr>
        <w:t>킨다</w:t>
      </w:r>
      <w:proofErr w:type="spellEnd"/>
      <w:r w:rsidR="00212A28" w:rsidRPr="00212A28">
        <w:rPr>
          <w:sz w:val="22"/>
          <w:szCs w:val="24"/>
        </w:rPr>
        <w:t>.</w:t>
      </w:r>
    </w:p>
    <w:p w14:paraId="684A2C2A" w14:textId="220C09FC" w:rsidR="00212A28" w:rsidRPr="00212A28" w:rsidRDefault="007419CC" w:rsidP="00212A2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3</w:t>
      </w:r>
      <w:r>
        <w:rPr>
          <w:sz w:val="22"/>
          <w:szCs w:val="24"/>
        </w:rPr>
        <w:t>.</w:t>
      </w:r>
      <w:r w:rsidR="00212A28" w:rsidRPr="00212A28">
        <w:rPr>
          <w:sz w:val="22"/>
          <w:szCs w:val="24"/>
        </w:rPr>
        <w:t xml:space="preserve"> 내적 상태 분석이 명확히 이루어진 표정 사진들을 이</w:t>
      </w:r>
      <w:r w:rsidR="00212A28" w:rsidRPr="00212A28">
        <w:rPr>
          <w:rFonts w:hint="eastAsia"/>
          <w:sz w:val="22"/>
          <w:szCs w:val="24"/>
        </w:rPr>
        <w:t>용하여</w:t>
      </w:r>
      <w:r w:rsidR="00212A28" w:rsidRPr="00212A28">
        <w:rPr>
          <w:sz w:val="22"/>
          <w:szCs w:val="24"/>
        </w:rPr>
        <w:t xml:space="preserve"> 표정 분석에 사용할 얼굴의 물리적 </w:t>
      </w:r>
      <w:proofErr w:type="spellStart"/>
      <w:r w:rsidR="00212A28" w:rsidRPr="00212A28">
        <w:rPr>
          <w:sz w:val="22"/>
          <w:szCs w:val="24"/>
        </w:rPr>
        <w:t>특징점</w:t>
      </w:r>
      <w:proofErr w:type="spellEnd"/>
      <w:r w:rsidR="00212A28" w:rsidRPr="00212A28">
        <w:rPr>
          <w:sz w:val="22"/>
          <w:szCs w:val="24"/>
        </w:rPr>
        <w:t xml:space="preserve"> 정</w:t>
      </w:r>
      <w:r w:rsidR="00212A28" w:rsidRPr="00212A28">
        <w:rPr>
          <w:rFonts w:hint="eastAsia"/>
          <w:sz w:val="22"/>
          <w:szCs w:val="24"/>
        </w:rPr>
        <w:t>보를</w:t>
      </w:r>
      <w:r w:rsidR="00212A28" w:rsidRPr="00212A28">
        <w:rPr>
          <w:sz w:val="22"/>
          <w:szCs w:val="24"/>
        </w:rPr>
        <w:t xml:space="preserve"> 선정한다.</w:t>
      </w:r>
    </w:p>
    <w:p w14:paraId="6CE8FD09" w14:textId="614B89D7" w:rsidR="00212A28" w:rsidRDefault="007419CC" w:rsidP="00212A2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4</w:t>
      </w:r>
      <w:r>
        <w:rPr>
          <w:sz w:val="22"/>
          <w:szCs w:val="24"/>
        </w:rPr>
        <w:t>.</w:t>
      </w:r>
      <w:r w:rsidR="00212A28" w:rsidRPr="00212A28">
        <w:rPr>
          <w:sz w:val="22"/>
          <w:szCs w:val="24"/>
        </w:rPr>
        <w:t xml:space="preserve"> 내적 상태 정보와 </w:t>
      </w:r>
      <w:proofErr w:type="spellStart"/>
      <w:r w:rsidR="00212A28" w:rsidRPr="00212A28">
        <w:rPr>
          <w:sz w:val="22"/>
          <w:szCs w:val="24"/>
        </w:rPr>
        <w:t>특징점</w:t>
      </w:r>
      <w:proofErr w:type="spellEnd"/>
      <w:r w:rsidR="00212A28" w:rsidRPr="00212A28">
        <w:rPr>
          <w:sz w:val="22"/>
          <w:szCs w:val="24"/>
        </w:rPr>
        <w:t xml:space="preserve"> 정보가 수록된 표정 데이터</w:t>
      </w:r>
      <w:r w:rsidR="00212A28" w:rsidRPr="00212A28">
        <w:rPr>
          <w:rFonts w:hint="eastAsia"/>
          <w:sz w:val="22"/>
          <w:szCs w:val="24"/>
        </w:rPr>
        <w:t>베이스를</w:t>
      </w:r>
      <w:r w:rsidR="00212A28" w:rsidRPr="00212A28">
        <w:rPr>
          <w:sz w:val="22"/>
          <w:szCs w:val="24"/>
        </w:rPr>
        <w:t xml:space="preserve"> 구축한다.</w:t>
      </w:r>
    </w:p>
    <w:p w14:paraId="29F3E76E" w14:textId="0D023723" w:rsidR="007419CC" w:rsidRDefault="007419CC" w:rsidP="00212A28">
      <w:pPr>
        <w:rPr>
          <w:sz w:val="22"/>
          <w:szCs w:val="24"/>
        </w:rPr>
      </w:pPr>
    </w:p>
    <w:p w14:paraId="2909FAD4" w14:textId="436674F9" w:rsidR="007419CC" w:rsidRDefault="007419CC" w:rsidP="007419CC">
      <w:pPr>
        <w:jc w:val="center"/>
        <w:rPr>
          <w:sz w:val="22"/>
          <w:szCs w:val="24"/>
        </w:rPr>
      </w:pPr>
      <w:r w:rsidRPr="007419CC">
        <w:rPr>
          <w:sz w:val="22"/>
          <w:szCs w:val="24"/>
        </w:rPr>
        <w:lastRenderedPageBreak/>
        <w:drawing>
          <wp:inline distT="0" distB="0" distL="0" distR="0" wp14:anchorId="14FF5C49" wp14:editId="1C595654">
            <wp:extent cx="3829712" cy="390801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6373" cy="392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3FE9" w14:textId="153547E7" w:rsidR="007419CC" w:rsidRDefault="007419CC" w:rsidP="007419CC">
      <w:pPr>
        <w:jc w:val="center"/>
        <w:rPr>
          <w:sz w:val="22"/>
          <w:szCs w:val="24"/>
        </w:rPr>
      </w:pPr>
    </w:p>
    <w:p w14:paraId="38141354" w14:textId="2A518286" w:rsidR="007419CC" w:rsidRDefault="007419CC" w:rsidP="007419CC">
      <w:pPr>
        <w:jc w:val="center"/>
        <w:rPr>
          <w:sz w:val="22"/>
          <w:szCs w:val="24"/>
        </w:rPr>
      </w:pPr>
      <w:r w:rsidRPr="007419CC">
        <w:rPr>
          <w:sz w:val="22"/>
          <w:szCs w:val="24"/>
        </w:rPr>
        <w:drawing>
          <wp:inline distT="0" distB="0" distL="0" distR="0" wp14:anchorId="0EFF8479" wp14:editId="1FBF420C">
            <wp:extent cx="3422969" cy="3554233"/>
            <wp:effectExtent l="0" t="0" r="6350" b="825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810" cy="35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1664" w14:textId="32304EFC" w:rsidR="007419CC" w:rsidRDefault="007419CC" w:rsidP="007419CC">
      <w:pPr>
        <w:jc w:val="center"/>
        <w:rPr>
          <w:sz w:val="22"/>
          <w:szCs w:val="24"/>
        </w:rPr>
      </w:pPr>
    </w:p>
    <w:p w14:paraId="0252E4C7" w14:textId="411F67DB" w:rsidR="007419CC" w:rsidRDefault="007419CC" w:rsidP="007419CC">
      <w:pPr>
        <w:jc w:val="center"/>
        <w:rPr>
          <w:sz w:val="22"/>
          <w:szCs w:val="24"/>
        </w:rPr>
      </w:pPr>
    </w:p>
    <w:p w14:paraId="6CE013ED" w14:textId="77777777" w:rsidR="007419CC" w:rsidRPr="00212A28" w:rsidRDefault="007419CC" w:rsidP="007419CC">
      <w:pPr>
        <w:jc w:val="left"/>
        <w:rPr>
          <w:rFonts w:hint="eastAsia"/>
          <w:sz w:val="22"/>
          <w:szCs w:val="24"/>
        </w:rPr>
      </w:pPr>
    </w:p>
    <w:sectPr w:rsidR="007419CC" w:rsidRPr="00212A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*ﾇﾑｾ鄰ﾟｰ昉・Identity-H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hwpEQ">
    <w:panose1 w:val="02030600000101010101"/>
    <w:charset w:val="81"/>
    <w:family w:val="roman"/>
    <w:pitch w:val="variable"/>
    <w:sig w:usb0="80000003" w:usb1="190628E8" w:usb2="00000010" w:usb3="00000000" w:csb0="00080000" w:csb1="00000000"/>
  </w:font>
  <w:font w:name="HaansoftBatang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B6276B"/>
    <w:multiLevelType w:val="hybridMultilevel"/>
    <w:tmpl w:val="4E28C9E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cs="Wingdings" w:hint="default"/>
      </w:rPr>
    </w:lvl>
  </w:abstractNum>
  <w:abstractNum w:abstractNumId="1" w15:restartNumberingAfterBreak="0">
    <w:nsid w:val="5CD814E0"/>
    <w:multiLevelType w:val="hybridMultilevel"/>
    <w:tmpl w:val="A80EB57C"/>
    <w:lvl w:ilvl="0" w:tplc="F4F899C6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2DB"/>
    <w:rsid w:val="00212A28"/>
    <w:rsid w:val="002B12DB"/>
    <w:rsid w:val="006B0710"/>
    <w:rsid w:val="007419CC"/>
    <w:rsid w:val="00854500"/>
    <w:rsid w:val="008D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E5455"/>
  <w15:chartTrackingRefBased/>
  <w15:docId w15:val="{E0E1B503-0628-46CE-8A74-C60D35ACD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071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5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안인균</dc:creator>
  <cp:keywords/>
  <dc:description/>
  <cp:lastModifiedBy>안인균</cp:lastModifiedBy>
  <cp:revision>3</cp:revision>
  <dcterms:created xsi:type="dcterms:W3CDTF">2020-04-25T13:57:00Z</dcterms:created>
  <dcterms:modified xsi:type="dcterms:W3CDTF">2020-04-27T04:51:00Z</dcterms:modified>
</cp:coreProperties>
</file>