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https://cloud.ibm.com/docs/databases-for-etcd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4">
        <w:r>
          <w:t>https://cloud.ibm.com/docs/databases-for-mysql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https://cloud.ibm.com/docs/databases-for-redis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1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https://cloud.ibm.com/docs/direct-link</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0">
        <w:r>
          <w:t>https://support.dizzion.com</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6">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0">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8">
        <w:r>
          <w:t>https://docs.verify.ibm.com/verify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4">
        <w:r>
          <w:t>https://hdm.primaryio.com/lp/vmwaas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2">
        <w:r>
          <w:t>https://docs.wanclouds.net/ibm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6">
        <w:r>
          <w:t>https://docs.wanclouds.net/ibm/vpc-draas/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2024-06-10T00:03:59Z</dcterms:created>
  <dcterms:modified xsi:type="dcterms:W3CDTF">2024-06-10T00:03:59Z</dcterms:modified>
</cp:coreProperties>
</file>