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6">
        <w:r>
          <w:t>https://hdm.primaryio.com/lp/nsxvtot</w:t>
        </w:r>
      </w:hyperlink>
      <w:r>
        <w:br/>
      </w:r>
      <w:r>
        <w:br/>
      </w:r>
    </w:p>
    <w:p w:rsidR="00A77427" w:rsidRDefault="007F1D13">
      <w:pPr>
        <w:ind/>
      </w:pP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1">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3">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5">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27">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29">
        <w:r>
          <w:t>https://cloud.ibm.com/docs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1">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3">
        <w:r>
          <w:t>https://cloud.ibm.com/docs/mass-data-migration</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5">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37">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39">
        <w:r>
          <w:t>https://docs.min.io</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1">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3">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5">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7">
        <w:r>
          <w:t>https://cloud.ibm.com/docs/netezza</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49">
        <w:r>
          <w:t>https://neuralseek.com/documentation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5">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57">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3">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5">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7">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9">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1">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3">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2022-11-08T17:23:07Z</dcterms:created>
  <dcterms:modified xsi:type="dcterms:W3CDTF">2022-11-08T17:23:07Z</dcterms:modified>
</cp:coreProperties>
</file>