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Develop and deploy analytics applications using open source Apache Spark and Apache Hadoop. Customize the cluster using your own analytics libraries and open source packages. Integrate with IBM Watson Studio or third-party applications to submit jobs to the cluster.</w:t>
      </w:r>
      <w:r>
        <w:br/>
      </w:r>
      <w:r>
        <w:br/>
      </w:r>
      <w:r>
        <w:rPr>
          <w:color w:val="808080"/>
          <w:sz w:val="24"/>
          <w:szCs w:val="24"/>
        </w:rPr>
        <w:t>HIPAA readiness option available in the Dallas region for Standard-Hourly and Standard-Monthly plans.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Certificate Manager</w:t>
      </w:r>
      <w:r>
        <w:br/>
      </w:r>
      <w:r>
        <w:br/>
      </w:r>
      <w:r>
        <w:rPr>
          <w:color w:val="808080"/>
          <w:sz w:val="24"/>
          <w:szCs w:val="24"/>
        </w:rPr>
        <w:t>Use Certificate Manager to order and manage SSL/TLS certificates for your apps and services</w:t>
      </w:r>
      <w:r>
        <w:br/>
      </w:r>
      <w:r>
        <w:rPr>
          <w:color w:val="808080"/>
          <w:sz w:val="24"/>
          <w:szCs w:val="24"/>
        </w:rPr>
        <w:t xml:space="preserve">Documentation:  </w:t>
      </w:r>
      <w:hyperlink r:id="rId34">
        <w:r>
          <w:t>https://cloud.ibm.com/docs/certificate-manager</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Virtual Apps and Desktops for IBM Cloud</w:t>
      </w:r>
      <w:r>
        <w:br/>
      </w:r>
      <w:r>
        <w:br/>
      </w:r>
      <w:r>
        <w:rPr>
          <w:color w:val="808080"/>
          <w:sz w:val="24"/>
          <w:szCs w:val="24"/>
        </w:rPr>
        <w:t>Create a Citrix Virtual Apps and Desktops service resource location on IBM Cloud and manage your applications and desktops in Citrix Cloud. This solution provisions compute, networking and storage services on IBM Cloud and connects them to the Citrix Cloud. You maintain complete control over the infrastructure, applications and desktops while gaining visibility to your on-premises and cloud-based resource locations.</w:t>
      </w:r>
      <w:r>
        <w:br/>
      </w:r>
      <w:r>
        <w:rPr>
          <w:color w:val="808080"/>
          <w:sz w:val="24"/>
          <w:szCs w:val="24"/>
        </w:rPr>
        <w:t xml:space="preserve">Documentation:  </w:t>
      </w:r>
      <w:hyperlink r:id="rId38">
        <w:r>
          <w:t>https://cloud.ibm.com/docs/cvad</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Edit and push code using Git Repos and Issue Tracking and the rich web based IDE.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0">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0">
        <w:r>
          <w:t>https://cloud.ibm.com/docs/openwhisk</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2">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5">
        <w:r>
          <w:t>https://hdm.primaryio.com/lp/nsxvtot</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7">
        <w:r>
          <w:t>https://hdm.primaryio.com/lp/docs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9">
        <w:r>
          <w:t>https://hdm.primaryio.com/lp/migrator</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1">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6">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88">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19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6">
        <w:r>
          <w:t>https://cloud.ibm.com/docs/watson-knowledge-studio?topic=watson-knowledge-studio-wks_tutintro</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1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2">
        <w:r>
          <w:t>https://lift.ng.bluemix.net/#docs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22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4">
        <w:r>
          <w:t>https://cloud.ibm.com/docs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8">
        <w:r>
          <w:t>https://cloud.ibm.com/docs/mass-data-migration</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2">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6">
        <w:r>
          <w:t>https://cloud.ibm.com/docs/natural-language-understanding?topic=natural-language-understanding-getting-started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0">
        <w:r>
          <w:t>https://cloud.ibm.com/docs/netezza</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5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60">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2">
        <w:r>
          <w:t>https://backup.docs.portworx.com/</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4">
        <w:r>
          <w:t>https://cloud.ibm.com/docs/quantum-computing</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6">
        <w:r>
          <w:t>https://www.cloudraxak.com</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6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6">
        <w:r>
          <w:t>https://cloud.ibm.com/docs/subnets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80">
        <w:r>
          <w:t>https://cloud.ibm.com/docs/SecureGateway</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8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3">
        <w:r>
          <w:t>https://cloud.ibm.com/catalog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299">
        <w:r>
          <w:t>https://cloud.ibm.com/docs/ssl-certificates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1">
        <w:r>
          <w:t>https://www.amberoon.com/amberoon-statum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5">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Edit and push code using Git Repos and Issue Tracking and the rich web based IDE. Create toolchains to enable tool integrations that support your development, deployment, and operation tasks.</w:t>
      </w:r>
      <w:r>
        <w:br/>
      </w:r>
      <w:r>
        <w:rPr>
          <w:color w:val="808080"/>
          <w:sz w:val="24"/>
          <w:szCs w:val="24"/>
        </w:rPr>
        <w:t xml:space="preserve">Documentation:  </w:t>
      </w:r>
      <w:hyperlink r:id="rId307">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09">
        <w:r>
          <w:t>https://cloud.ibm.com/docs/transit-gateway/getting-started.html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1">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19">
        <w:r>
          <w:t>https://cloud.ibm.com/docs/vsi</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3">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5">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7">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29">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1">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3">
        <w:r>
          <w:t>https://docs.wanclouds.net/ibm/vpc-draas/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5">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38">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4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2">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4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48">
        <w:r>
          <w:t>https://dataplatform.cloud.ibm.com/docs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2022-07-18T13:12:23Z</dcterms:created>
  <dcterms:modified xsi:type="dcterms:W3CDTF">2022-07-18T13:12:23Z</dcterms:modified>
</cp:coreProperties>
</file>