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0">
        <w:r>
          <w:t>https://neuralseek.com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2">
        <w:r>
          <w:t>https://www.profi-ag.de/loesungen/multi-cloud/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https://quantum.cloud.ibm.com/docs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6">
        <w:r>
          <w:t>https://cloud.ibm.com/docs/ssl-certificates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8">
        <w:r>
          <w:t>https://cloud.ibm.com/docs/cephaas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4">
        <w:r>
          <w:t>https://techd.com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0">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2025-05-29T00:06:33Z</dcterms:created>
  <dcterms:modified xsi:type="dcterms:W3CDTF">2025-05-29T00:06:33Z</dcterms:modified>
</cp:coreProperties>
</file>