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 xml:space="preserve">Create point-in-time copies of your block storage boot or data volumes with this regional service. The first snapshot is a full backup of the volume. Subsequent snapshots of the same volume are incremental; only the changes since the last snapshots are captured. </w:t>
      </w:r>
      <w:r>
        <w:br/>
      </w:r>
      <w:r>
        <w:br/>
      </w:r>
      <w:r>
        <w:rPr>
          <w:color w:val="808080"/>
          <w:sz w:val="24"/>
          <w:szCs w:val="24"/>
        </w:rPr>
        <w:t>Use a snapshot during instance provisioning to create a new, fully provisioned boot volume to start the instance. Also, create and attach a data volume from a snapshot within a running virtual server instance.</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4">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cloud.ibm.com/docs/blockchain?topic=blockchain-ibp-console-overview#ibp-console-overview"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2023-12-07T01:06:35Z</dcterms:created>
  <dcterms:modified xsi:type="dcterms:W3CDTF">2023-12-07T01:06:35Z</dcterms:modified>
</cp:coreProperties>
</file>