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https://brand.dubber.net/Assets/822</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https://brand.dubber.net/Assets/811</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2023-03-11T17:48:52Z</dcterms:created>
  <dcterms:modified xsi:type="dcterms:W3CDTF">2023-03-11T17:48:52Z</dcterms:modified>
</cp:coreProperties>
</file>