
<file path=[Content_Types].xml><?xml version="1.0" encoding="utf-8"?>
<Types xmlns="http://schemas.openxmlformats.org/package/2006/content-types">
  <Default Extension="rels" ContentType="application/vnd.openxmlformats-package.relationships+xml"/>
  <Default Extension="xml" ContentType="application/xml"/>
  <Default Extension="jpeg" ContentType="image/jpeg"/>
  <Default Extension="jpg" ContentType="image/jpg"/>
  <Default Extension="png" ContentType="image/png"/>
  <Default Extension="gif" ContentType="image/gif"/>
  <Override PartName="/docProps/app.xml" ContentType="application/vnd.openxmlformats-officedocument.extended-properties+xml"/>
  <Override PartName="/word/theme/theme1.xml" ContentType="application/vnd.openxmlformats-officedocument.theme+xml"/>
  <Override PartName="/docProps/core.xml" ContentType="application/vnd.openxmlformats-package.core-properties+xml"/>
  <Override PartName="/word/settings.xml" ContentType="application/vnd.openxmlformats-officedocument.wordprocessingml.settings+xml"/>
  <Override PartName="/word/fontTable.xml" ContentType="application/vnd.openxmlformats-officedocument.wordprocessingml.fontTable+xml"/>
  <Override PartName="/word/webSettings.xml" ContentType="application/vnd.openxmlformats-officedocument.wordprocessingml.webSettings+xml"/>
  <Override PartName="/word/styles.xml" ContentType="application/vnd.openxmlformats-officedocument.wordprocessingml.styles+xml"/>
  <Override PartName="/word/document.xml" ContentType="application/vnd.openxmlformats-officedocument.wordprocessingml.document.main+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A77427" w:rsidRDefault="007F1D13">
      <w:pPr>
        <w:ind/>
      </w:pPr>
      <w:r>
        <w:rPr>
          <w:color w:val="#ff0000"/>
          <w:i/>
          <w:iCs/>
          <w:sz w:val="24"/>
          <w:szCs w:val="24"/>
        </w:rPr>
        <w:t>Disclaimer: The list of services in this document was extracted from the IBM Cloud catalog using the public catalog API. This content attempts to be as accurate as possible. Use with care and refer to the official IBM Cloud Catalog https://cloud.ibm.com/catalog#services.</w:t>
      </w:r>
      <w:r>
        <w:br/>
      </w:r>
    </w:p>
    <w:p w:rsidR="00A77427" w:rsidRDefault="007F1D13">
      <w:pPr>
        <w:ind/>
      </w:pPr>
      <w:r>
        <w:rPr>
          <w:noProof/>
        </w:rPr>
        <w:drawing>
          <wp:inline distT="0" distB="0" distL="0" distR="0">
            <wp:extent cx="476250" cy="476250"/>
            <wp:effectExtent l="19050" t="0" r="9525" b="0"/>
            <wp:docPr id="1" name="Picture 0" descr="Picture 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0"/>
                    <pic:cNvPicPr/>
                  </pic:nvPicPr>
                  <pic:blipFill>
                    <a:blip r:embed="rId7" cstate="print"/>
                    <a:stretch>
                      <a:fillRect/>
                    </a:stretch>
                  </pic:blipFill>
                  <pic:spPr>
                    <a:xfrm>
                      <a:off x="0" y="0"/>
                      <a:ext cx="476250" cy="476250"/>
                    </a:xfrm>
                    <a:prstGeom prst="rect">
                      <a:avLst/>
                    </a:prstGeom>
                  </pic:spPr>
                </pic:pic>
              </a:graphicData>
            </a:graphic>
          </wp:inline>
        </w:drawing>
      </w:r>
      <w:r>
        <w:rPr>
          <w:b/>
          <w:bCs/>
          <w:sz w:val="28"/>
          <w:szCs w:val="28"/>
        </w:rPr>
        <w:t xml:space="preserve">     AgileCDN</w:t>
      </w:r>
      <w:r>
        <w:br/>
      </w:r>
      <w:r>
        <w:br/>
      </w:r>
      <w:r>
        <w:rPr>
          <w:color w:val="808080"/>
          <w:sz w:val="24"/>
          <w:szCs w:val="24"/>
        </w:rPr>
        <w:t>AgileCDN is a one-stop SaaS platform that focuses on global information delivery acceleration services, committed to providing customers with faster, more secure, and easier-to-use CDN solutions. Through powerful infrastructure and intelligent technology covering the world, AgileCDN helps enterprises improve information delivery efficiency, optimize User Experience, and ensure cyber security.</w:t>
      </w:r>
      <w:r>
        <w:br/>
      </w:r>
      <w:r>
        <w:rPr>
          <w:color w:val="808080"/>
          <w:sz w:val="24"/>
          <w:szCs w:val="24"/>
        </w:rPr>
        <w:t xml:space="preserve">Documentation:  </w:t>
      </w:r>
      <w:hyperlink r:id="rId8">
        <w:r>
          <w:t>https://www.agilecdn.cloud/document/</w:t>
        </w:r>
      </w:hyperlink>
      <w:r>
        <w:br/>
      </w:r>
      <w:r>
        <w:br/>
      </w:r>
    </w:p>
    <w:p w:rsidR="00A77427" w:rsidRDefault="007F1D13">
      <w:pPr>
        <w:ind/>
      </w:pPr>
      <w:r>
        <w:rPr>
          <w:noProof/>
        </w:rPr>
        <w:drawing>
          <wp:inline distT="0" distB="0" distL="0" distR="0">
            <wp:extent cx="476250" cy="476250"/>
            <wp:effectExtent l="19050" t="0" r="9525" b="0"/>
            <wp:docPr id="2" name="Picture 1" descr="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9" cstate="print"/>
                    <a:stretch>
                      <a:fillRect/>
                    </a:stretch>
                  </pic:blipFill>
                  <pic:spPr>
                    <a:xfrm>
                      <a:off x="0" y="0"/>
                      <a:ext cx="476250" cy="476250"/>
                    </a:xfrm>
                    <a:prstGeom prst="rect">
                      <a:avLst/>
                    </a:prstGeom>
                  </pic:spPr>
                </pic:pic>
              </a:graphicData>
            </a:graphic>
          </wp:inline>
        </w:drawing>
      </w:r>
      <w:r>
        <w:rPr>
          <w:b/>
          <w:bCs/>
          <w:sz w:val="28"/>
          <w:szCs w:val="28"/>
        </w:rPr>
        <w:t xml:space="preserve">     AiSolved - Seekers Of Knowledge Meet AI Solutions</w:t>
      </w:r>
      <w:r>
        <w:br/>
      </w:r>
      <w:r>
        <w:br/>
      </w:r>
      <w:r>
        <w:rPr>
          <w:color w:val="808080"/>
          <w:sz w:val="24"/>
          <w:szCs w:val="24"/>
        </w:rPr>
        <w:t>AiSolved democratizes AI optimization for all businesses, leveraging IBM CPLEX for advanced modeling. It enables strategic partnerships, enhancing capabilities without upfront costs. With real-time updates and seamless integration, AiSolved supports revenue growth through strategic AI applications, making informed decision-making accessible. This initiative aims for a future where optimal strategies powered by AI are available to every enterprise.</w:t>
      </w:r>
      <w:r>
        <w:br/>
      </w:r>
      <w:r>
        <w:br/>
      </w:r>
      <w:r>
        <w:rPr>
          <w:color w:val="808080"/>
          <w:sz w:val="24"/>
          <w:szCs w:val="24"/>
        </w:rPr>
        <w:t>AiSolved &amp; IBM Cplex</w:t>
      </w:r>
      <w:r>
        <w:br/>
      </w:r>
      <w:r>
        <w:br/>
      </w:r>
      <w:r>
        <w:rPr>
          <w:color w:val="808080"/>
          <w:sz w:val="24"/>
          <w:szCs w:val="24"/>
        </w:rPr>
        <w:t>AiSolved is where cutting-edge optimization meets the transformative power of AI. In today's landscape where resources are finite and choices vast, optimization is about making the best possible decisions within constraints. Our groundbreaking platform taps into IBM Cplex's potential, bridging challenges to data-driven, AI-enhanced solutions. Venture into a revolution with AiSolved, transforming abstract visions into tangible, optimized realities.</w:t>
      </w:r>
      <w:r>
        <w:br/>
      </w:r>
      <w:r>
        <w:br/>
      </w:r>
      <w:r>
        <w:rPr>
          <w:color w:val="808080"/>
          <w:sz w:val="24"/>
          <w:szCs w:val="24"/>
        </w:rPr>
        <w:t>Pioneering AI-Infused Platform Integration</w:t>
      </w:r>
      <w:r>
        <w:br/>
      </w:r>
      <w:r>
        <w:br/>
      </w:r>
      <w:r>
        <w:rPr>
          <w:color w:val="808080"/>
          <w:sz w:val="24"/>
          <w:szCs w:val="24"/>
        </w:rPr>
        <w:t>Sophisticated Meets Agile: Our platform merges mathematical modeling with AI-driven agility, shering in the next-gen of efficient problem solving. Seamless Power: By empowering Cplex experts with AI capabilities, we ensure a swifter, more redictive model conceptualization, development, and deployment. Dynamic Decision-making: Harnessing both structured and unstructured data, AI's predictive analytics yields results that are dynamic and forward-thinking.</w:t>
      </w:r>
      <w:r>
        <w:br/>
      </w:r>
      <w:r>
        <w:br/>
      </w:r>
      <w:r>
        <w:rPr>
          <w:color w:val="808080"/>
          <w:sz w:val="24"/>
          <w:szCs w:val="24"/>
        </w:rPr>
        <w:t>Collaborative Expertise with Cplex &amp; AI Brilliance</w:t>
      </w:r>
      <w:r>
        <w:br/>
      </w:r>
      <w:r>
        <w:br/>
      </w:r>
      <w:r>
        <w:rPr>
          <w:color w:val="808080"/>
          <w:sz w:val="24"/>
          <w:szCs w:val="24"/>
        </w:rPr>
        <w:t>Expert Assembly: Our team consists of select Cplex experts with a knack for AI, ensuring a blend of revolutionary and practical solutions. Beyond Model Building: We elevate the experience of Cplex experts by providing a rich AI toolkit, bridging the gap between vision and reality. Unity in Diversity: Promoting collaboration, our experts pool their unique strengths, ensuring solutions are holistic, precise, and AI-optimized.</w:t>
      </w:r>
      <w:r>
        <w:br/>
      </w:r>
      <w:r>
        <w:br/>
      </w:r>
      <w:r>
        <w:rPr>
          <w:color w:val="808080"/>
          <w:sz w:val="24"/>
          <w:szCs w:val="24"/>
        </w:rPr>
        <w:t xml:space="preserve">Documentation:  </w:t>
      </w:r>
      <w:hyperlink r:id="rId10">
        <w:r>
          <w:t>https://aisolved.ai/how-it-works</w:t>
        </w:r>
      </w:hyperlink>
      <w:r>
        <w:br/>
      </w:r>
      <w:r>
        <w:br/>
      </w:r>
    </w:p>
    <w:p w:rsidR="00A77427" w:rsidRDefault="007F1D13">
      <w:pPr>
        <w:ind/>
      </w:pPr>
      <w:r>
        <w:rPr>
          <w:noProof/>
        </w:rPr>
        <w:drawing>
          <wp:inline distT="0" distB="0" distL="0" distR="0">
            <wp:extent cx="476250" cy="476250"/>
            <wp:effectExtent l="19050" t="0" r="9525" b="0"/>
            <wp:docPr id="3" name="Picture 2" descr="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1" cstate="print"/>
                    <a:stretch>
                      <a:fillRect/>
                    </a:stretch>
                  </pic:blipFill>
                  <pic:spPr>
                    <a:xfrm>
                      <a:off x="0" y="0"/>
                      <a:ext cx="476250" cy="476250"/>
                    </a:xfrm>
                    <a:prstGeom prst="rect">
                      <a:avLst/>
                    </a:prstGeom>
                  </pic:spPr>
                </pic:pic>
              </a:graphicData>
            </a:graphic>
          </wp:inline>
        </w:drawing>
      </w:r>
      <w:r>
        <w:rPr>
          <w:b/>
          <w:bCs/>
          <w:sz w:val="28"/>
          <w:szCs w:val="28"/>
        </w:rPr>
        <w:t xml:space="preserve">     Akasia FinOps Modeler</w:t>
      </w:r>
      <w:r>
        <w:br/>
      </w:r>
      <w:r>
        <w:br/>
      </w:r>
      <w:r>
        <w:rPr>
          <w:color w:val="808080"/>
          <w:sz w:val="24"/>
          <w:szCs w:val="24"/>
        </w:rPr>
        <w:t>The Akasia FinOps Modeler provides cost comparisons of an existing VMware environment, its VCF and VVF pricing as well as its in-Cloud pricing for AWS, Azure, GCP, IBM Cloud and Oracle Cloud. The Akasia TCO models allow service providers, consulting experts, and IT managers in the VMware and cloud ecosystem to quickly analyze data center environments and provide projected costs, allowing IT management teams to make an informed decision regarding their data center transformation.</w:t>
      </w:r>
      <w:r>
        <w:br/>
      </w:r>
      <w:r>
        <w:br/>
      </w:r>
      <w:r>
        <w:rPr>
          <w:color w:val="808080"/>
          <w:sz w:val="24"/>
          <w:szCs w:val="24"/>
        </w:rPr>
        <w:t>The Akasia FinOps Modeler analyzes and optimizes for the following infrastructure scenarios:</w:t>
      </w:r>
      <w:r>
        <w:br/>
      </w:r>
      <w:r>
        <w:rPr>
          <w:color w:val="808080"/>
          <w:sz w:val="24"/>
          <w:szCs w:val="24"/>
        </w:rPr>
        <w:t xml:space="preserve">•	Providing analysis for comparing current costs to the new, revamped VMware pricing structure </w:t>
      </w:r>
      <w:r>
        <w:br/>
      </w:r>
      <w:r>
        <w:rPr>
          <w:color w:val="808080"/>
          <w:sz w:val="24"/>
          <w:szCs w:val="24"/>
        </w:rPr>
        <w:t>•	Right-sizing existing VMware workloads to keep costs low under the new VMware pricing structure</w:t>
      </w:r>
      <w:r>
        <w:br/>
      </w:r>
      <w:r>
        <w:rPr>
          <w:color w:val="808080"/>
          <w:sz w:val="24"/>
          <w:szCs w:val="24"/>
        </w:rPr>
        <w:t xml:space="preserve">•	TCO analysis and modeling if the client migrates to VMware-on-Cloud  such as VMware on AWS, Azure VMware Solution, IBM Cloud for VMware, Google Cloud VMware Engine and Oracle Cloud VMware Solution. </w:t>
      </w:r>
      <w:r>
        <w:br/>
      </w:r>
      <w:r>
        <w:rPr>
          <w:color w:val="808080"/>
          <w:sz w:val="24"/>
          <w:szCs w:val="24"/>
        </w:rPr>
        <w:t>•	TCO analysis if the client wants to migrate away from VMware to a cloud-native platform</w:t>
      </w:r>
      <w:r>
        <w:br/>
      </w:r>
      <w:r>
        <w:rPr>
          <w:color w:val="808080"/>
          <w:sz w:val="24"/>
          <w:szCs w:val="24"/>
        </w:rPr>
        <w:t>•	TCO analysis and modeling for migrating workloads to Nutanix or Microsoft Azure Stack</w:t>
      </w:r>
      <w:r>
        <w:br/>
      </w:r>
      <w:r>
        <w:br/>
      </w:r>
      <w:r>
        <w:rPr>
          <w:color w:val="808080"/>
          <w:sz w:val="24"/>
          <w:szCs w:val="24"/>
        </w:rPr>
        <w:t xml:space="preserve">Documentation:  </w:t>
      </w:r>
      <w:hyperlink r:id="rId12">
        <w:r>
          <w:t>https://www.akasiacloud.com/vmware-on-ibm-cloud-pricing/</w:t>
        </w:r>
      </w:hyperlink>
      <w:r>
        <w:br/>
      </w:r>
      <w:r>
        <w:br/>
      </w:r>
    </w:p>
    <w:p w:rsidR="00A77427" w:rsidRDefault="007F1D13">
      <w:pPr>
        <w:ind/>
      </w:pPr>
      <w:r>
        <w:rPr>
          <w:noProof/>
        </w:rPr>
        <w:drawing>
          <wp:inline distT="0" distB="0" distL="0" distR="0">
            <wp:extent cx="476250" cy="476250"/>
            <wp:effectExtent l="19050" t="0" r="9525" b="0"/>
            <wp:docPr id="4" name="Picture 3" descr="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13" cstate="print"/>
                    <a:stretch>
                      <a:fillRect/>
                    </a:stretch>
                  </pic:blipFill>
                  <pic:spPr>
                    <a:xfrm>
                      <a:off x="0" y="0"/>
                      <a:ext cx="476250" cy="476250"/>
                    </a:xfrm>
                    <a:prstGeom prst="rect">
                      <a:avLst/>
                    </a:prstGeom>
                  </pic:spPr>
                </pic:pic>
              </a:graphicData>
            </a:graphic>
          </wp:inline>
        </w:drawing>
      </w:r>
      <w:r>
        <w:rPr>
          <w:b/>
          <w:bCs/>
          <w:sz w:val="28"/>
          <w:szCs w:val="28"/>
        </w:rPr>
        <w:t xml:space="preserve">     Analytics Engine</w:t>
      </w:r>
      <w:r>
        <w:br/>
      </w:r>
      <w:r>
        <w:br/>
      </w:r>
      <w:r>
        <w:rPr>
          <w:color w:val="808080"/>
          <w:sz w:val="24"/>
          <w:szCs w:val="24"/>
        </w:rPr>
        <w:t>An IBM Analytics Engine instance is allocated compute and memory resources on demand when Spark applications are started. When an application is not in running state, no computing resources are allocated to the instance. Pricing is based on the amount of resources consumed by the applications running in the instance, billed on a per second basis.</w:t>
      </w:r>
      <w:r>
        <w:br/>
      </w:r>
      <w:r>
        <w:rPr>
          <w:color w:val="808080"/>
          <w:sz w:val="24"/>
          <w:szCs w:val="24"/>
        </w:rPr>
        <w:t xml:space="preserve">Documentation:  </w:t>
      </w:r>
      <w:hyperlink r:id="rId14">
        <w:r>
          <w:t>https://cloud.ibm.com/docs/services/AnalyticsEngine/index.html</w:t>
        </w:r>
      </w:hyperlink>
      <w:r>
        <w:br/>
      </w:r>
      <w:r>
        <w:br/>
      </w:r>
    </w:p>
    <w:p w:rsidR="00A77427" w:rsidRDefault="007F1D13">
      <w:pPr>
        <w:ind/>
      </w:pPr>
      <w:r>
        <w:rPr>
          <w:noProof/>
        </w:rPr>
        <w:drawing>
          <wp:inline distT="0" distB="0" distL="0" distR="0">
            <wp:extent cx="476250" cy="476250"/>
            <wp:effectExtent l="19050" t="0" r="9525" b="0"/>
            <wp:docPr id="5" name="Picture 4" descr="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15" cstate="print"/>
                    <a:stretch>
                      <a:fillRect/>
                    </a:stretch>
                  </pic:blipFill>
                  <pic:spPr>
                    <a:xfrm>
                      <a:off x="0" y="0"/>
                      <a:ext cx="476250" cy="476250"/>
                    </a:xfrm>
                    <a:prstGeom prst="rect">
                      <a:avLst/>
                    </a:prstGeom>
                  </pic:spPr>
                </pic:pic>
              </a:graphicData>
            </a:graphic>
          </wp:inline>
        </w:drawing>
      </w:r>
      <w:r>
        <w:rPr>
          <w:b/>
          <w:bCs/>
          <w:sz w:val="28"/>
          <w:szCs w:val="28"/>
        </w:rPr>
        <w:t xml:space="preserve">     AnonTech ViziVault Platform</w:t>
      </w:r>
      <w:r>
        <w:br/>
      </w:r>
      <w:r>
        <w:br/>
      </w:r>
      <w:r>
        <w:rPr>
          <w:color w:val="808080"/>
          <w:sz w:val="24"/>
          <w:szCs w:val="24"/>
        </w:rPr>
        <w:t>Overview</w:t>
      </w:r>
      <w:r>
        <w:br/>
      </w:r>
      <w:r>
        <w:rPr>
          <w:color w:val="808080"/>
          <w:sz w:val="24"/>
          <w:szCs w:val="24"/>
        </w:rPr>
        <w:t>The AnonTech team is revolutionizing personal information management and re-defining the data privacy space with ViziVault.</w:t>
      </w:r>
      <w:r>
        <w:br/>
      </w:r>
      <w:r>
        <w:br/>
      </w:r>
      <w:r>
        <w:rPr>
          <w:color w:val="808080"/>
          <w:sz w:val="24"/>
          <w:szCs w:val="24"/>
        </w:rPr>
        <w:t>Our personal information management platform, ViziVault, allows you to isolate, manage, analyze, and protect your customer's personal information. Our powerful, easy-to-use, API makes integration a breeze and handles all data encryption &amp; decryption. The ViziVault Enterprise management console allows the right people to monitor and administer personal information usage, keeping your organization safe, secure, and in compliance with data privacy regulations.</w:t>
      </w:r>
      <w:r>
        <w:br/>
      </w:r>
      <w:r>
        <w:br/>
      </w:r>
      <w:r>
        <w:rPr>
          <w:color w:val="808080"/>
          <w:sz w:val="24"/>
          <w:szCs w:val="24"/>
        </w:rPr>
        <w:t>Engineers use the technology as a data source-of-truth &amp; achieve full data security, administrators have complete role-based access control over who has access to what data, data privacy officers get visibility into risk levels within an organization, and management gets peace-of-mind knowing they are safe from data breaches and in full compliance with government &amp; corporate data privacy regulations.</w:t>
      </w:r>
      <w:r>
        <w:br/>
      </w:r>
      <w:r>
        <w:br/>
      </w:r>
      <w:r>
        <w:rPr>
          <w:color w:val="808080"/>
          <w:sz w:val="24"/>
          <w:szCs w:val="24"/>
        </w:rPr>
        <w:t>The AnonTech team has leveraged their 15+ years of legal and compliance experience to develop a new data privacy technology, called ViziVault, which bridges the gap between security and compliance. With ViziVault, data privacy is built into products by design instead of being an afterthought.</w:t>
      </w:r>
      <w:r>
        <w:br/>
      </w:r>
      <w:r>
        <w:br/>
      </w:r>
      <w:r>
        <w:rPr>
          <w:color w:val="808080"/>
          <w:sz w:val="24"/>
          <w:szCs w:val="24"/>
        </w:rPr>
        <w:t>Getting Support</w:t>
      </w:r>
      <w:r>
        <w:br/>
      </w:r>
      <w:r>
        <w:rPr>
          <w:color w:val="808080"/>
          <w:sz w:val="24"/>
          <w:szCs w:val="24"/>
        </w:rPr>
        <w:t>Please submit issues directly to our support form on our website: https://www.anontech.io/support 24/7/365. Please include as much detail as possible on the issue. Daytime support is available during standard business hours (M-F 9-5 US EST). Off-hour support is limited and responses may be delayed. Prior to submitting an issue, please take a moment to review our documentation here: docs.anontech.io. To submit additional information, include attachments/screenshots, or escalate an urgent issue, please e-mail us at support@anontech.io. A member of our team will respond immediately upon receipt.</w:t>
      </w:r>
      <w:r>
        <w:br/>
      </w:r>
      <w:r>
        <w:rPr>
          <w:color w:val="808080"/>
          <w:sz w:val="24"/>
          <w:szCs w:val="24"/>
        </w:rPr>
        <w:t xml:space="preserve">Documentation:  </w:t>
      </w:r>
      <w:hyperlink r:id="rId16">
        <w:r>
          <w:t>https://docs.anontech.io</w:t>
        </w:r>
      </w:hyperlink>
      <w:r>
        <w:br/>
      </w:r>
      <w:r>
        <w:br/>
      </w:r>
    </w:p>
    <w:p w:rsidR="00A77427" w:rsidRDefault="007F1D13">
      <w:pPr>
        <w:ind/>
      </w:pPr>
      <w:r>
        <w:rPr>
          <w:noProof/>
        </w:rPr>
        <w:drawing>
          <wp:inline distT="0" distB="0" distL="0" distR="0">
            <wp:extent cx="476250" cy="476250"/>
            <wp:effectExtent l="19050" t="0" r="9525" b="0"/>
            <wp:docPr id="6" name="Picture 5" descr="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7" cstate="print"/>
                    <a:stretch>
                      <a:fillRect/>
                    </a:stretch>
                  </pic:blipFill>
                  <pic:spPr>
                    <a:xfrm>
                      <a:off x="0" y="0"/>
                      <a:ext cx="476250" cy="476250"/>
                    </a:xfrm>
                    <a:prstGeom prst="rect">
                      <a:avLst/>
                    </a:prstGeom>
                  </pic:spPr>
                </pic:pic>
              </a:graphicData>
            </a:graphic>
          </wp:inline>
        </w:drawing>
      </w:r>
      <w:r>
        <w:rPr>
          <w:b/>
          <w:bCs/>
          <w:sz w:val="28"/>
          <w:szCs w:val="28"/>
        </w:rPr>
        <w:t xml:space="preserve">     Anycloud Backup for 365</w:t>
      </w:r>
      <w:r>
        <w:br/>
      </w:r>
      <w:r>
        <w:br/>
      </w:r>
      <w:r>
        <w:rPr>
          <w:color w:val="808080"/>
          <w:sz w:val="24"/>
          <w:szCs w:val="24"/>
        </w:rPr>
        <w:t>ABOUT</w:t>
      </w:r>
      <w:r>
        <w:br/>
      </w:r>
      <w:r>
        <w:rPr>
          <w:color w:val="808080"/>
          <w:sz w:val="24"/>
          <w:szCs w:val="24"/>
        </w:rPr>
        <w:t>Anycloud Backup for 365 is a tailored SaaS solution for data protection and security delivered by Anycloud. The solution is created with the intent to safely backup data and restore with specialized features and capabilities with the main services Exchange Online, OneDrive for Business, SharePoint, and Teams for end-users.</w:t>
      </w:r>
      <w:r>
        <w:br/>
      </w:r>
      <w:r>
        <w:br/>
      </w:r>
      <w:r>
        <w:br/>
      </w:r>
      <w:r>
        <w:rPr>
          <w:color w:val="808080"/>
          <w:sz w:val="24"/>
          <w:szCs w:val="24"/>
        </w:rPr>
        <w:t>SIMPLE-TO-USE WEB PORTAL</w:t>
      </w:r>
      <w:r>
        <w:br/>
      </w:r>
      <w:r>
        <w:rPr>
          <w:color w:val="808080"/>
          <w:sz w:val="24"/>
          <w:szCs w:val="24"/>
        </w:rPr>
        <w:t>Anycloud backup for 365 has a simple-to-use intuitive web interface consisting of three portals:</w:t>
      </w:r>
      <w:r>
        <w:br/>
      </w:r>
      <w:r>
        <w:rPr>
          <w:color w:val="808080"/>
          <w:sz w:val="24"/>
          <w:szCs w:val="24"/>
        </w:rPr>
        <w:t>•	MANAGEMENT PORTAL is for administration of all organizational data and is where backups are scheduled. It is also in the Management Portal where retention periods are chosen – 1, 2, 3, 5, 7, 10 or 25 years all with unlimited storage.</w:t>
      </w:r>
      <w:r>
        <w:br/>
      </w:r>
      <w:r>
        <w:rPr>
          <w:color w:val="808080"/>
          <w:sz w:val="24"/>
          <w:szCs w:val="24"/>
        </w:rPr>
        <w:t>•	SELF-SERVICE RESTORE PORTAL is where you, as a user, can get back your own mail and OneDrive data from your backup jobs.</w:t>
      </w:r>
      <w:r>
        <w:br/>
      </w:r>
      <w:r>
        <w:rPr>
          <w:color w:val="808080"/>
          <w:sz w:val="24"/>
          <w:szCs w:val="24"/>
        </w:rPr>
        <w:t>•	RESTORE PORTAL is from where backups can be retrieved and restored. It is possible to restore entire folders or single files.</w:t>
      </w:r>
      <w:r>
        <w:br/>
      </w:r>
      <w:r>
        <w:br/>
      </w:r>
      <w:r>
        <w:rPr>
          <w:color w:val="808080"/>
          <w:sz w:val="24"/>
          <w:szCs w:val="24"/>
        </w:rPr>
        <w:t>BENEFITS OF BEING A PARTNER WITH ANY.CLOUD</w:t>
      </w:r>
      <w:r>
        <w:br/>
      </w:r>
      <w:r>
        <w:rPr>
          <w:color w:val="808080"/>
          <w:sz w:val="24"/>
          <w:szCs w:val="24"/>
        </w:rPr>
        <w:t>•	Offer a top-tier SaaS solution to your customers</w:t>
      </w:r>
      <w:r>
        <w:br/>
      </w:r>
      <w:r>
        <w:rPr>
          <w:color w:val="808080"/>
          <w:sz w:val="24"/>
          <w:szCs w:val="24"/>
        </w:rPr>
        <w:t>•	Compliance available to all businesses including financial institutions and government agencies</w:t>
      </w:r>
      <w:r>
        <w:br/>
      </w:r>
      <w:r>
        <w:rPr>
          <w:color w:val="808080"/>
          <w:sz w:val="24"/>
          <w:szCs w:val="24"/>
        </w:rPr>
        <w:t>•	Deliver a true cloud-to-cloud backup and thereby provide segregation of duties</w:t>
      </w:r>
      <w:r>
        <w:br/>
      </w:r>
      <w:r>
        <w:rPr>
          <w:color w:val="808080"/>
          <w:sz w:val="24"/>
          <w:szCs w:val="24"/>
        </w:rPr>
        <w:t>•	Provide geographical redundancy and data resilience by storing data in three local datacenters</w:t>
      </w:r>
      <w:r>
        <w:br/>
      </w:r>
      <w:r>
        <w:rPr>
          <w:color w:val="808080"/>
          <w:sz w:val="24"/>
          <w:szCs w:val="24"/>
        </w:rPr>
        <w:t>•	Easy to onboard and manage by both resellers and end-customers</w:t>
      </w:r>
      <w:r>
        <w:br/>
      </w:r>
      <w:r>
        <w:rPr>
          <w:color w:val="808080"/>
          <w:sz w:val="24"/>
          <w:szCs w:val="24"/>
        </w:rPr>
        <w:t>•	Access to any.cloud’s knowledgebase and changelog with common questions and general updates</w:t>
      </w:r>
      <w:r>
        <w:br/>
      </w:r>
      <w:r>
        <w:br/>
      </w:r>
      <w:r>
        <w:rPr>
          <w:color w:val="808080"/>
          <w:sz w:val="24"/>
          <w:szCs w:val="24"/>
        </w:rPr>
        <w:t>Become a part of a strong and professional community like 700+ other business partners</w:t>
      </w:r>
      <w:r>
        <w:br/>
      </w:r>
      <w:r>
        <w:br/>
      </w:r>
      <w:r>
        <w:rPr>
          <w:color w:val="808080"/>
          <w:sz w:val="24"/>
          <w:szCs w:val="24"/>
        </w:rPr>
        <w:t>WHY CHOOSE ACB365 TO SECURE YOUR CUSTOMERS?</w:t>
      </w:r>
      <w:r>
        <w:br/>
      </w:r>
      <w:r>
        <w:rPr>
          <w:color w:val="808080"/>
          <w:sz w:val="24"/>
          <w:szCs w:val="24"/>
        </w:rPr>
        <w:t>With any.cloud’s solution Anycloud backup for 365 you can offer your customers:</w:t>
      </w:r>
      <w:r>
        <w:br/>
      </w:r>
      <w:r>
        <w:rPr>
          <w:color w:val="808080"/>
          <w:sz w:val="24"/>
          <w:szCs w:val="24"/>
        </w:rPr>
        <w:t>•	Protection of their data with cloud native backup</w:t>
      </w:r>
      <w:r>
        <w:br/>
      </w:r>
      <w:r>
        <w:rPr>
          <w:color w:val="808080"/>
          <w:sz w:val="24"/>
          <w:szCs w:val="24"/>
        </w:rPr>
        <w:t>•	To quickly overcome any data loss</w:t>
      </w:r>
      <w:r>
        <w:br/>
      </w:r>
      <w:r>
        <w:rPr>
          <w:color w:val="808080"/>
          <w:sz w:val="24"/>
          <w:szCs w:val="24"/>
        </w:rPr>
        <w:t>•	Securing their data by offering a remote copy completely separated from Microsoft</w:t>
      </w:r>
      <w:r>
        <w:br/>
      </w:r>
      <w:r>
        <w:br/>
      </w:r>
      <w:r>
        <w:rPr>
          <w:color w:val="808080"/>
          <w:sz w:val="24"/>
          <w:szCs w:val="24"/>
        </w:rPr>
        <w:t>COMPLIANCE</w:t>
      </w:r>
      <w:r>
        <w:br/>
      </w:r>
      <w:r>
        <w:rPr>
          <w:color w:val="808080"/>
          <w:sz w:val="24"/>
          <w:szCs w:val="24"/>
        </w:rPr>
        <w:t>Anycloud backup for 365 is built with the center focus of supporting the regulations within General Data Protection Regulation and industry security standards. The technologies used are compliant as data is encrypted and once data is placed in the chosen datacenter it remains there. Data security is our priority, and the 365 service is delivered in 16+ IBM Cloud datacenters across the globe, following a tier-system to ensure resilience and redundancy for maximum protection. We work exclusively with IBM for higher compliance and better security. In addition, we deliver a feature that supports right-to-be-forgotten for end-customers, offering the unique possibility to delete specific users and their personal data.</w:t>
      </w:r>
      <w:r>
        <w:br/>
      </w:r>
      <w:r>
        <w:br/>
      </w:r>
      <w:r>
        <w:rPr>
          <w:color w:val="808080"/>
          <w:sz w:val="24"/>
          <w:szCs w:val="24"/>
        </w:rPr>
        <w:t>TECHNICAL SPECIFICATIONS</w:t>
      </w:r>
      <w:r>
        <w:br/>
      </w:r>
      <w:r>
        <w:rPr>
          <w:color w:val="808080"/>
          <w:sz w:val="24"/>
          <w:szCs w:val="24"/>
        </w:rPr>
        <w:t>•	Anycloud Backup for 365 has a 99,9% SLA uptime</w:t>
      </w:r>
      <w:r>
        <w:br/>
      </w:r>
      <w:r>
        <w:rPr>
          <w:color w:val="808080"/>
          <w:sz w:val="24"/>
          <w:szCs w:val="24"/>
        </w:rPr>
        <w:t>•	Strong AES256-bit data encryption whenever data is in transit</w:t>
      </w:r>
      <w:r>
        <w:br/>
      </w:r>
      <w:r>
        <w:rPr>
          <w:color w:val="808080"/>
          <w:sz w:val="24"/>
          <w:szCs w:val="24"/>
        </w:rPr>
        <w:t>•	Up to 25 years of retention with unlimited storage</w:t>
      </w:r>
      <w:r>
        <w:br/>
      </w:r>
      <w:r>
        <w:rPr>
          <w:color w:val="808080"/>
          <w:sz w:val="24"/>
          <w:szCs w:val="24"/>
        </w:rPr>
        <w:t>•	Fully supports ‘Right to be forgotten’ GDPR regulation</w:t>
      </w:r>
      <w:r>
        <w:br/>
      </w:r>
      <w:r>
        <w:rPr>
          <w:color w:val="808080"/>
          <w:sz w:val="24"/>
          <w:szCs w:val="24"/>
        </w:rPr>
        <w:t>•	Combines security, compliance, and data protection in a secure solution in IBM Cloud</w:t>
      </w:r>
      <w:r>
        <w:br/>
      </w:r>
      <w:r>
        <w:rPr>
          <w:color w:val="808080"/>
          <w:sz w:val="24"/>
          <w:szCs w:val="24"/>
        </w:rPr>
        <w:t>•	Automated backup jobs configured to meet customers’ RTO and RPO</w:t>
      </w:r>
      <w:r>
        <w:br/>
      </w:r>
      <w:r>
        <w:rPr>
          <w:color w:val="808080"/>
          <w:sz w:val="24"/>
          <w:szCs w:val="24"/>
        </w:rPr>
        <w:t>•	Secure backup data at-rest, in IBM Cloud and protect from insider malicious attacks via 30 days undelete ITP feature inside the portal</w:t>
      </w:r>
      <w:r>
        <w:br/>
      </w:r>
      <w:r>
        <w:rPr>
          <w:color w:val="808080"/>
          <w:sz w:val="24"/>
          <w:szCs w:val="24"/>
        </w:rPr>
        <w:t xml:space="preserve">Documentation:  </w:t>
      </w:r>
      <w:hyperlink r:id="rId18">
        <w:r>
          <w:t>https://www.anycloud.dk/resources/resources-ibm/</w:t>
        </w:r>
      </w:hyperlink>
      <w:r>
        <w:br/>
      </w:r>
      <w:r>
        <w:br/>
      </w:r>
    </w:p>
    <w:p w:rsidR="00A77427" w:rsidRDefault="007F1D13">
      <w:pPr>
        <w:ind/>
      </w:pPr>
      <w:r>
        <w:rPr>
          <w:noProof/>
        </w:rPr>
        <w:drawing>
          <wp:inline distT="0" distB="0" distL="0" distR="0">
            <wp:extent cx="476250" cy="476250"/>
            <wp:effectExtent l="19050" t="0" r="9525" b="0"/>
            <wp:docPr id="7" name="Picture 6" descr="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pic:nvPicPr>
                  <pic:blipFill>
                    <a:blip r:embed="rId19" cstate="print"/>
                    <a:stretch>
                      <a:fillRect/>
                    </a:stretch>
                  </pic:blipFill>
                  <pic:spPr>
                    <a:xfrm>
                      <a:off x="0" y="0"/>
                      <a:ext cx="476250" cy="476250"/>
                    </a:xfrm>
                    <a:prstGeom prst="rect">
                      <a:avLst/>
                    </a:prstGeom>
                  </pic:spPr>
                </pic:pic>
              </a:graphicData>
            </a:graphic>
          </wp:inline>
        </w:drawing>
      </w:r>
      <w:r>
        <w:rPr>
          <w:b/>
          <w:bCs/>
          <w:sz w:val="28"/>
          <w:szCs w:val="28"/>
        </w:rPr>
        <w:t xml:space="preserve">     API Connect</w:t>
      </w:r>
      <w:r>
        <w:br/>
      </w:r>
      <w:r>
        <w:br/>
      </w:r>
      <w:r>
        <w:rPr>
          <w:color w:val="808080"/>
          <w:sz w:val="24"/>
          <w:szCs w:val="24"/>
        </w:rPr>
        <w:t>IBM API Connect is a comprehensive, end-to-end API management solution for creating, securing, managing, sharing, monetizing, and analyzing APIs located on cloud and on-premises.</w:t>
      </w:r>
      <w:r>
        <w:br/>
      </w:r>
      <w:r>
        <w:br/>
      </w:r>
      <w:r>
        <w:br/>
      </w:r>
      <w:r>
        <w:br/>
      </w:r>
      <w:r>
        <w:rPr>
          <w:color w:val="808080"/>
          <w:sz w:val="24"/>
          <w:szCs w:val="24"/>
        </w:rPr>
        <w:t>The Reserved Instance plan provides a dedicated, multi-zone high availability deployment of API Connect v10 that leverages core IBM Cloud services for common tasks like identity management, monitoring, auditing, and logging. It includes the management, gateway, analytics, and portal server components of API Connect, as well as tools for registering and managing existing gateways located on-premises and on third-party clouds.</w:t>
      </w:r>
      <w:r>
        <w:br/>
      </w:r>
      <w:r>
        <w:rPr>
          <w:color w:val="808080"/>
          <w:sz w:val="24"/>
          <w:szCs w:val="24"/>
        </w:rPr>
        <w:t xml:space="preserve">Documentation:  </w:t>
      </w:r>
      <w:hyperlink r:id="rId20">
        <w:r>
          <w:t>https://cloud.ibm.com/docs/apiconnect?topic=apiconnect-getting-started</w:t>
        </w:r>
      </w:hyperlink>
      <w:r>
        <w:br/>
      </w:r>
      <w:r>
        <w:br/>
      </w:r>
    </w:p>
    <w:p w:rsidR="00A77427" w:rsidRDefault="007F1D13">
      <w:pPr>
        <w:ind/>
      </w:pPr>
      <w:r>
        <w:rPr>
          <w:noProof/>
        </w:rPr>
        <w:drawing>
          <wp:inline distT="0" distB="0" distL="0" distR="0">
            <wp:extent cx="476250" cy="476250"/>
            <wp:effectExtent l="19050" t="0" r="9525" b="0"/>
            <wp:docPr id="8" name="Picture 7" descr="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cstate="print"/>
                    <a:stretch>
                      <a:fillRect/>
                    </a:stretch>
                  </pic:blipFill>
                  <pic:spPr>
                    <a:xfrm>
                      <a:off x="0" y="0"/>
                      <a:ext cx="476250" cy="476250"/>
                    </a:xfrm>
                    <a:prstGeom prst="rect">
                      <a:avLst/>
                    </a:prstGeom>
                  </pic:spPr>
                </pic:pic>
              </a:graphicData>
            </a:graphic>
          </wp:inline>
        </w:drawing>
      </w:r>
      <w:r>
        <w:rPr>
          <w:b/>
          <w:bCs/>
          <w:sz w:val="28"/>
          <w:szCs w:val="28"/>
        </w:rPr>
        <w:t xml:space="preserve">     API-Bridge for PowerVS</w:t>
      </w:r>
      <w:r>
        <w:br/>
      </w:r>
      <w:r>
        <w:br/>
      </w:r>
      <w:r>
        <w:rPr>
          <w:color w:val="808080"/>
          <w:sz w:val="24"/>
          <w:szCs w:val="24"/>
        </w:rPr>
        <w:t>The API-Bridge is a tool that enables the utilization of IBM i data in cloud systems and web applications. By implementing the construction of RESTful APIs, it becomes possible to integrate the data and logic of IBM i with existing internal and external web applications, as well as communication tools that evolve over time.</w:t>
      </w:r>
      <w:r>
        <w:br/>
      </w:r>
      <w:r>
        <w:br/>
      </w:r>
      <w:r>
        <w:rPr>
          <w:color w:val="808080"/>
          <w:sz w:val="24"/>
          <w:szCs w:val="24"/>
        </w:rPr>
        <w:t>The details are provided at the following URL.</w:t>
      </w:r>
      <w:r>
        <w:br/>
      </w:r>
      <w:r>
        <w:br/>
      </w:r>
      <w:r>
        <w:rPr>
          <w:color w:val="808080"/>
          <w:sz w:val="24"/>
          <w:szCs w:val="24"/>
        </w:rPr>
        <w:t>https://mono-x.com/api-bridge/en/</w:t>
      </w:r>
      <w:r>
        <w:br/>
      </w:r>
      <w:r>
        <w:rPr>
          <w:color w:val="808080"/>
          <w:sz w:val="24"/>
          <w:szCs w:val="24"/>
        </w:rPr>
        <w:t xml:space="preserve">Documentation:  </w:t>
      </w:r>
      <w:hyperlink r:id="rId22">
        <w:r>
          <w:t>https://mono-x.com/api-bridge/en/</w:t>
        </w:r>
      </w:hyperlink>
      <w:r>
        <w:br/>
      </w:r>
      <w:r>
        <w:br/>
      </w:r>
    </w:p>
    <w:p w:rsidR="00A77427" w:rsidRDefault="007F1D13">
      <w:pPr>
        <w:ind/>
      </w:pPr>
      <w:r>
        <w:rPr>
          <w:noProof/>
        </w:rPr>
        <w:drawing>
          <wp:inline distT="0" distB="0" distL="0" distR="0">
            <wp:extent cx="476250" cy="476250"/>
            <wp:effectExtent l="19050" t="0" r="9525" b="0"/>
            <wp:docPr id="9" name="Picture 8" descr="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3" cstate="print"/>
                    <a:stretch>
                      <a:fillRect/>
                    </a:stretch>
                  </pic:blipFill>
                  <pic:spPr>
                    <a:xfrm>
                      <a:off x="0" y="0"/>
                      <a:ext cx="476250" cy="476250"/>
                    </a:xfrm>
                    <a:prstGeom prst="rect">
                      <a:avLst/>
                    </a:prstGeom>
                  </pic:spPr>
                </pic:pic>
              </a:graphicData>
            </a:graphic>
          </wp:inline>
        </w:drawing>
      </w:r>
      <w:r>
        <w:rPr>
          <w:b/>
          <w:bCs/>
          <w:sz w:val="28"/>
          <w:szCs w:val="28"/>
        </w:rPr>
        <w:t xml:space="preserve">     App Configuration</w:t>
      </w:r>
      <w:r>
        <w:br/>
      </w:r>
      <w:r>
        <w:br/>
      </w:r>
      <w:r>
        <w:rPr>
          <w:color w:val="808080"/>
          <w:sz w:val="24"/>
          <w:szCs w:val="24"/>
        </w:rPr>
        <w:t>IBM Cloud App Configuration is a centralized feature management and configuration service for use with web and mobile applications, microservices, and distributed environments.</w:t>
      </w:r>
      <w:r>
        <w:br/>
      </w:r>
      <w:r>
        <w:rPr>
          <w:color w:val="808080"/>
          <w:sz w:val="24"/>
          <w:szCs w:val="24"/>
        </w:rPr>
        <w:t>Instrument your applications with App Configuration SDKs, and use the App Configuration dashboard or administrator API to define feature flags, organize them into collections, and target them to segments (groups) of users or resources that you define. Change feature flag states in the cloud to activate or deactivate features in your application or environment, often without re-starting.</w:t>
      </w:r>
      <w:r>
        <w:br/>
      </w:r>
      <w:r>
        <w:rPr>
          <w:color w:val="808080"/>
          <w:sz w:val="24"/>
          <w:szCs w:val="24"/>
        </w:rPr>
        <w:t xml:space="preserve">Documentation:  </w:t>
      </w:r>
      <w:hyperlink r:id="rId24">
        <w:r>
          <w:t>https://cloud.ibm.com/docs/app-configuration</w:t>
        </w:r>
      </w:hyperlink>
      <w:r>
        <w:br/>
      </w:r>
      <w:r>
        <w:br/>
      </w:r>
    </w:p>
    <w:p w:rsidR="00A77427" w:rsidRDefault="007F1D13">
      <w:pPr>
        <w:ind/>
      </w:pPr>
      <w:r>
        <w:rPr>
          <w:noProof/>
        </w:rPr>
        <w:drawing>
          <wp:inline distT="0" distB="0" distL="0" distR="0">
            <wp:extent cx="476250" cy="476250"/>
            <wp:effectExtent l="19050" t="0" r="9525" b="0"/>
            <wp:docPr id="10" name="Picture 9" descr="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25" cstate="print"/>
                    <a:stretch>
                      <a:fillRect/>
                    </a:stretch>
                  </pic:blipFill>
                  <pic:spPr>
                    <a:xfrm>
                      <a:off x="0" y="0"/>
                      <a:ext cx="476250" cy="476250"/>
                    </a:xfrm>
                    <a:prstGeom prst="rect">
                      <a:avLst/>
                    </a:prstGeom>
                  </pic:spPr>
                </pic:pic>
              </a:graphicData>
            </a:graphic>
          </wp:inline>
        </w:drawing>
      </w:r>
      <w:r>
        <w:rPr>
          <w:b/>
          <w:bCs/>
          <w:sz w:val="28"/>
          <w:szCs w:val="28"/>
        </w:rPr>
        <w:t xml:space="preserve">     App ID</w:t>
      </w:r>
      <w:r>
        <w:br/>
      </w:r>
      <w:r>
        <w:br/>
      </w:r>
      <w:r>
        <w:rPr>
          <w:color w:val="808080"/>
          <w:sz w:val="24"/>
          <w:szCs w:val="24"/>
        </w:rPr>
        <w:t>Use App ID to add authentication to your mobile and web apps and protect your APIs and back-ends running anywhere. No code change or redeploy is required for your containerised apps.</w:t>
      </w:r>
      <w:r>
        <w:br/>
      </w:r>
      <w:r>
        <w:br/>
      </w:r>
      <w:r>
        <w:rPr>
          <w:color w:val="808080"/>
          <w:sz w:val="24"/>
          <w:szCs w:val="24"/>
        </w:rPr>
        <w:t>Add email/password based sign-up and sign-in, and MFA with App ID's scalable user registry - Cloud Directory, or social log-in with Google or Facebook. For employee apps, use SAML 2.0 federation to let users sign-in with their enterprise credentials. For all app users, enrich their profiles with additional info so you can build engaging experiences.</w:t>
      </w:r>
      <w:r>
        <w:br/>
      </w:r>
      <w:r>
        <w:rPr>
          <w:color w:val="808080"/>
          <w:sz w:val="24"/>
          <w:szCs w:val="24"/>
        </w:rPr>
        <w:t xml:space="preserve">Documentation:  </w:t>
      </w:r>
      <w:hyperlink r:id="rId26">
        <w:r>
          <w:t>https://cloud.ibm.com/docs/services/appid</w:t>
        </w:r>
      </w:hyperlink>
      <w:r>
        <w:br/>
      </w:r>
      <w:r>
        <w:br/>
      </w:r>
    </w:p>
    <w:p w:rsidR="00A77427" w:rsidRDefault="007F1D13">
      <w:pPr>
        <w:ind/>
      </w:pPr>
      <w:r>
        <w:rPr>
          <w:noProof/>
        </w:rPr>
        <w:drawing>
          <wp:inline distT="0" distB="0" distL="0" distR="0">
            <wp:extent cx="476250" cy="476250"/>
            <wp:effectExtent l="19050" t="0" r="9525" b="0"/>
            <wp:docPr id="11" name="Picture 10" descr="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27" cstate="print"/>
                    <a:stretch>
                      <a:fillRect/>
                    </a:stretch>
                  </pic:blipFill>
                  <pic:spPr>
                    <a:xfrm>
                      <a:off x="0" y="0"/>
                      <a:ext cx="476250" cy="476250"/>
                    </a:xfrm>
                    <a:prstGeom prst="rect">
                      <a:avLst/>
                    </a:prstGeom>
                  </pic:spPr>
                </pic:pic>
              </a:graphicData>
            </a:graphic>
          </wp:inline>
        </w:drawing>
      </w:r>
      <w:r>
        <w:rPr>
          <w:b/>
          <w:bCs/>
          <w:sz w:val="28"/>
          <w:szCs w:val="28"/>
        </w:rPr>
        <w:t xml:space="preserve">     Auto Scale for VPC</w:t>
      </w:r>
      <w:r>
        <w:br/>
      </w:r>
      <w:r>
        <w:br/>
      </w:r>
      <w:r>
        <w:rPr>
          <w:color w:val="808080"/>
          <w:sz w:val="24"/>
          <w:szCs w:val="24"/>
        </w:rPr>
        <w:t>Auto Scale for VPC is a fast, easy way to optimize the performance and cost of your applications at no additional cost other than the compute resources used.</w:t>
      </w:r>
      <w:r>
        <w:br/>
      </w:r>
      <w:r>
        <w:rPr>
          <w:color w:val="808080"/>
          <w:sz w:val="24"/>
          <w:szCs w:val="24"/>
        </w:rPr>
        <w:t xml:space="preserve">Documentation:  </w:t>
      </w:r>
      <w:hyperlink r:id="rId28">
        <w:r>
          <w:t>https://cloud.ibm.com/docs/vpc?topic=vpc-creating-auto-scale-instance-group</w:t>
        </w:r>
      </w:hyperlink>
      <w:r>
        <w:br/>
      </w:r>
      <w:r>
        <w:br/>
      </w:r>
    </w:p>
    <w:p w:rsidR="00A77427" w:rsidRDefault="007F1D13">
      <w:pPr>
        <w:ind/>
      </w:pPr>
      <w:r>
        <w:rPr>
          <w:noProof/>
        </w:rPr>
        <w:drawing>
          <wp:inline distT="0" distB="0" distL="0" distR="0">
            <wp:extent cx="476250" cy="476250"/>
            <wp:effectExtent l="19050" t="0" r="9525" b="0"/>
            <wp:docPr id="12" name="Picture 11" descr="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9"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 for Classic</w:t>
      </w:r>
      <w:r>
        <w:br/>
      </w:r>
      <w:r>
        <w:br/>
      </w:r>
      <w:r>
        <w:rPr>
          <w:color w:val="808080"/>
          <w:sz w:val="24"/>
          <w:szCs w:val="24"/>
        </w:rPr>
        <w:t>IBM Bare Metal Server provides performance, flexibility, on-demand provisioning, and control. Choose between hourly or monthly pre-configured servers or customize with single to quad processing solutions that range from 4 to 72 cores. Bare metal servers are available worldwide and with no monthly contracts so you can build the best solution for your workloads.</w:t>
      </w:r>
      <w:r>
        <w:br/>
      </w:r>
      <w:r>
        <w:rPr>
          <w:color w:val="808080"/>
          <w:sz w:val="24"/>
          <w:szCs w:val="24"/>
        </w:rPr>
        <w:t xml:space="preserve">Documentation:  </w:t>
      </w:r>
      <w:hyperlink r:id="rId30">
        <w:r>
          <w:t>https://cloud.ibm.com/docs/bare-metal?topic=bare-metal-about-bm</w:t>
        </w:r>
      </w:hyperlink>
      <w:r>
        <w:br/>
      </w:r>
      <w:r>
        <w:br/>
      </w:r>
    </w:p>
    <w:p w:rsidR="00A77427" w:rsidRDefault="007F1D13">
      <w:pPr>
        <w:ind/>
      </w:pPr>
      <w:r>
        <w:rPr>
          <w:noProof/>
        </w:rPr>
        <w:drawing>
          <wp:inline distT="0" distB="0" distL="0" distR="0">
            <wp:extent cx="476250" cy="476250"/>
            <wp:effectExtent l="19050" t="0" r="9525" b="0"/>
            <wp:docPr id="13" name="Picture 12" descr="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31" cstate="print"/>
                    <a:stretch>
                      <a:fillRect/>
                    </a:stretch>
                  </pic:blipFill>
                  <pic:spPr>
                    <a:xfrm>
                      <a:off x="0" y="0"/>
                      <a:ext cx="476250" cy="476250"/>
                    </a:xfrm>
                    <a:prstGeom prst="rect">
                      <a:avLst/>
                    </a:prstGeom>
                  </pic:spPr>
                </pic:pic>
              </a:graphicData>
            </a:graphic>
          </wp:inline>
        </w:drawing>
      </w:r>
      <w:r>
        <w:rPr>
          <w:b/>
          <w:bCs/>
          <w:sz w:val="28"/>
          <w:szCs w:val="28"/>
        </w:rPr>
        <w:t xml:space="preserve">     Bare Metal Servers for VPC</w:t>
      </w:r>
      <w:r>
        <w:br/>
      </w:r>
      <w:r>
        <w:br/>
      </w:r>
      <w:r>
        <w:rPr>
          <w:color w:val="808080"/>
          <w:sz w:val="24"/>
          <w:szCs w:val="24"/>
        </w:rPr>
        <w:t>Bare metal servers for VPC are dedicated servers offering direct hardware performance and is integrated as a first-class compute offering within Virtual Private Cloud. Users can leverage existing VPC services across storage, networking, and security with bare metal for VPC and can incorporate its higher end hardware profiles with the additional benefit of end-user managed virtualization.</w:t>
      </w:r>
      <w:r>
        <w:br/>
      </w:r>
      <w:r>
        <w:br/>
      </w:r>
      <w:r>
        <w:rPr>
          <w:color w:val="808080"/>
          <w:sz w:val="24"/>
          <w:szCs w:val="24"/>
        </w:rPr>
        <w:t>#### Pricing</w:t>
      </w:r>
      <w:r>
        <w:br/>
      </w:r>
      <w:r>
        <w:br/>
      </w:r>
      <w:r>
        <w:rPr>
          <w:color w:val="808080"/>
          <w:sz w:val="24"/>
          <w:szCs w:val="24"/>
        </w:rPr>
        <w:t>##### Hourly, pay-as-you-go</w:t>
      </w:r>
      <w:r>
        <w:br/>
      </w:r>
      <w:r>
        <w:rPr>
          <w:color w:val="808080"/>
          <w:sz w:val="24"/>
          <w:szCs w:val="24"/>
        </w:rPr>
        <w:t>Pay-as-you-go bandwidth is per gigabyte. Your billing charges accrue from provision to cancellation, and are billed in arrears. This VPC product does not support suspended billing and will continue to bill regardless of the power state. Total pricing includes bare metal server instance profiles and software, internet data transfers, and optional VPC services. Each additional component is priced separately and included as part of your total IBM Cloud VPC charge. Service tiers are bound to your account, not to any specific VPC.</w:t>
      </w:r>
      <w:r>
        <w:br/>
      </w:r>
      <w:r>
        <w:rPr>
          <w:color w:val="808080"/>
          <w:sz w:val="24"/>
          <w:szCs w:val="24"/>
        </w:rPr>
        <w:t xml:space="preserve">Documentation:  </w:t>
      </w:r>
      <w:hyperlink r:id="rId32">
        <w:r>
          <w:t>https://cloud.ibm.com/docs/vpc?topic=vpc-about-bare-metal-servers</w:t>
        </w:r>
      </w:hyperlink>
      <w:r>
        <w:br/>
      </w:r>
      <w:r>
        <w:br/>
      </w:r>
    </w:p>
    <w:p w:rsidR="00A77427" w:rsidRDefault="007F1D13">
      <w:pPr>
        <w:ind/>
      </w:pPr>
      <w:r>
        <w:rPr>
          <w:noProof/>
        </w:rPr>
        <w:drawing>
          <wp:inline distT="0" distB="0" distL="0" distR="0">
            <wp:extent cx="476250" cy="476250"/>
            <wp:effectExtent l="19050" t="0" r="9525" b="0"/>
            <wp:docPr id="14" name="Picture 13" descr="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33" cstate="print"/>
                    <a:stretch>
                      <a:fillRect/>
                    </a:stretch>
                  </pic:blipFill>
                  <pic:spPr>
                    <a:xfrm>
                      <a:off x="0" y="0"/>
                      <a:ext cx="476250" cy="476250"/>
                    </a:xfrm>
                    <a:prstGeom prst="rect">
                      <a:avLst/>
                    </a:prstGeom>
                  </pic:spPr>
                </pic:pic>
              </a:graphicData>
            </a:graphic>
          </wp:inline>
        </w:drawing>
      </w:r>
      <w:r>
        <w:rPr>
          <w:b/>
          <w:bCs/>
          <w:sz w:val="28"/>
          <w:szCs w:val="28"/>
        </w:rPr>
        <w:t xml:space="preserve">     Bespoken Automated Testing For IVR and Chat</w:t>
      </w:r>
      <w:r>
        <w:br/>
      </w:r>
      <w:r>
        <w:br/>
      </w:r>
      <w:r>
        <w:rPr>
          <w:color w:val="808080"/>
          <w:sz w:val="24"/>
          <w:szCs w:val="24"/>
        </w:rPr>
        <w:t>Test faster and significantly reduce errors while incorporating multiple languages, dialects and accents into your testing practices with Bespoken’s Automated Testing for IVR and Chatbots. Ensure that your system is working all the time, your users are understood without frustration, and your system can scale to meet the heaviest usage volumes. In the process, increase customer satisfaction, call deflections, and first-call resolution, all of which lead to significantly higher ROI on your contact center investment.</w:t>
      </w:r>
      <w:r>
        <w:br/>
      </w:r>
      <w:r>
        <w:br/>
      </w:r>
      <w:r>
        <w:rPr>
          <w:color w:val="808080"/>
          <w:sz w:val="24"/>
          <w:szCs w:val="24"/>
        </w:rPr>
        <w:t>Bespoken works with customers such as Mercedes-Benz, BNP Paribas, Moen, Disney, Roku and many more to deliver exceptional conversational experiences. We have been working with voice and chat since 2017, and have helped customers across every type of natural language application unlock high-performance AI.</w:t>
      </w:r>
      <w:r>
        <w:br/>
      </w:r>
      <w:r>
        <w:br/>
      </w:r>
      <w:r>
        <w:rPr>
          <w:color w:val="808080"/>
          <w:sz w:val="24"/>
          <w:szCs w:val="24"/>
        </w:rPr>
        <w:t>Our software supports a myriad of Conversational AI platforms, including IBM Watson Assistant, Genesys Cloud, Amazon Connect, Google Dialogflow, and many more. We work across a range of channels, from IVR to SMS to WebChat to physical devices.</w:t>
      </w:r>
      <w:r>
        <w:br/>
      </w:r>
      <w:r>
        <w:br/>
      </w:r>
      <w:r>
        <w:rPr>
          <w:color w:val="808080"/>
          <w:sz w:val="24"/>
          <w:szCs w:val="24"/>
        </w:rPr>
        <w:t>Get started with our free trial to rapidly improve the quality of your conversational experiences.</w:t>
      </w:r>
      <w:r>
        <w:br/>
      </w:r>
      <w:r>
        <w:br/>
      </w:r>
      <w:r>
        <w:rPr>
          <w:color w:val="808080"/>
          <w:sz w:val="24"/>
          <w:szCs w:val="24"/>
        </w:rPr>
        <w:t xml:space="preserve">Documentation:  </w:t>
      </w:r>
      <w:hyperlink r:id="rId34">
        <w:r>
          <w:t>https://read.bespoken.io/</w:t>
        </w:r>
      </w:hyperlink>
      <w:r>
        <w:br/>
      </w:r>
      <w:r>
        <w:br/>
      </w:r>
    </w:p>
    <w:p w:rsidR="00A77427" w:rsidRDefault="007F1D13">
      <w:pPr>
        <w:ind/>
      </w:pPr>
      <w:r>
        <w:rPr>
          <w:noProof/>
        </w:rPr>
        <w:drawing>
          <wp:inline distT="0" distB="0" distL="0" distR="0">
            <wp:extent cx="476250" cy="476250"/>
            <wp:effectExtent l="19050" t="0" r="9525" b="0"/>
            <wp:docPr id="15" name="Picture 14" descr="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35"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Classic</w:t>
      </w:r>
      <w:r>
        <w:br/>
      </w:r>
      <w:r>
        <w:br/>
      </w:r>
      <w:r>
        <w:rPr>
          <w:color w:val="808080"/>
          <w:sz w:val="24"/>
          <w:szCs w:val="24"/>
        </w:rPr>
        <w:t xml:space="preserve">Get local disk performance with SAN persistence and durability. Increase storage capacity available to your IBM Cloud Virtual Servers and Bare Metal Servers with a maximum of 48k IOPs. Deploy flash-backed block storage volumes from 20GB to 12TB–and customize it all with a variety of capabilities.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36">
        <w:r>
          <w:t>https://cloud.ibm.com/docs</w:t>
        </w:r>
      </w:hyperlink>
      <w:r>
        <w:br/>
      </w:r>
      <w:r>
        <w:br/>
      </w:r>
    </w:p>
    <w:p w:rsidR="00A77427" w:rsidRDefault="007F1D13">
      <w:pPr>
        <w:ind/>
      </w:pPr>
      <w:r>
        <w:rPr>
          <w:noProof/>
        </w:rPr>
        <w:drawing>
          <wp:inline distT="0" distB="0" distL="0" distR="0">
            <wp:extent cx="476250" cy="476250"/>
            <wp:effectExtent l="19050" t="0" r="9525" b="0"/>
            <wp:docPr id="16" name="Picture 15" descr="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pic:nvPicPr>
                  <pic:blipFill>
                    <a:blip r:embed="rId37"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for VPC</w:t>
      </w:r>
      <w:r>
        <w:br/>
      </w:r>
      <w:r>
        <w:br/>
      </w:r>
      <w:r>
        <w:rPr>
          <w:color w:val="808080"/>
          <w:sz w:val="24"/>
          <w:szCs w:val="24"/>
        </w:rPr>
        <w:t>Get local disk performance with SAN persistence and durability. Increase storage capacity available to your IBM Cloud Virtual Servers with a maximum of 48k IOPS. Deploy flash-backed block storage volumes from 20GB to 16TB–and customize it all with a variety of capabilities.</w:t>
      </w:r>
      <w:r>
        <w:br/>
      </w:r>
      <w:r>
        <w:br/>
      </w:r>
      <w:r>
        <w:rPr>
          <w:color w:val="808080"/>
          <w:sz w:val="24"/>
          <w:szCs w:val="24"/>
        </w:rPr>
        <w:t>Choose an IOPS tier profile for simple, predefined, per-GB pricing—ideal for workloads without well-defined performance requirements.</w:t>
      </w:r>
      <w:r>
        <w:br/>
      </w:r>
      <w:r>
        <w:br/>
      </w:r>
      <w:r>
        <w:rPr>
          <w:color w:val="808080"/>
          <w:sz w:val="24"/>
          <w:szCs w:val="24"/>
        </w:rPr>
        <w:t>Or, build a fine-tuned environment with allocated IOPS using a Custom IOPS profile—ideal for workloads without well-understood requirements that fall outside of the predefined IOPS tiers.</w:t>
      </w:r>
      <w:r>
        <w:br/>
      </w:r>
      <w:r>
        <w:rPr>
          <w:color w:val="808080"/>
          <w:sz w:val="24"/>
          <w:szCs w:val="24"/>
        </w:rPr>
        <w:t xml:space="preserve">Documentation:  </w:t>
      </w:r>
      <w:hyperlink r:id="rId38">
        <w:r>
          <w:t>https://cloud.ibm.com/docs/vpc?topic=vpc-creating-block-storage</w:t>
        </w:r>
      </w:hyperlink>
      <w:r>
        <w:br/>
      </w:r>
      <w:r>
        <w:br/>
      </w:r>
    </w:p>
    <w:p w:rsidR="00A77427" w:rsidRDefault="007F1D13">
      <w:pPr>
        <w:ind/>
      </w:pPr>
      <w:r>
        <w:rPr>
          <w:noProof/>
        </w:rPr>
        <w:drawing>
          <wp:inline distT="0" distB="0" distL="0" distR="0">
            <wp:extent cx="476250" cy="476250"/>
            <wp:effectExtent l="19050" t="0" r="9525" b="0"/>
            <wp:docPr id="17" name="Picture 16" descr="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39" cstate="print"/>
                    <a:stretch>
                      <a:fillRect/>
                    </a:stretch>
                  </pic:blipFill>
                  <pic:spPr>
                    <a:xfrm>
                      <a:off x="0" y="0"/>
                      <a:ext cx="476250" cy="476250"/>
                    </a:xfrm>
                    <a:prstGeom prst="rect">
                      <a:avLst/>
                    </a:prstGeom>
                  </pic:spPr>
                </pic:pic>
              </a:graphicData>
            </a:graphic>
          </wp:inline>
        </w:drawing>
      </w:r>
      <w:r>
        <w:rPr>
          <w:b/>
          <w:bCs/>
          <w:sz w:val="28"/>
          <w:szCs w:val="28"/>
        </w:rPr>
        <w:t xml:space="preserve">     Block Storage Snapshots for VPC</w:t>
      </w:r>
      <w:r>
        <w:br/>
      </w:r>
      <w:r>
        <w:br/>
      </w:r>
      <w:r>
        <w:rPr>
          <w:color w:val="808080"/>
          <w:sz w:val="24"/>
          <w:szCs w:val="24"/>
        </w:rPr>
        <w:t>With this service, you can create point-in-time copies of your block storage boot and data volumes. The snapshots are stored in Cloud Object Storage.</w:t>
      </w:r>
      <w:r>
        <w:br/>
      </w:r>
      <w:r>
        <w:br/>
      </w:r>
      <w:r>
        <w:rPr>
          <w:color w:val="808080"/>
          <w:sz w:val="24"/>
          <w:szCs w:val="24"/>
        </w:rPr>
        <w:t xml:space="preserve">The first snapshot is a full backup of the volume. The subsequent snapshots of the same volume are incremental; they capture only the changes that occurred since the last snapshot was taken. </w:t>
      </w:r>
      <w:r>
        <w:br/>
      </w:r>
      <w:r>
        <w:br/>
      </w:r>
      <w:r>
        <w:rPr>
          <w:color w:val="808080"/>
          <w:sz w:val="24"/>
          <w:szCs w:val="24"/>
        </w:rPr>
        <w:t>You can take snapshots of individual volumes and you can create a consistency group to take snapshots of multiple volumes that are attached to the same VSI simultaneously.</w:t>
      </w:r>
      <w:r>
        <w:br/>
      </w:r>
      <w:r>
        <w:br/>
      </w:r>
      <w:r>
        <w:rPr>
          <w:color w:val="808080"/>
          <w:sz w:val="24"/>
          <w:szCs w:val="24"/>
        </w:rPr>
        <w:t>You can use these snapshots later to create stand-alone data volumes, provision new virtual server instances, or add new data volumes to existing virtual server instance. You can use the snapshots to recover operations after a disastrous event or to expand your VPC to other regions.</w:t>
      </w:r>
      <w:r>
        <w:br/>
      </w:r>
      <w:r>
        <w:rPr>
          <w:color w:val="808080"/>
          <w:sz w:val="24"/>
          <w:szCs w:val="24"/>
        </w:rPr>
        <w:t xml:space="preserve">Documentation:  </w:t>
      </w:r>
      <w:hyperlink r:id="rId40">
        <w:r>
          <w:t>https://cloud.ibm.com/docs/vpc?topic=vpc-snapshots-vpc-create</w:t>
        </w:r>
      </w:hyperlink>
      <w:r>
        <w:br/>
      </w:r>
      <w:r>
        <w:br/>
      </w:r>
    </w:p>
    <w:p w:rsidR="00A77427" w:rsidRDefault="007F1D13">
      <w:pPr>
        <w:ind/>
      </w:pPr>
      <w:r>
        <w:rPr>
          <w:noProof/>
        </w:rPr>
        <w:drawing>
          <wp:inline distT="0" distB="0" distL="0" distR="0">
            <wp:extent cx="476250" cy="476250"/>
            <wp:effectExtent l="19050" t="0" r="9525" b="0"/>
            <wp:docPr id="18" name="Picture 17" descr="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1" cstate="print"/>
                    <a:stretch>
                      <a:fillRect/>
                    </a:stretch>
                  </pic:blipFill>
                  <pic:spPr>
                    <a:xfrm>
                      <a:off x="0" y="0"/>
                      <a:ext cx="476250" cy="476250"/>
                    </a:xfrm>
                    <a:prstGeom prst="rect">
                      <a:avLst/>
                    </a:prstGeom>
                  </pic:spPr>
                </pic:pic>
              </a:graphicData>
            </a:graphic>
          </wp:inline>
        </w:drawing>
      </w:r>
      <w:r>
        <w:rPr>
          <w:b/>
          <w:bCs/>
          <w:sz w:val="28"/>
          <w:szCs w:val="28"/>
        </w:rPr>
        <w:t xml:space="preserve">     BUS4i System Copy - Migrate 23 for Power i</w:t>
      </w:r>
      <w:r>
        <w:br/>
      </w:r>
      <w:r>
        <w:br/>
      </w:r>
      <w:r>
        <w:rPr>
          <w:color w:val="808080"/>
          <w:sz w:val="24"/>
          <w:szCs w:val="24"/>
        </w:rPr>
        <w:t>BUS4i System Copy simplifies the process of moving and migrating your IBM I to another IBM I System, whether it's in the cloud or on-premise. Here's how it works:</w:t>
      </w:r>
      <w:r>
        <w:br/>
      </w:r>
      <w:r>
        <w:br/>
      </w:r>
      <w:r>
        <w:rPr>
          <w:color w:val="808080"/>
          <w:sz w:val="24"/>
          <w:szCs w:val="24"/>
        </w:rPr>
        <w:t>1. Effortless Backup and Restore:</w:t>
      </w:r>
      <w:r>
        <w:br/>
      </w:r>
      <w:r>
        <w:rPr>
          <w:color w:val="808080"/>
          <w:sz w:val="24"/>
          <w:szCs w:val="24"/>
        </w:rPr>
        <w:t xml:space="preserve">   - No tapes or additional disk space/storage are needed.</w:t>
      </w:r>
      <w:r>
        <w:br/>
      </w:r>
      <w:r>
        <w:rPr>
          <w:color w:val="808080"/>
          <w:sz w:val="24"/>
          <w:szCs w:val="24"/>
        </w:rPr>
        <w:t xml:space="preserve">   - A simple IP connection is sufficient.</w:t>
      </w:r>
      <w:r>
        <w:br/>
      </w:r>
      <w:r>
        <w:rPr>
          <w:color w:val="808080"/>
          <w:sz w:val="24"/>
          <w:szCs w:val="24"/>
        </w:rPr>
        <w:t xml:space="preserve">   - The restoration process begins simultaneously with the backup.</w:t>
      </w:r>
      <w:r>
        <w:br/>
      </w:r>
      <w:r>
        <w:br/>
      </w:r>
      <w:r>
        <w:rPr>
          <w:color w:val="808080"/>
          <w:sz w:val="24"/>
          <w:szCs w:val="24"/>
        </w:rPr>
        <w:t>2. Email Notifications:</w:t>
      </w:r>
      <w:r>
        <w:br/>
      </w:r>
      <w:r>
        <w:rPr>
          <w:color w:val="808080"/>
          <w:sz w:val="24"/>
          <w:szCs w:val="24"/>
        </w:rPr>
        <w:t xml:space="preserve">   - Receive an email notification as soon as your restore is  completed.</w:t>
      </w:r>
      <w:r>
        <w:br/>
      </w:r>
      <w:r>
        <w:br/>
      </w:r>
      <w:r>
        <w:rPr>
          <w:color w:val="808080"/>
          <w:sz w:val="24"/>
          <w:szCs w:val="24"/>
        </w:rPr>
        <w:t>3. User-Friendly Experience:</w:t>
      </w:r>
      <w:r>
        <w:br/>
      </w:r>
      <w:r>
        <w:rPr>
          <w:color w:val="808080"/>
          <w:sz w:val="24"/>
          <w:szCs w:val="24"/>
        </w:rPr>
        <w:t xml:space="preserve">   - The entire procedure is designed for user convenience.</w:t>
      </w:r>
      <w:r>
        <w:br/>
      </w:r>
      <w:r>
        <w:rPr>
          <w:color w:val="808080"/>
          <w:sz w:val="24"/>
          <w:szCs w:val="24"/>
        </w:rPr>
        <w:t xml:space="preserve">   - Enjoy testing your new system hassle-free.</w:t>
      </w:r>
      <w:r>
        <w:br/>
      </w:r>
      <w:r>
        <w:br/>
      </w:r>
      <w:r>
        <w:rPr>
          <w:color w:val="808080"/>
          <w:sz w:val="24"/>
          <w:szCs w:val="24"/>
        </w:rPr>
        <w:t>Experience a smooth and efficient transition with BUS4i System Copy.</w:t>
      </w:r>
      <w:r>
        <w:br/>
      </w:r>
      <w:r>
        <w:rPr>
          <w:color w:val="808080"/>
          <w:sz w:val="24"/>
          <w:szCs w:val="24"/>
        </w:rPr>
        <w:t xml:space="preserve">Documentation:  </w:t>
      </w:r>
      <w:hyperlink r:id="rId42">
        <w:r>
          <w:t>https://wiki.bus4i.com/bin/view/Main/BUS4i/BUS4i%20System%20Copy</w:t>
        </w:r>
      </w:hyperlink>
      <w:r>
        <w:br/>
      </w:r>
      <w:r>
        <w:br/>
      </w:r>
    </w:p>
    <w:p w:rsidR="00A77427" w:rsidRDefault="007F1D13">
      <w:pPr>
        <w:ind/>
      </w:pPr>
      <w:r>
        <w:rPr>
          <w:noProof/>
        </w:rPr>
        <w:drawing>
          <wp:inline distT="0" distB="0" distL="0" distR="0">
            <wp:extent cx="476250" cy="476250"/>
            <wp:effectExtent l="19050" t="0" r="9525" b="0"/>
            <wp:docPr id="19" name="Picture 18" descr="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43" cstate="print"/>
                    <a:stretch>
                      <a:fillRect/>
                    </a:stretch>
                  </pic:blipFill>
                  <pic:spPr>
                    <a:xfrm>
                      <a:off x="0" y="0"/>
                      <a:ext cx="476250" cy="476250"/>
                    </a:xfrm>
                    <a:prstGeom prst="rect">
                      <a:avLst/>
                    </a:prstGeom>
                  </pic:spPr>
                </pic:pic>
              </a:graphicData>
            </a:graphic>
          </wp:inline>
        </w:drawing>
      </w:r>
      <w:r>
        <w:rPr>
          <w:b/>
          <w:bCs/>
          <w:sz w:val="28"/>
          <w:szCs w:val="28"/>
        </w:rPr>
        <w:t xml:space="preserve">     Caveonix RiskForesight</w:t>
      </w:r>
      <w:r>
        <w:br/>
      </w:r>
      <w:r>
        <w:br/>
      </w:r>
      <w:r>
        <w:rPr>
          <w:color w:val="808080"/>
          <w:sz w:val="24"/>
          <w:szCs w:val="24"/>
        </w:rPr>
        <w:t>Manage cyber and compliance risk with proactive monitoring and automated defense controls to protect against threats and meet industry or government regulations</w:t>
      </w:r>
      <w:r>
        <w:br/>
      </w:r>
      <w:r>
        <w:rPr>
          <w:color w:val="808080"/>
          <w:sz w:val="24"/>
          <w:szCs w:val="24"/>
        </w:rPr>
        <w:t xml:space="preserve">Documentation:  </w:t>
      </w:r>
      <w:hyperlink r:id="rId44">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 name="Picture 19" descr="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45" cstate="print"/>
                    <a:stretch>
                      <a:fillRect/>
                    </a:stretch>
                  </pic:blipFill>
                  <pic:spPr>
                    <a:xfrm>
                      <a:off x="0" y="0"/>
                      <a:ext cx="476250" cy="476250"/>
                    </a:xfrm>
                    <a:prstGeom prst="rect">
                      <a:avLst/>
                    </a:prstGeom>
                  </pic:spPr>
                </pic:pic>
              </a:graphicData>
            </a:graphic>
          </wp:inline>
        </w:drawing>
      </w:r>
      <w:r>
        <w:rPr>
          <w:b/>
          <w:bCs/>
          <w:sz w:val="28"/>
          <w:szCs w:val="28"/>
        </w:rPr>
        <w:t xml:space="preserve">     Check-a-roo</w:t>
      </w:r>
      <w:r>
        <w:br/>
      </w:r>
      <w:r>
        <w:br/>
      </w:r>
      <w:r>
        <w:rPr>
          <w:color w:val="808080"/>
          <w:sz w:val="24"/>
          <w:szCs w:val="24"/>
        </w:rPr>
        <w:t>We provide risk analysis for cryptocurrency addresses so you can be proactive about choosing which entities you transact with.  Quickly get a grade from A to F on a cryptocurrency address of interest and make your business decisions quickly.</w:t>
      </w:r>
      <w:r>
        <w:br/>
      </w:r>
      <w:r>
        <w:br/>
      </w:r>
      <w:r>
        <w:rPr>
          <w:color w:val="808080"/>
          <w:sz w:val="24"/>
          <w:szCs w:val="24"/>
        </w:rPr>
        <w:t xml:space="preserve">We are behavior-based not KYC-based, as our AI algorithms combine on-chain and off-chain intelligence with blockchain analysis. </w:t>
      </w:r>
      <w:r>
        <w:br/>
      </w:r>
      <w:r>
        <w:br/>
      </w:r>
      <w:r>
        <w:rPr>
          <w:color w:val="808080"/>
          <w:sz w:val="24"/>
          <w:szCs w:val="24"/>
        </w:rPr>
        <w:t>This product is the API version of our visual Ledger Navigator product (https://www.blockpliance.com/services/tokenomics).</w:t>
      </w:r>
      <w:r>
        <w:br/>
      </w:r>
      <w:r>
        <w:br/>
      </w:r>
      <w:r>
        <w:rPr>
          <w:color w:val="808080"/>
          <w:sz w:val="24"/>
          <w:szCs w:val="24"/>
        </w:rPr>
        <w:t>Our algorithm analyzes for 30 categories of risk including money laundering, human trafficking, CSAM, terrorist financing, ransomware, scams and other criminal activity.</w:t>
      </w:r>
      <w:r>
        <w:br/>
      </w:r>
      <w:r>
        <w:br/>
      </w:r>
      <w:r>
        <w:br/>
      </w:r>
      <w:r>
        <w:rPr>
          <w:color w:val="808080"/>
          <w:sz w:val="24"/>
          <w:szCs w:val="24"/>
        </w:rPr>
        <w:t xml:space="preserve">Documentation:  </w:t>
      </w:r>
      <w:hyperlink r:id="rId46">
        <w:r>
          <w:t>https://www.blockpliance.com/</w:t>
        </w:r>
      </w:hyperlink>
      <w:r>
        <w:br/>
      </w:r>
      <w:r>
        <w:br/>
      </w:r>
    </w:p>
    <w:p w:rsidR="00A77427" w:rsidRDefault="007F1D13">
      <w:pPr>
        <w:ind/>
      </w:pPr>
      <w:r>
        <w:rPr>
          <w:noProof/>
        </w:rPr>
        <w:drawing>
          <wp:inline distT="0" distB="0" distL="0" distR="0">
            <wp:extent cx="476250" cy="476250"/>
            <wp:effectExtent l="19050" t="0" r="9525" b="0"/>
            <wp:docPr id="21" name="Picture 20" descr="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47" cstate="print"/>
                    <a:stretch>
                      <a:fillRect/>
                    </a:stretch>
                  </pic:blipFill>
                  <pic:spPr>
                    <a:xfrm>
                      <a:off x="0" y="0"/>
                      <a:ext cx="476250" cy="476250"/>
                    </a:xfrm>
                    <a:prstGeom prst="rect">
                      <a:avLst/>
                    </a:prstGeom>
                  </pic:spPr>
                </pic:pic>
              </a:graphicData>
            </a:graphic>
          </wp:inline>
        </w:drawing>
      </w:r>
      <w:r>
        <w:rPr>
          <w:b/>
          <w:bCs/>
          <w:sz w:val="28"/>
          <w:szCs w:val="28"/>
        </w:rPr>
        <w:t xml:space="preserve">     Citrix NetScaler VPX</w:t>
      </w:r>
      <w:r>
        <w:br/>
      </w:r>
      <w:r>
        <w:br/>
      </w:r>
      <w:r>
        <w:rPr>
          <w:color w:val="808080"/>
          <w:sz w:val="24"/>
          <w:szCs w:val="24"/>
        </w:rPr>
        <w:t>Citrix NetScaler VPX is an industry-leading application delivery controller that enables seamless delivery of business applications - to any device and location – with superior layer 4-7 load balancing, advanced application optimization and unmatched security. It can be used for local load balancing of traffic among servers within a single data center and also global load balancing of traffic among servers spread across multiple data centers.</w:t>
      </w:r>
      <w:r>
        <w:br/>
      </w:r>
      <w:r>
        <w:rPr>
          <w:color w:val="808080"/>
          <w:sz w:val="24"/>
          <w:szCs w:val="24"/>
        </w:rPr>
        <w:t xml:space="preserve">Documentation:  </w:t>
      </w:r>
      <w:hyperlink r:id="rId48">
        <w:r>
          <w:t>https://cloud.ibm.com/docs/citrix-netscaler-vpx/getting-started.html</w:t>
        </w:r>
      </w:hyperlink>
      <w:r>
        <w:br/>
      </w:r>
      <w:r>
        <w:br/>
      </w:r>
    </w:p>
    <w:p w:rsidR="00A77427" w:rsidRDefault="007F1D13">
      <w:pPr>
        <w:ind/>
      </w:pPr>
      <w:r>
        <w:rPr>
          <w:noProof/>
        </w:rPr>
        <w:drawing>
          <wp:inline distT="0" distB="0" distL="0" distR="0">
            <wp:extent cx="476250" cy="476250"/>
            <wp:effectExtent l="19050" t="0" r="9525" b="0"/>
            <wp:docPr id="22" name="Picture 21" descr="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49" cstate="print"/>
                    <a:stretch>
                      <a:fillRect/>
                    </a:stretch>
                  </pic:blipFill>
                  <pic:spPr>
                    <a:xfrm>
                      <a:off x="0" y="0"/>
                      <a:ext cx="476250" cy="476250"/>
                    </a:xfrm>
                    <a:prstGeom prst="rect">
                      <a:avLst/>
                    </a:prstGeom>
                  </pic:spPr>
                </pic:pic>
              </a:graphicData>
            </a:graphic>
          </wp:inline>
        </w:drawing>
      </w:r>
      <w:r>
        <w:rPr>
          <w:b/>
          <w:bCs/>
          <w:sz w:val="28"/>
          <w:szCs w:val="28"/>
        </w:rPr>
        <w:t xml:space="preserve">     Client VPN for VPC</w:t>
      </w:r>
      <w:r>
        <w:br/>
      </w:r>
      <w:r>
        <w:br/>
      </w:r>
      <w:r>
        <w:rPr>
          <w:color w:val="808080"/>
          <w:sz w:val="24"/>
          <w:szCs w:val="24"/>
        </w:rPr>
        <w:t>IBM Cloud Client VPN for VPC provides an open-source compatible client-to-site VPN solution that allows users to connect to IBM Cloud resources through secure, encrypted connections.  When your users are working remotely, traveling or at a location without a site-to-site VPN connection, they can use an OpenVPN client to connect to VPN servers on your IBM Cloud VPC.</w:t>
      </w:r>
      <w:r>
        <w:br/>
      </w:r>
      <w:r>
        <w:rPr>
          <w:color w:val="808080"/>
          <w:sz w:val="24"/>
          <w:szCs w:val="24"/>
        </w:rPr>
        <w:t xml:space="preserve">Documentation:  </w:t>
      </w:r>
      <w:hyperlink r:id="rId50">
        <w:r>
          <w:t>https://cloud.ibm.com/docs/vpc?topic=vpc-vpn-client-to-site-overview</w:t>
        </w:r>
      </w:hyperlink>
      <w:r>
        <w:br/>
      </w:r>
      <w:r>
        <w:br/>
      </w:r>
    </w:p>
    <w:p w:rsidR="00A77427" w:rsidRDefault="007F1D13">
      <w:pPr>
        <w:ind/>
      </w:pPr>
      <w:r>
        <w:rPr>
          <w:noProof/>
        </w:rPr>
        <w:drawing>
          <wp:inline distT="0" distB="0" distL="0" distR="0">
            <wp:extent cx="476250" cy="476250"/>
            <wp:effectExtent l="19050" t="0" r="9525" b="0"/>
            <wp:docPr id="23" name="Picture 22" descr="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51" cstate="print"/>
                    <a:stretch>
                      <a:fillRect/>
                    </a:stretch>
                  </pic:blipFill>
                  <pic:spPr>
                    <a:xfrm>
                      <a:off x="0" y="0"/>
                      <a:ext cx="476250" cy="476250"/>
                    </a:xfrm>
                    <a:prstGeom prst="rect">
                      <a:avLst/>
                    </a:prstGeom>
                  </pic:spPr>
                </pic:pic>
              </a:graphicData>
            </a:graphic>
          </wp:inline>
        </w:drawing>
      </w:r>
      <w:r>
        <w:rPr>
          <w:b/>
          <w:bCs/>
          <w:sz w:val="28"/>
          <w:szCs w:val="28"/>
        </w:rPr>
        <w:t xml:space="preserve">     Cloud Activity Tracker</w:t>
      </w:r>
      <w:r>
        <w:br/>
      </w:r>
      <w:r>
        <w:br/>
      </w:r>
      <w:r>
        <w:rPr>
          <w:color w:val="808080"/>
          <w:sz w:val="24"/>
          <w:szCs w:val="24"/>
        </w:rPr>
        <w:t xml:space="preserve">IBM Cloud Activity Tracker is your source for activity events recorded within IBM Cloud.  Activity events are records of the API calls to services on the IBM Cloud and produces the evidence to comply with corporate policies and market industry-specific regulations.  Cloud activity events help accelerate detection of security events and application performance issues. </w:t>
      </w:r>
      <w:r>
        <w:br/>
      </w:r>
      <w:r>
        <w:br/>
      </w:r>
      <w:r>
        <w:rPr>
          <w:color w:val="808080"/>
          <w:sz w:val="24"/>
          <w:szCs w:val="24"/>
        </w:rPr>
        <w:t>Application environments seeking to maintain Financial Services Validation status on IBM Cloud should consult documentation (https://cloud.ibm.com/docs/activity-tracker?topic=activity-tracker-getting-started) to configure activity events to route directly to IBM Cloud Object Storage.</w:t>
      </w:r>
      <w:r>
        <w:br/>
      </w:r>
      <w:r>
        <w:br/>
      </w:r>
      <w:r>
        <w:rPr>
          <w:color w:val="808080"/>
          <w:sz w:val="24"/>
          <w:szCs w:val="24"/>
        </w:rPr>
        <w:t>IBM Cloud Activity Tracker offers ready to run event search offerings to simplify configuration and expedite your time to greater insights.  You can choose to retain your events for 7, 14, or 30 days.  A 30 day HIPAA compliant offering is also available.</w:t>
      </w:r>
      <w:r>
        <w:br/>
      </w:r>
      <w:r>
        <w:rPr>
          <w:color w:val="808080"/>
          <w:sz w:val="24"/>
          <w:szCs w:val="24"/>
        </w:rPr>
        <w:t xml:space="preserve">Documentation:  </w:t>
      </w:r>
      <w:hyperlink r:id="rId52">
        <w:r>
          <w:t>https://cloud.ibm.com/docs/activity-tracker?topic=activity-tracker-getting-started</w:t>
        </w:r>
      </w:hyperlink>
      <w:r>
        <w:br/>
      </w:r>
      <w:r>
        <w:br/>
      </w:r>
    </w:p>
    <w:p w:rsidR="00A77427" w:rsidRDefault="007F1D13">
      <w:pPr>
        <w:ind/>
      </w:pPr>
      <w:r>
        <w:rPr>
          <w:noProof/>
        </w:rPr>
        <w:drawing>
          <wp:inline distT="0" distB="0" distL="0" distR="0">
            <wp:extent cx="476250" cy="476250"/>
            <wp:effectExtent l="19050" t="0" r="9525" b="0"/>
            <wp:docPr id="24" name="Picture 23" descr="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53"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Classic</w:t>
      </w:r>
      <w:r>
        <w:br/>
      </w:r>
      <w:r>
        <w:br/>
      </w:r>
      <w:r>
        <w:rPr>
          <w:color w:val="808080"/>
          <w:sz w:val="24"/>
          <w:szCs w:val="24"/>
        </w:rPr>
        <w:t>An automated agent-based multi-tenant backup system, that provides users with a method to back up data between servers in one or more data centers on the IBM Cloud. IBM Cloud Backup is an enterprise-level backup storage and disaster recovery solution that is available for local access across globally dispersed data centers. With IBM Cloud Backup, you can add cloud-based backup to any physical, virtual, or hybrid server environment, leverage system image and granular recovery options and restore capabilities for dissimilar hardware, and schedule backups and retention schemes to follow custom timetables or employ the daily, or weekly preconfigured schedules as needed. Backups can target full systems, specific directories, or even individual files, and will incorporate block-level change processing, data deduplication, and intelligent on-the-fly compression, and employ point and click downed-system restoration, from central management and administration via a very intuitive web-based utility from anywhere in the world. With end-to-end encryption that is enforced for IBM Cloud Backup, your data is always secure – from source to vault, and can scale as needed, to satisfy all of your backup workload requirements.</w:t>
      </w:r>
      <w:r>
        <w:br/>
      </w:r>
      <w:r>
        <w:rPr>
          <w:color w:val="808080"/>
          <w:sz w:val="24"/>
          <w:szCs w:val="24"/>
        </w:rPr>
        <w:t xml:space="preserve">Documentation:  </w:t>
      </w:r>
      <w:hyperlink r:id="rId54">
        <w:r>
          <w:t>https://cloud.ibm.com/docs/infrastructure/Backup?topic=Backup-getting-started#getting-started</w:t>
        </w:r>
      </w:hyperlink>
      <w:r>
        <w:br/>
      </w:r>
      <w:r>
        <w:br/>
      </w:r>
    </w:p>
    <w:p w:rsidR="00A77427" w:rsidRDefault="007F1D13">
      <w:pPr>
        <w:ind/>
      </w:pPr>
      <w:r>
        <w:rPr>
          <w:noProof/>
        </w:rPr>
        <w:drawing>
          <wp:inline distT="0" distB="0" distL="0" distR="0">
            <wp:extent cx="476250" cy="476250"/>
            <wp:effectExtent l="19050" t="0" r="9525" b="0"/>
            <wp:docPr id="25" name="Picture 24" descr="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pic:nvPicPr>
                  <pic:blipFill>
                    <a:blip r:embed="rId55" cstate="print"/>
                    <a:stretch>
                      <a:fillRect/>
                    </a:stretch>
                  </pic:blipFill>
                  <pic:spPr>
                    <a:xfrm>
                      <a:off x="0" y="0"/>
                      <a:ext cx="476250" cy="476250"/>
                    </a:xfrm>
                    <a:prstGeom prst="rect">
                      <a:avLst/>
                    </a:prstGeom>
                  </pic:spPr>
                </pic:pic>
              </a:graphicData>
            </a:graphic>
          </wp:inline>
        </w:drawing>
      </w:r>
      <w:r>
        <w:rPr>
          <w:b/>
          <w:bCs/>
          <w:sz w:val="28"/>
          <w:szCs w:val="28"/>
        </w:rPr>
        <w:t xml:space="preserve">     Cloud Backup for VPC</w:t>
      </w:r>
      <w:r>
        <w:br/>
      </w:r>
      <w:r>
        <w:br/>
      </w:r>
      <w:r>
        <w:rPr>
          <w:color w:val="808080"/>
          <w:sz w:val="24"/>
          <w:szCs w:val="24"/>
        </w:rPr>
        <w:t>IBM Cloud Backup for VPC is an enterprise-level backup solution that automates creation and retention of your VPC block storage volumes. This service lets you set a scheduled backup of your block storage volumes and snapshots created from those volumes.</w:t>
      </w:r>
      <w:r>
        <w:br/>
      </w:r>
      <w:r>
        <w:br/>
      </w:r>
      <w:r>
        <w:rPr>
          <w:color w:val="808080"/>
          <w:sz w:val="24"/>
          <w:szCs w:val="24"/>
        </w:rPr>
        <w:t>When a backup is triggered, it creates a new snapshot of the volume contents. A snapshot is a point-in-time copy of your block storage volume. The entire contents of the volume are copied and retained. Subsequent snapshots will capture the incremental changes from the previous snapshots.</w:t>
      </w:r>
      <w:r>
        <w:br/>
      </w:r>
      <w:r>
        <w:br/>
      </w:r>
      <w:r>
        <w:rPr>
          <w:color w:val="808080"/>
          <w:sz w:val="24"/>
          <w:szCs w:val="24"/>
        </w:rPr>
        <w:t>#### Pricing</w:t>
      </w:r>
      <w:r>
        <w:br/>
      </w:r>
      <w:r>
        <w:br/>
      </w:r>
      <w:r>
        <w:rPr>
          <w:color w:val="808080"/>
          <w:sz w:val="24"/>
          <w:szCs w:val="24"/>
        </w:rPr>
        <w:t>You will be charged for the storage capacity used for each of your backups. To estimate pricing while you create a backup policy, use the "Add to estimate" button on the Create tab. For more information, see the [Backup service documentation](/docs/vpc?topic=vpc-backup-service-about).</w:t>
      </w:r>
      <w:r>
        <w:br/>
      </w:r>
      <w:r>
        <w:rPr>
          <w:color w:val="808080"/>
          <w:sz w:val="24"/>
          <w:szCs w:val="24"/>
        </w:rPr>
        <w:t xml:space="preserve">Documentation:  </w:t>
      </w:r>
      <w:hyperlink r:id="rId56">
        <w:r>
          <w:t>https://cloud.ibm.com/docs/vpc?topic=vpc-backup-service-about</w:t>
        </w:r>
      </w:hyperlink>
      <w:r>
        <w:br/>
      </w:r>
      <w:r>
        <w:br/>
      </w:r>
    </w:p>
    <w:p w:rsidR="00A77427" w:rsidRDefault="007F1D13">
      <w:pPr>
        <w:ind/>
      </w:pPr>
      <w:r>
        <w:rPr>
          <w:noProof/>
        </w:rPr>
        <w:drawing>
          <wp:inline distT="0" distB="0" distL="0" distR="0">
            <wp:extent cx="476250" cy="476250"/>
            <wp:effectExtent l="19050" t="0" r="9525" b="0"/>
            <wp:docPr id="26" name="Picture 25" descr="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57" cstate="print"/>
                    <a:stretch>
                      <a:fillRect/>
                    </a:stretch>
                  </pic:blipFill>
                  <pic:spPr>
                    <a:xfrm>
                      <a:off x="0" y="0"/>
                      <a:ext cx="476250" cy="476250"/>
                    </a:xfrm>
                    <a:prstGeom prst="rect">
                      <a:avLst/>
                    </a:prstGeom>
                  </pic:spPr>
                </pic:pic>
              </a:graphicData>
            </a:graphic>
          </wp:inline>
        </w:drawing>
      </w:r>
      <w:r>
        <w:rPr>
          <w:b/>
          <w:bCs/>
          <w:sz w:val="28"/>
          <w:szCs w:val="28"/>
        </w:rPr>
        <w:t xml:space="preserve">     Cloud HSM</w:t>
      </w:r>
      <w:r>
        <w:br/>
      </w:r>
      <w:r>
        <w:br/>
      </w:r>
      <w:r>
        <w:rPr>
          <w:color w:val="808080"/>
          <w:sz w:val="24"/>
          <w:szCs w:val="24"/>
        </w:rPr>
        <w:t>A hardware security module (HSM) is a dedicated crypto processor designed for the protection of the crypto key life cycle. HSMs act as trust anchors that protect the cryptographic infrastructure of some of the most security-conscious organizations in the world by securely managing, processing, and storing cryptographic keys inside a hardened, tamper-resistant device. Cloud HSM is a FIPS 140-2 Level 3 validated, single-tenant device available around the world where you need it most.</w:t>
      </w:r>
      <w:r>
        <w:br/>
      </w:r>
      <w:r>
        <w:rPr>
          <w:color w:val="808080"/>
          <w:sz w:val="24"/>
          <w:szCs w:val="24"/>
        </w:rPr>
        <w:t xml:space="preserve">Documentation:  </w:t>
      </w:r>
      <w:hyperlink r:id="rId58">
        <w:r>
          <w:t>https://cloud.ibm.com/docs/hardware-security-modules?topic=hardware-security-modules-getting-started</w:t>
        </w:r>
      </w:hyperlink>
      <w:r>
        <w:br/>
      </w:r>
      <w:r>
        <w:br/>
      </w:r>
    </w:p>
    <w:p w:rsidR="00A77427" w:rsidRDefault="007F1D13">
      <w:pPr>
        <w:ind/>
      </w:pPr>
      <w:r>
        <w:rPr>
          <w:noProof/>
        </w:rPr>
        <w:drawing>
          <wp:inline distT="0" distB="0" distL="0" distR="0">
            <wp:extent cx="476250" cy="476250"/>
            <wp:effectExtent l="19050" t="0" r="9525" b="0"/>
            <wp:docPr id="27" name="Picture 26" descr="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59" cstate="print"/>
                    <a:stretch>
                      <a:fillRect/>
                    </a:stretch>
                  </pic:blipFill>
                  <pic:spPr>
                    <a:xfrm>
                      <a:off x="0" y="0"/>
                      <a:ext cx="476250" cy="476250"/>
                    </a:xfrm>
                    <a:prstGeom prst="rect">
                      <a:avLst/>
                    </a:prstGeom>
                  </pic:spPr>
                </pic:pic>
              </a:graphicData>
            </a:graphic>
          </wp:inline>
        </w:drawing>
      </w:r>
      <w:r>
        <w:rPr>
          <w:b/>
          <w:bCs/>
          <w:sz w:val="28"/>
          <w:szCs w:val="28"/>
        </w:rPr>
        <w:t xml:space="preserve">     Cloud Load Balancer</w:t>
      </w:r>
      <w:r>
        <w:br/>
      </w:r>
      <w:r>
        <w:br/>
      </w:r>
      <w:r>
        <w:rPr>
          <w:color w:val="808080"/>
          <w:sz w:val="24"/>
          <w:szCs w:val="24"/>
        </w:rPr>
        <w:t>The service offers variety of application delivery features such as layer-4 load balancing of TCP based applications, periodic checking of application server health, SSL offload, intuitive graphical interface, and built-in high reliability. The service is charged as per its actual consumption - per the total number of hours its used and the total amount of data it has processed. Public outbound bandwidth charges will be extra.</w:t>
      </w:r>
      <w:r>
        <w:br/>
      </w:r>
      <w:r>
        <w:rPr>
          <w:color w:val="808080"/>
          <w:sz w:val="24"/>
          <w:szCs w:val="24"/>
        </w:rPr>
        <w:t xml:space="preserve">Documentation:  </w:t>
      </w:r>
      <w:hyperlink r:id="rId60">
        <w:r>
          <w:t>https://cloud.ibm.com/docs/loadbalancer-service/getting-started.html</w:t>
        </w:r>
      </w:hyperlink>
      <w:r>
        <w:br/>
      </w:r>
      <w:r>
        <w:br/>
      </w:r>
    </w:p>
    <w:p w:rsidR="00A77427" w:rsidRDefault="007F1D13">
      <w:pPr>
        <w:ind/>
      </w:pPr>
      <w:r>
        <w:rPr>
          <w:noProof/>
        </w:rPr>
        <w:drawing>
          <wp:inline distT="0" distB="0" distL="0" distR="0">
            <wp:extent cx="476250" cy="476250"/>
            <wp:effectExtent l="19050" t="0" r="9525" b="0"/>
            <wp:docPr id="28" name="Picture 27" descr="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61" cstate="print"/>
                    <a:stretch>
                      <a:fillRect/>
                    </a:stretch>
                  </pic:blipFill>
                  <pic:spPr>
                    <a:xfrm>
                      <a:off x="0" y="0"/>
                      <a:ext cx="476250" cy="476250"/>
                    </a:xfrm>
                    <a:prstGeom prst="rect">
                      <a:avLst/>
                    </a:prstGeom>
                  </pic:spPr>
                </pic:pic>
              </a:graphicData>
            </a:graphic>
          </wp:inline>
        </w:drawing>
      </w:r>
      <w:r>
        <w:rPr>
          <w:b/>
          <w:bCs/>
          <w:sz w:val="28"/>
          <w:szCs w:val="28"/>
        </w:rPr>
        <w:t xml:space="preserve">     Cloud Logs</w:t>
      </w:r>
      <w:r>
        <w:br/>
      </w:r>
      <w:r>
        <w:br/>
      </w:r>
      <w:r>
        <w:rPr>
          <w:color w:val="808080"/>
          <w:sz w:val="24"/>
          <w:szCs w:val="24"/>
        </w:rPr>
        <w:t>IBM Cloud Logs turns log data into actionable insights, reducing operational costs and boosting system reliability. Fully integrated with IBM Cloud, IBM Cloud Logs allows quick issue detection, performance optimization, and ensures strong security compliance without traditional log indexing overhead.</w:t>
      </w:r>
      <w:r>
        <w:br/>
      </w:r>
      <w:r>
        <w:rPr>
          <w:color w:val="808080"/>
          <w:sz w:val="24"/>
          <w:szCs w:val="24"/>
        </w:rPr>
        <w:t xml:space="preserve">Documentation:  </w:t>
      </w:r>
      <w:hyperlink r:id="rId62">
        <w:r>
          <w:t>https://cloud.ibm.com/docs/cloud-logs</w:t>
        </w:r>
      </w:hyperlink>
      <w:r>
        <w:br/>
      </w:r>
      <w:r>
        <w:br/>
      </w:r>
    </w:p>
    <w:p w:rsidR="00A77427" w:rsidRDefault="007F1D13">
      <w:pPr>
        <w:ind/>
      </w:pPr>
      <w:r>
        <w:rPr>
          <w:noProof/>
        </w:rPr>
        <w:drawing>
          <wp:inline distT="0" distB="0" distL="0" distR="0">
            <wp:extent cx="476250" cy="476250"/>
            <wp:effectExtent l="19050" t="0" r="9525" b="0"/>
            <wp:docPr id="29" name="Picture 28" descr="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pic:nvPicPr>
                  <pic:blipFill>
                    <a:blip r:embed="rId63" cstate="print"/>
                    <a:stretch>
                      <a:fillRect/>
                    </a:stretch>
                  </pic:blipFill>
                  <pic:spPr>
                    <a:xfrm>
                      <a:off x="0" y="0"/>
                      <a:ext cx="476250" cy="476250"/>
                    </a:xfrm>
                    <a:prstGeom prst="rect">
                      <a:avLst/>
                    </a:prstGeom>
                  </pic:spPr>
                </pic:pic>
              </a:graphicData>
            </a:graphic>
          </wp:inline>
        </w:drawing>
      </w:r>
      <w:r>
        <w:rPr>
          <w:b/>
          <w:bCs/>
          <w:sz w:val="28"/>
          <w:szCs w:val="28"/>
        </w:rPr>
        <w:t xml:space="preserve">     Cloud Monitoring</w:t>
      </w:r>
      <w:r>
        <w:br/>
      </w:r>
      <w:r>
        <w:br/>
      </w:r>
      <w:r>
        <w:rPr>
          <w:color w:val="808080"/>
          <w:sz w:val="24"/>
          <w:szCs w:val="24"/>
        </w:rPr>
        <w:t>IBM Cloud Monitoring is a managed enterprise grade monitoring service that provides operational visibility into the performance and health of applications, services and infrastructure. It offers administrators, DevOps teams and developers full stack telemetry with advanced features to monitor and troubleshoot, define alerts, and design custom dashboards.</w:t>
      </w:r>
      <w:r>
        <w:br/>
      </w:r>
      <w:r>
        <w:rPr>
          <w:color w:val="808080"/>
          <w:sz w:val="24"/>
          <w:szCs w:val="24"/>
        </w:rPr>
        <w:t xml:space="preserve">Documentation:  </w:t>
      </w:r>
      <w:hyperlink r:id="rId64">
        <w:r>
          <w:t>https://cloud.ibm.com/docs/monitoring?topic=monitoring-getting-started#getting-started</w:t>
        </w:r>
      </w:hyperlink>
      <w:r>
        <w:br/>
      </w:r>
      <w:r>
        <w:br/>
      </w:r>
    </w:p>
    <w:p w:rsidR="00A77427" w:rsidRDefault="007F1D13">
      <w:pPr>
        <w:ind/>
      </w:pPr>
      <w:r>
        <w:rPr>
          <w:noProof/>
        </w:rPr>
        <w:drawing>
          <wp:inline distT="0" distB="0" distL="0" distR="0">
            <wp:extent cx="476250" cy="476250"/>
            <wp:effectExtent l="19050" t="0" r="9525" b="0"/>
            <wp:docPr id="30" name="Picture 29" descr="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65" cstate="print"/>
                    <a:stretch>
                      <a:fillRect/>
                    </a:stretch>
                  </pic:blipFill>
                  <pic:spPr>
                    <a:xfrm>
                      <a:off x="0" y="0"/>
                      <a:ext cx="476250" cy="476250"/>
                    </a:xfrm>
                    <a:prstGeom prst="rect">
                      <a:avLst/>
                    </a:prstGeom>
                  </pic:spPr>
                </pic:pic>
              </a:graphicData>
            </a:graphic>
          </wp:inline>
        </w:drawing>
      </w:r>
      <w:r>
        <w:rPr>
          <w:b/>
          <w:bCs/>
          <w:sz w:val="28"/>
          <w:szCs w:val="28"/>
        </w:rPr>
        <w:t xml:space="preserve">     Cloud Native Storage and Data Service</w:t>
      </w:r>
      <w:r>
        <w:br/>
      </w:r>
      <w:r>
        <w:br/>
      </w:r>
      <w:r>
        <w:rPr>
          <w:color w:val="808080"/>
          <w:sz w:val="24"/>
          <w:szCs w:val="24"/>
        </w:rPr>
        <w:t>Robin Cloud Native Storage and Data Service brings high performance storage and application-aware data management to Kubernetes. It is a IBM certified operator that installs natively on IKS and OpenShift and delivers block and file storage for stateful applications such as databases, data analytics, and AI/ML applications. Robin CNS automates storage and data management operations on OpenShift and provides a simple API for developers and DevOps teams so that they can easily manage stateful applications without having to become storage experts</w:t>
      </w:r>
      <w:r>
        <w:br/>
      </w:r>
      <w:r>
        <w:rPr>
          <w:color w:val="808080"/>
          <w:sz w:val="24"/>
          <w:szCs w:val="24"/>
        </w:rPr>
        <w:t>&amp;nbsp;</w:t>
      </w:r>
      <w:r>
        <w:br/>
      </w:r>
      <w:r>
        <w:rPr>
          <w:color w:val="808080"/>
          <w:sz w:val="24"/>
          <w:szCs w:val="24"/>
        </w:rPr>
        <w:t>&amp;nbsp;</w:t>
      </w:r>
      <w:r>
        <w:br/>
      </w:r>
      <w:r>
        <w:rPr>
          <w:color w:val="808080"/>
          <w:sz w:val="24"/>
          <w:szCs w:val="24"/>
        </w:rPr>
        <w:t>GETTING SUPPORT</w:t>
      </w:r>
      <w:r>
        <w:br/>
      </w:r>
      <w:r>
        <w:rPr>
          <w:color w:val="808080"/>
          <w:sz w:val="24"/>
          <w:szCs w:val="24"/>
        </w:rPr>
        <w:t>This product is provided and supported by Robin.io. Robin support is available 24x7x365. Please reach out to Robin on Slack (slack.robin.io) for immediate assistance. Alternatively you can contact Robin support by emailing support@robin.com. Include a contact information and any details you can provide on the issue. Please include severity of the issue in the subject line. Robin will reply back within 24 hours.</w:t>
      </w:r>
      <w:r>
        <w:br/>
      </w:r>
      <w:r>
        <w:rPr>
          <w:color w:val="808080"/>
          <w:sz w:val="24"/>
          <w:szCs w:val="24"/>
        </w:rPr>
        <w:t xml:space="preserve">Documentation:  </w:t>
      </w:r>
      <w:hyperlink r:id="rId66">
        <w:r>
          <w:t>https://docs.robin.io/storage/latest/</w:t>
        </w:r>
      </w:hyperlink>
      <w:r>
        <w:br/>
      </w:r>
      <w:r>
        <w:br/>
      </w:r>
    </w:p>
    <w:p w:rsidR="00A77427" w:rsidRDefault="007F1D13">
      <w:pPr>
        <w:ind/>
      </w:pPr>
      <w:r>
        <w:rPr>
          <w:noProof/>
        </w:rPr>
        <w:drawing>
          <wp:inline distT="0" distB="0" distL="0" distR="0">
            <wp:extent cx="476250" cy="476250"/>
            <wp:effectExtent l="19050" t="0" r="9525" b="0"/>
            <wp:docPr id="31" name="Picture 30" descr="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67"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w:t>
      </w:r>
      <w:r>
        <w:br/>
      </w:r>
      <w:r>
        <w:br/>
      </w:r>
      <w:r>
        <w:rPr>
          <w:color w:val="808080"/>
          <w:sz w:val="24"/>
          <w:szCs w:val="24"/>
        </w:rPr>
        <w:t>IBM Cloud Object Storage is a highly scalable cloud storage service, designed for high durability, resiliency and security. Store, manage and access your data via our self-service portal and RESTful APIs. Connect applications directly to Cloud Object Storage use other IBM Cloud Services with your data.</w:t>
      </w:r>
      <w:r>
        <w:br/>
      </w:r>
      <w:r>
        <w:rPr>
          <w:color w:val="808080"/>
          <w:sz w:val="24"/>
          <w:szCs w:val="24"/>
        </w:rPr>
        <w:t xml:space="preserve">Documentation:  </w:t>
      </w:r>
      <w:hyperlink r:id="rId68">
        <w:r>
          <w:t>https://cloud.ibm.com/docs/cloud-object-storage?topic=cloud-object-storage-getting-started-cloud-object-storage</w:t>
        </w:r>
      </w:hyperlink>
      <w:r>
        <w:br/>
      </w:r>
      <w:r>
        <w:br/>
      </w:r>
    </w:p>
    <w:p w:rsidR="00A77427" w:rsidRDefault="007F1D13">
      <w:pPr>
        <w:ind/>
      </w:pPr>
      <w:r>
        <w:rPr>
          <w:noProof/>
        </w:rPr>
        <w:drawing>
          <wp:inline distT="0" distB="0" distL="0" distR="0">
            <wp:extent cx="476250" cy="476250"/>
            <wp:effectExtent l="19050" t="0" r="9525" b="0"/>
            <wp:docPr id="32" name="Picture 31" descr="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69" cstate="print"/>
                    <a:stretch>
                      <a:fillRect/>
                    </a:stretch>
                  </pic:blipFill>
                  <pic:spPr>
                    <a:xfrm>
                      <a:off x="0" y="0"/>
                      <a:ext cx="476250" cy="476250"/>
                    </a:xfrm>
                    <a:prstGeom prst="rect">
                      <a:avLst/>
                    </a:prstGeom>
                  </pic:spPr>
                </pic:pic>
              </a:graphicData>
            </a:graphic>
          </wp:inline>
        </w:drawing>
      </w:r>
      <w:r>
        <w:rPr>
          <w:b/>
          <w:bCs/>
          <w:sz w:val="28"/>
          <w:szCs w:val="28"/>
        </w:rPr>
        <w:t xml:space="preserve">     Cloud Object Storage (Classic)</w:t>
      </w:r>
      <w:r>
        <w:br/>
      </w:r>
      <w:r>
        <w:br/>
      </w:r>
      <w:r>
        <w:rPr>
          <w:color w:val="808080"/>
          <w:sz w:val="24"/>
          <w:szCs w:val="24"/>
        </w:rPr>
        <w:t>Object storage is ideal for cost-effectively storing large volumes of unstructured data with durability, security, availability and reliability. Store content for your analytics, IoT, social, cognitive and mobile workloads, or for archiving and backup. Store and access your unstructured data via our self-service portal and APIs.</w:t>
      </w:r>
      <w:r>
        <w:br/>
      </w:r>
      <w:r>
        <w:rPr>
          <w:color w:val="808080"/>
          <w:sz w:val="24"/>
          <w:szCs w:val="24"/>
        </w:rPr>
        <w:t xml:space="preserve">Documentation:  </w:t>
      </w:r>
      <w:hyperlink r:id="rId70">
        <w:r>
          <w:t>https://console.bluemix.net/docs/infrastructure/cloud-object-storage-infrastructure/about-cos.html</w:t>
        </w:r>
      </w:hyperlink>
      <w:r>
        <w:br/>
      </w:r>
      <w:r>
        <w:br/>
      </w:r>
    </w:p>
    <w:p w:rsidR="00A77427" w:rsidRDefault="007F1D13">
      <w:pPr>
        <w:ind/>
      </w:pPr>
      <w:r>
        <w:rPr>
          <w:noProof/>
        </w:rPr>
        <w:drawing>
          <wp:inline distT="0" distB="0" distL="0" distR="0">
            <wp:extent cx="476250" cy="476250"/>
            <wp:effectExtent l="19050" t="0" r="9525" b="0"/>
            <wp:docPr id="33" name="Picture 32" descr="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71" cstate="print"/>
                    <a:stretch>
                      <a:fillRect/>
                    </a:stretch>
                  </pic:blipFill>
                  <pic:spPr>
                    <a:xfrm>
                      <a:off x="0" y="0"/>
                      <a:ext cx="476250" cy="476250"/>
                    </a:xfrm>
                    <a:prstGeom prst="rect">
                      <a:avLst/>
                    </a:prstGeom>
                  </pic:spPr>
                </pic:pic>
              </a:graphicData>
            </a:graphic>
          </wp:inline>
        </w:drawing>
      </w:r>
      <w:r>
        <w:rPr>
          <w:b/>
          <w:bCs/>
          <w:sz w:val="28"/>
          <w:szCs w:val="28"/>
        </w:rPr>
        <w:t xml:space="preserve">     Cloud Platform Professional Services</w:t>
      </w:r>
      <w:r>
        <w:br/>
      </w:r>
      <w:r>
        <w:br/>
      </w:r>
      <w:r>
        <w:rPr>
          <w:color w:val="808080"/>
          <w:sz w:val="24"/>
          <w:szCs w:val="24"/>
        </w:rPr>
        <w:t>Cloud Platform Professional Services offers expert support to help organizations leverage cloud platforms effectively. Our services include platform setup, optimization, software development, and CI/CD pipeline implementation. Whether you need help deploying OpenShift clusters, scaling workloads, or building tailored software solutions, our team delivers results aligned with your business needs.</w:t>
      </w:r>
      <w:r>
        <w:br/>
      </w:r>
      <w:r>
        <w:rPr>
          <w:color w:val="808080"/>
          <w:sz w:val="24"/>
          <w:szCs w:val="24"/>
        </w:rPr>
        <w:t xml:space="preserve">Documentation:  </w:t>
      </w:r>
      <w:hyperlink r:id="rId72">
        <w:r>
          <w:t>https://www.lyticly.com</w:t>
        </w:r>
      </w:hyperlink>
      <w:r>
        <w:br/>
      </w:r>
      <w:r>
        <w:br/>
      </w:r>
    </w:p>
    <w:p w:rsidR="00A77427" w:rsidRDefault="007F1D13">
      <w:pPr>
        <w:ind/>
      </w:pPr>
      <w:r>
        <w:rPr>
          <w:noProof/>
        </w:rPr>
        <w:drawing>
          <wp:inline distT="0" distB="0" distL="0" distR="0">
            <wp:extent cx="476250" cy="476250"/>
            <wp:effectExtent l="19050" t="0" r="9525" b="0"/>
            <wp:docPr id="34" name="Picture 33" descr="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73" cstate="print"/>
                    <a:stretch>
                      <a:fillRect/>
                    </a:stretch>
                  </pic:blipFill>
                  <pic:spPr>
                    <a:xfrm>
                      <a:off x="0" y="0"/>
                      <a:ext cx="476250" cy="476250"/>
                    </a:xfrm>
                    <a:prstGeom prst="rect">
                      <a:avLst/>
                    </a:prstGeom>
                  </pic:spPr>
                </pic:pic>
              </a:graphicData>
            </a:graphic>
          </wp:inline>
        </w:drawing>
      </w:r>
      <w:r>
        <w:rPr>
          <w:b/>
          <w:bCs/>
          <w:sz w:val="28"/>
          <w:szCs w:val="28"/>
        </w:rPr>
        <w:t xml:space="preserve">     Cloud Reservations for VPC</w:t>
      </w:r>
      <w:r>
        <w:br/>
      </w:r>
      <w:r>
        <w:br/>
      </w:r>
      <w:r>
        <w:rPr>
          <w:color w:val="808080"/>
          <w:sz w:val="24"/>
          <w:szCs w:val="24"/>
        </w:rPr>
        <w:t>IBM’s next-generation public cloud infrastructure, IBM Cloud VPC (virtual private cloud), offers customers up to a 60% discount through IBM Cloud Reservations pricing – now available on IBM Cloud Virtual Servers for VPC. Customers can create 1-year and 3-year capacity reservations at significantly lower prices when compared to current, on-demand prices inside IBM Cloud VPC. The freedom to choose between multiple payment options when building high-performance clouds is here.</w:t>
      </w:r>
      <w:r>
        <w:br/>
      </w:r>
      <w:r>
        <w:rPr>
          <w:color w:val="808080"/>
          <w:sz w:val="24"/>
          <w:szCs w:val="24"/>
        </w:rPr>
        <w:t xml:space="preserve">Documentation:  </w:t>
      </w:r>
      <w:hyperlink r:id="rId74">
        <w:r>
          <w:t>https://test.cloud.ibm.com/docs/vpc?topic=vpc-about-reserved-virtual-servers-vpc</w:t>
        </w:r>
      </w:hyperlink>
      <w:r>
        <w:br/>
      </w:r>
      <w:r>
        <w:br/>
      </w:r>
    </w:p>
    <w:p w:rsidR="00A77427" w:rsidRDefault="007F1D13">
      <w:pPr>
        <w:ind/>
      </w:pPr>
      <w:r>
        <w:rPr>
          <w:noProof/>
        </w:rPr>
        <w:drawing>
          <wp:inline distT="0" distB="0" distL="0" distR="0">
            <wp:extent cx="476250" cy="476250"/>
            <wp:effectExtent l="19050" t="0" r="9525" b="0"/>
            <wp:docPr id="35" name="Picture 34" descr="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75" cstate="print"/>
                    <a:stretch>
                      <a:fillRect/>
                    </a:stretch>
                  </pic:blipFill>
                  <pic:spPr>
                    <a:xfrm>
                      <a:off x="0" y="0"/>
                      <a:ext cx="476250" cy="476250"/>
                    </a:xfrm>
                    <a:prstGeom prst="rect">
                      <a:avLst/>
                    </a:prstGeom>
                  </pic:spPr>
                </pic:pic>
              </a:graphicData>
            </a:graphic>
          </wp:inline>
        </w:drawing>
      </w:r>
      <w:r>
        <w:rPr>
          <w:b/>
          <w:bCs/>
          <w:sz w:val="28"/>
          <w:szCs w:val="28"/>
        </w:rPr>
        <w:t xml:space="preserve">     Cloud Secure Virtualization</w:t>
      </w:r>
      <w:r>
        <w:br/>
      </w:r>
      <w:r>
        <w:br/>
      </w:r>
      <w:r>
        <w:rPr>
          <w:color w:val="808080"/>
          <w:sz w:val="24"/>
          <w:szCs w:val="24"/>
        </w:rPr>
        <w:t>Protect your workloads and simplify compliance using IBM Cloud Secure Virtualization.</w:t>
      </w:r>
      <w:r>
        <w:br/>
      </w:r>
      <w:r>
        <w:rPr>
          <w:color w:val="808080"/>
          <w:sz w:val="24"/>
          <w:szCs w:val="24"/>
        </w:rPr>
        <w:t xml:space="preserve">Documentation:  </w:t>
      </w:r>
      <w:hyperlink r:id="rId76">
        <w:r>
          <w:t>https://cloud.ibm.com/services/vmwaresolutions/index.html</w:t>
        </w:r>
      </w:hyperlink>
      <w:r>
        <w:br/>
      </w:r>
      <w:r>
        <w:br/>
      </w:r>
    </w:p>
    <w:p w:rsidR="00A77427" w:rsidRDefault="007F1D13">
      <w:pPr>
        <w:ind/>
      </w:pPr>
      <w:r>
        <w:rPr>
          <w:noProof/>
        </w:rPr>
        <w:drawing>
          <wp:inline distT="0" distB="0" distL="0" distR="0">
            <wp:extent cx="476250" cy="476250"/>
            <wp:effectExtent l="19050" t="0" r="9525" b="0"/>
            <wp:docPr id="36" name="Picture 35" descr="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77" cstate="print"/>
                    <a:stretch>
                      <a:fillRect/>
                    </a:stretch>
                  </pic:blipFill>
                  <pic:spPr>
                    <a:xfrm>
                      <a:off x="0" y="0"/>
                      <a:ext cx="476250" cy="476250"/>
                    </a:xfrm>
                    <a:prstGeom prst="rect">
                      <a:avLst/>
                    </a:prstGeom>
                  </pic:spPr>
                </pic:pic>
              </a:graphicData>
            </a:graphic>
          </wp:inline>
        </w:drawing>
      </w:r>
      <w:r>
        <w:rPr>
          <w:b/>
          <w:bCs/>
          <w:sz w:val="28"/>
          <w:szCs w:val="28"/>
        </w:rPr>
        <w:t xml:space="preserve">     Cloudant</w:t>
      </w:r>
      <w:r>
        <w:br/>
      </w:r>
      <w:r>
        <w:br/>
      </w:r>
      <w:r>
        <w:rPr>
          <w:color w:val="808080"/>
          <w:sz w:val="24"/>
          <w:szCs w:val="24"/>
        </w:rPr>
        <w:t>IBM Cloudant is a fully managed JSON document database that offers independent serverless scaling of provisioned throughput capacity and storage. Cloudant is compatible with Apache CouchDB and accessible through a simple to use HTTPS API for web, mobile, and IoT applications.  Cloudant is SOC2 and ISO 27001 compliant with HIPAA readiness optional for Dedicated Hardware environments. Cloudant Standard plan instances come with a 99.99% SLA. All data is encrypted at rest and over the wire. Cloudant JSON documents are stored in triplicate across three separate availability zones for in-region HA/DR in regions that support AZ's. Any Cloudant instance deployed from the Frankfurt region/location will be in an EU-managed environment. See https://ibm.com/cloud/cloudant, or select View docs from the Actions menu for more details. Use the new Standard on Transaction Engine plan which offers cheaper storage and query costs, strongly consistent reads, scalable and consistent global secondary indexes, elimination of in region document conflicts, and additional in database encryption of data values.</w:t>
      </w:r>
      <w:r>
        <w:br/>
      </w:r>
      <w:r>
        <w:rPr>
          <w:color w:val="808080"/>
          <w:sz w:val="24"/>
          <w:szCs w:val="24"/>
        </w:rPr>
        <w:t xml:space="preserve">Documentation:  </w:t>
      </w:r>
      <w:hyperlink r:id="rId78">
        <w:r>
          <w:t>https://cloud.ibm.com/docs/Cloudant</w:t>
        </w:r>
      </w:hyperlink>
      <w:r>
        <w:br/>
      </w:r>
      <w:r>
        <w:br/>
      </w:r>
    </w:p>
    <w:p w:rsidR="00A77427" w:rsidRDefault="007F1D13">
      <w:pPr>
        <w:ind/>
      </w:pPr>
      <w:r>
        <w:rPr>
          <w:noProof/>
        </w:rPr>
        <w:drawing>
          <wp:inline distT="0" distB="0" distL="0" distR="0">
            <wp:extent cx="476250" cy="476250"/>
            <wp:effectExtent l="19050" t="0" r="9525" b="0"/>
            <wp:docPr id="37" name="Picture 36" descr="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79" cstate="print"/>
                    <a:stretch>
                      <a:fillRect/>
                    </a:stretch>
                  </pic:blipFill>
                  <pic:spPr>
                    <a:xfrm>
                      <a:off x="0" y="0"/>
                      <a:ext cx="476250" cy="476250"/>
                    </a:xfrm>
                    <a:prstGeom prst="rect">
                      <a:avLst/>
                    </a:prstGeom>
                  </pic:spPr>
                </pic:pic>
              </a:graphicData>
            </a:graphic>
          </wp:inline>
        </w:drawing>
      </w:r>
      <w:r>
        <w:rPr>
          <w:b/>
          <w:bCs/>
          <w:sz w:val="28"/>
          <w:szCs w:val="28"/>
        </w:rPr>
        <w:t xml:space="preserve">     Cloudsway CDN Pro</w:t>
      </w:r>
      <w:r>
        <w:br/>
      </w:r>
      <w:r>
        <w:br/>
      </w:r>
      <w:r>
        <w:rPr>
          <w:color w:val="808080"/>
          <w:sz w:val="24"/>
          <w:szCs w:val="24"/>
        </w:rPr>
        <w:t>1.Programmable Delivery: Nginx based programmable delivery for rapid debugging and release under complex requirements. New configuration interface designed for simplicity and ease of use, reliably supporting any complex business logic. Improved configuration version management can easily embedded in enterprise DevOps.</w:t>
      </w:r>
      <w:r>
        <w:br/>
      </w:r>
      <w:r>
        <w:rPr>
          <w:color w:val="808080"/>
          <w:sz w:val="24"/>
          <w:szCs w:val="24"/>
        </w:rPr>
        <w:t xml:space="preserve">2.Secure and Reliable: Enabling 4 layer and 7 layer DDoS defense mechanisms, while extending support for high-performance Web application firewalls. </w:t>
      </w:r>
      <w:r>
        <w:br/>
      </w:r>
      <w:r>
        <w:rPr>
          <w:color w:val="808080"/>
          <w:sz w:val="24"/>
          <w:szCs w:val="24"/>
        </w:rPr>
        <w:t>Reject suspicious packets and forward secure packets back to the source site based on real-time analytics.</w:t>
      </w:r>
      <w:r>
        <w:br/>
      </w:r>
      <w:r>
        <w:rPr>
          <w:color w:val="808080"/>
          <w:sz w:val="24"/>
          <w:szCs w:val="24"/>
        </w:rPr>
        <w:t>3.Excellent Performance: Accurate intelligent scheduling system based on real-time detection and Wangsu's proprietary private high-speed return to source protocol comprehensively improve the performance of edge access and return to source connection.</w:t>
      </w:r>
      <w:r>
        <w:br/>
      </w:r>
      <w:r>
        <w:rPr>
          <w:color w:val="808080"/>
          <w:sz w:val="24"/>
          <w:szCs w:val="24"/>
        </w:rPr>
        <w:t xml:space="preserve">Documentation:  </w:t>
      </w:r>
      <w:hyperlink r:id="rId80">
        <w:r>
          <w:t>https://en.wangsu.com/document/cdnpro/ibmcloud</w:t>
        </w:r>
      </w:hyperlink>
      <w:r>
        <w:br/>
      </w:r>
      <w:r>
        <w:br/>
      </w:r>
    </w:p>
    <w:p w:rsidR="00A77427" w:rsidRDefault="007F1D13">
      <w:pPr>
        <w:ind/>
      </w:pPr>
      <w:r>
        <w:rPr>
          <w:noProof/>
        </w:rPr>
        <w:drawing>
          <wp:inline distT="0" distB="0" distL="0" distR="0">
            <wp:extent cx="476250" cy="476250"/>
            <wp:effectExtent l="19050" t="0" r="9525" b="0"/>
            <wp:docPr id="38" name="Picture 37" descr="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pic:nvPicPr>
                  <pic:blipFill>
                    <a:blip r:embed="rId81" cstate="print"/>
                    <a:stretch>
                      <a:fillRect/>
                    </a:stretch>
                  </pic:blipFill>
                  <pic:spPr>
                    <a:xfrm>
                      <a:off x="0" y="0"/>
                      <a:ext cx="476250" cy="476250"/>
                    </a:xfrm>
                    <a:prstGeom prst="rect">
                      <a:avLst/>
                    </a:prstGeom>
                  </pic:spPr>
                </pic:pic>
              </a:graphicData>
            </a:graphic>
          </wp:inline>
        </w:drawing>
      </w:r>
      <w:r>
        <w:rPr>
          <w:b/>
          <w:bCs/>
          <w:sz w:val="28"/>
          <w:szCs w:val="28"/>
        </w:rPr>
        <w:t xml:space="preserve">     Cluster Network</w:t>
      </w:r>
      <w:r>
        <w:br/>
      </w:r>
      <w:r>
        <w:br/>
      </w:r>
      <w:r>
        <w:rPr>
          <w:color w:val="808080"/>
          <w:sz w:val="24"/>
          <w:szCs w:val="24"/>
        </w:rPr>
        <w:t>A cluster network is a collection of interconnected systems working together and acting as a single entity. This combined grouping of systems allows for a high level of processing power for very complicated computations, primarily AI model training. IBM Cluster Networks use the NVIDIA H100 instance profile, which supports up to 15 VNI and vNICs with full network capabilities, 1.5 TB of memory, and 152 vCPUs running with the 8474C processor.</w:t>
      </w:r>
      <w:r>
        <w:br/>
      </w:r>
      <w:r>
        <w:rPr>
          <w:color w:val="808080"/>
          <w:sz w:val="24"/>
          <w:szCs w:val="24"/>
        </w:rPr>
        <w:t xml:space="preserve">Documentation:  </w:t>
      </w:r>
      <w:hyperlink r:id="rId82">
        <w:r>
          <w:t>https://test.cloud.ibm.com/docs/vpc?topic=vpc-about-cluster-network#cluster-network-getting-started</w:t>
        </w:r>
      </w:hyperlink>
      <w:r>
        <w:br/>
      </w:r>
      <w:r>
        <w:br/>
      </w:r>
    </w:p>
    <w:p w:rsidR="00A77427" w:rsidRDefault="007F1D13">
      <w:pPr>
        <w:ind/>
      </w:pPr>
      <w:r>
        <w:rPr>
          <w:noProof/>
        </w:rPr>
        <w:drawing>
          <wp:inline distT="0" distB="0" distL="0" distR="0">
            <wp:extent cx="476250" cy="476250"/>
            <wp:effectExtent l="19050" t="0" r="9525" b="0"/>
            <wp:docPr id="39" name="Picture 38" descr="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pic:nvPicPr>
                  <pic:blipFill>
                    <a:blip r:embed="rId83" cstate="print"/>
                    <a:stretch>
                      <a:fillRect/>
                    </a:stretch>
                  </pic:blipFill>
                  <pic:spPr>
                    <a:xfrm>
                      <a:off x="0" y="0"/>
                      <a:ext cx="476250" cy="476250"/>
                    </a:xfrm>
                    <a:prstGeom prst="rect">
                      <a:avLst/>
                    </a:prstGeom>
                  </pic:spPr>
                </pic:pic>
              </a:graphicData>
            </a:graphic>
          </wp:inline>
        </w:drawing>
      </w:r>
      <w:r>
        <w:rPr>
          <w:b/>
          <w:bCs/>
          <w:sz w:val="28"/>
          <w:szCs w:val="28"/>
        </w:rPr>
        <w:t xml:space="preserve">     Cobalt Iron - Secure Automated Backup with Compass</w:t>
      </w:r>
      <w:r>
        <w:br/>
      </w:r>
      <w:r>
        <w:br/>
      </w:r>
      <w:r>
        <w:rPr>
          <w:color w:val="808080"/>
          <w:sz w:val="24"/>
          <w:szCs w:val="24"/>
        </w:rPr>
        <w:t>Powered by Cobalt Iron Compass®</w:t>
      </w:r>
      <w:r>
        <w:br/>
      </w:r>
      <w:r>
        <w:rPr>
          <w:color w:val="808080"/>
          <w:sz w:val="24"/>
          <w:szCs w:val="24"/>
        </w:rPr>
        <w:t>A single, unified, SaaS-based offering to backup and restore IBM PowerVS workloads.</w:t>
      </w:r>
      <w:r>
        <w:br/>
      </w:r>
      <w:r>
        <w:br/>
      </w:r>
      <w:r>
        <w:rPr>
          <w:color w:val="808080"/>
          <w:sz w:val="24"/>
          <w:szCs w:val="24"/>
        </w:rPr>
        <w:t>With IBM Storage Protect, Compass protects a variety of PowerVS platforms, applications, and data classes including:</w:t>
      </w:r>
      <w:r>
        <w:br/>
      </w:r>
      <w:r>
        <w:rPr>
          <w:color w:val="808080"/>
          <w:sz w:val="24"/>
          <w:szCs w:val="24"/>
        </w:rPr>
        <w:t>1.	AIX</w:t>
      </w:r>
      <w:r>
        <w:br/>
      </w:r>
      <w:r>
        <w:rPr>
          <w:color w:val="808080"/>
          <w:sz w:val="24"/>
          <w:szCs w:val="24"/>
        </w:rPr>
        <w:t>2.	Linux</w:t>
      </w:r>
      <w:r>
        <w:br/>
      </w:r>
      <w:r>
        <w:rPr>
          <w:color w:val="808080"/>
          <w:sz w:val="24"/>
          <w:szCs w:val="24"/>
        </w:rPr>
        <w:t>3.	Oracle on AIX</w:t>
      </w:r>
      <w:r>
        <w:br/>
      </w:r>
      <w:r>
        <w:rPr>
          <w:color w:val="808080"/>
          <w:sz w:val="24"/>
          <w:szCs w:val="24"/>
        </w:rPr>
        <w:t>4.	DB2 on AIX</w:t>
      </w:r>
      <w:r>
        <w:br/>
      </w:r>
      <w:r>
        <w:rPr>
          <w:color w:val="808080"/>
          <w:sz w:val="24"/>
          <w:szCs w:val="24"/>
        </w:rPr>
        <w:t>5.	SAP HANA on Linux</w:t>
      </w:r>
      <w:r>
        <w:br/>
      </w:r>
      <w:r>
        <w:rPr>
          <w:color w:val="808080"/>
          <w:sz w:val="24"/>
          <w:szCs w:val="24"/>
        </w:rPr>
        <w:t>6.  IBM i</w:t>
      </w:r>
      <w:r>
        <w:br/>
      </w:r>
      <w:r>
        <w:br/>
      </w:r>
      <w:r>
        <w:rPr>
          <w:color w:val="808080"/>
          <w:sz w:val="24"/>
          <w:szCs w:val="24"/>
        </w:rPr>
        <w:t xml:space="preserve">Compass delivers a variety of differentiated features and functionality: </w:t>
      </w:r>
      <w:r>
        <w:br/>
      </w:r>
      <w:r>
        <w:rPr>
          <w:color w:val="808080"/>
          <w:sz w:val="24"/>
          <w:szCs w:val="24"/>
        </w:rPr>
        <w:t>1.	Simple, automated, instant-on</w:t>
      </w:r>
      <w:r>
        <w:br/>
      </w:r>
      <w:r>
        <w:rPr>
          <w:color w:val="808080"/>
          <w:sz w:val="24"/>
          <w:szCs w:val="24"/>
        </w:rPr>
        <w:t>2.	Cloud backup service</w:t>
      </w:r>
      <w:r>
        <w:br/>
      </w:r>
      <w:r>
        <w:rPr>
          <w:color w:val="808080"/>
          <w:sz w:val="24"/>
          <w:szCs w:val="24"/>
        </w:rPr>
        <w:t>3.	Resilient and compliant</w:t>
      </w:r>
      <w:r>
        <w:br/>
      </w:r>
      <w:r>
        <w:rPr>
          <w:color w:val="808080"/>
          <w:sz w:val="24"/>
          <w:szCs w:val="24"/>
        </w:rPr>
        <w:t>4.	Usage-based pricing</w:t>
      </w:r>
      <w:r>
        <w:br/>
      </w:r>
      <w:r>
        <w:rPr>
          <w:color w:val="808080"/>
          <w:sz w:val="24"/>
          <w:szCs w:val="24"/>
        </w:rPr>
        <w:t xml:space="preserve">5.	Native application integrations </w:t>
      </w:r>
      <w:r>
        <w:br/>
      </w:r>
      <w:r>
        <w:br/>
      </w:r>
      <w:r>
        <w:rPr>
          <w:color w:val="808080"/>
          <w:sz w:val="24"/>
          <w:szCs w:val="24"/>
        </w:rPr>
        <w:t>The Compass offering provides a variety of integrated security and operational features including:</w:t>
      </w:r>
      <w:r>
        <w:br/>
      </w:r>
      <w:r>
        <w:br/>
      </w:r>
      <w:r>
        <w:rPr>
          <w:color w:val="808080"/>
          <w:sz w:val="24"/>
          <w:szCs w:val="24"/>
        </w:rPr>
        <w:t>1.	Alerting, notifications, and ticketing features and integration</w:t>
      </w:r>
      <w:r>
        <w:br/>
      </w:r>
      <w:r>
        <w:rPr>
          <w:color w:val="808080"/>
          <w:sz w:val="24"/>
          <w:szCs w:val="24"/>
        </w:rPr>
        <w:t>2.	Automated auditing and validation of backup server landscape</w:t>
      </w:r>
      <w:r>
        <w:br/>
      </w:r>
      <w:r>
        <w:rPr>
          <w:color w:val="808080"/>
          <w:sz w:val="24"/>
          <w:szCs w:val="24"/>
        </w:rPr>
        <w:t>3.	Backup server automation – hands-free automation of all backup server tasks</w:t>
      </w:r>
      <w:r>
        <w:br/>
      </w:r>
      <w:r>
        <w:rPr>
          <w:color w:val="808080"/>
          <w:sz w:val="24"/>
          <w:szCs w:val="24"/>
        </w:rPr>
        <w:t>4.	Centralized policy management</w:t>
      </w:r>
      <w:r>
        <w:br/>
      </w:r>
      <w:r>
        <w:rPr>
          <w:color w:val="808080"/>
          <w:sz w:val="24"/>
          <w:szCs w:val="24"/>
        </w:rPr>
        <w:t>5.	Complete governance</w:t>
      </w:r>
      <w:r>
        <w:br/>
      </w:r>
      <w:r>
        <w:rPr>
          <w:color w:val="808080"/>
          <w:sz w:val="24"/>
          <w:szCs w:val="24"/>
        </w:rPr>
        <w:t>6.	Customer data is encrypted in all phases from in-transit, to-storage, and at-rest</w:t>
      </w:r>
      <w:r>
        <w:br/>
      </w:r>
      <w:r>
        <w:rPr>
          <w:color w:val="808080"/>
          <w:sz w:val="24"/>
          <w:szCs w:val="24"/>
        </w:rPr>
        <w:t>7.	Multitenancy and unlimited sub-organizations</w:t>
      </w:r>
      <w:r>
        <w:br/>
      </w:r>
      <w:r>
        <w:rPr>
          <w:color w:val="808080"/>
          <w:sz w:val="24"/>
          <w:szCs w:val="24"/>
        </w:rPr>
        <w:t>8.	Role-based access control management</w:t>
      </w:r>
      <w:r>
        <w:br/>
      </w:r>
      <w:r>
        <w:br/>
      </w:r>
      <w:r>
        <w:rPr>
          <w:color w:val="808080"/>
          <w:sz w:val="24"/>
          <w:szCs w:val="24"/>
        </w:rPr>
        <w:t xml:space="preserve">Documentation:  </w:t>
      </w:r>
      <w:hyperlink r:id="rId84">
        <w:r>
          <w:t>https://cloud.ibm.com/docs/power-iaas?topic=power-iaas-backup-strategies#baas</w:t>
        </w:r>
      </w:hyperlink>
      <w:r>
        <w:br/>
      </w:r>
      <w:r>
        <w:br/>
      </w:r>
    </w:p>
    <w:p w:rsidR="00A77427" w:rsidRDefault="007F1D13">
      <w:pPr>
        <w:ind/>
      </w:pPr>
      <w:r>
        <w:rPr>
          <w:noProof/>
        </w:rPr>
        <w:drawing>
          <wp:inline distT="0" distB="0" distL="0" distR="0">
            <wp:extent cx="476250" cy="476250"/>
            <wp:effectExtent l="19050" t="0" r="9525" b="0"/>
            <wp:docPr id="40" name="Picture 39" descr="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pic:nvPicPr>
                  <pic:blipFill>
                    <a:blip r:embed="rId85" cstate="print"/>
                    <a:stretch>
                      <a:fillRect/>
                    </a:stretch>
                  </pic:blipFill>
                  <pic:spPr>
                    <a:xfrm>
                      <a:off x="0" y="0"/>
                      <a:ext cx="476250" cy="476250"/>
                    </a:xfrm>
                    <a:prstGeom prst="rect">
                      <a:avLst/>
                    </a:prstGeom>
                  </pic:spPr>
                </pic:pic>
              </a:graphicData>
            </a:graphic>
          </wp:inline>
        </w:drawing>
      </w:r>
      <w:r>
        <w:rPr>
          <w:b/>
          <w:bCs/>
          <w:sz w:val="28"/>
          <w:szCs w:val="28"/>
        </w:rPr>
        <w:t xml:space="preserve">     Code Engine</w:t>
      </w:r>
      <w:r>
        <w:br/>
      </w:r>
      <w:r>
        <w:br/>
      </w:r>
      <w:r>
        <w:rPr>
          <w:color w:val="808080"/>
          <w:sz w:val="24"/>
          <w:szCs w:val="24"/>
        </w:rPr>
        <w:t>Run your container, source-code, application, or batch job on a fully managed runtime. Go live in seconds and pay only for what you use. Scale up and down – even to zero.</w:t>
      </w:r>
      <w:r>
        <w:br/>
      </w:r>
      <w:r>
        <w:rPr>
          <w:color w:val="808080"/>
          <w:sz w:val="24"/>
          <w:szCs w:val="24"/>
        </w:rPr>
        <w:t xml:space="preserve">Documentation:  </w:t>
      </w:r>
      <w:hyperlink r:id="rId86">
        <w:r>
          <w:t>https://cloud.ibm.com/docs/codeengine?topic=codeengine-getting-started</w:t>
        </w:r>
      </w:hyperlink>
      <w:r>
        <w:br/>
      </w:r>
      <w:r>
        <w:br/>
      </w:r>
    </w:p>
    <w:p w:rsidR="00A77427" w:rsidRDefault="007F1D13">
      <w:pPr>
        <w:ind/>
      </w:pPr>
      <w:r>
        <w:rPr>
          <w:noProof/>
        </w:rPr>
        <w:drawing>
          <wp:inline distT="0" distB="0" distL="0" distR="0">
            <wp:extent cx="476250" cy="476250"/>
            <wp:effectExtent l="19050" t="0" r="9525" b="0"/>
            <wp:docPr id="41" name="Picture 40" descr="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pic:nvPicPr>
                  <pic:blipFill>
                    <a:blip r:embed="rId87" cstate="print"/>
                    <a:stretch>
                      <a:fillRect/>
                    </a:stretch>
                  </pic:blipFill>
                  <pic:spPr>
                    <a:xfrm>
                      <a:off x="0" y="0"/>
                      <a:ext cx="476250" cy="476250"/>
                    </a:xfrm>
                    <a:prstGeom prst="rect">
                      <a:avLst/>
                    </a:prstGeom>
                  </pic:spPr>
                </pic:pic>
              </a:graphicData>
            </a:graphic>
          </wp:inline>
        </w:drawing>
      </w:r>
      <w:r>
        <w:rPr>
          <w:b/>
          <w:bCs/>
          <w:sz w:val="28"/>
          <w:szCs w:val="28"/>
        </w:rPr>
        <w:t xml:space="preserve">     Compliance and Customer Experience Automation</w:t>
      </w:r>
      <w:r>
        <w:br/>
      </w:r>
      <w:r>
        <w:br/>
      </w:r>
      <w:r>
        <w:rPr>
          <w:color w:val="808080"/>
          <w:sz w:val="24"/>
          <w:szCs w:val="24"/>
        </w:rPr>
        <w:t>Cognitive View monitors customer and employee interactions to help firms meet compliance, reduce conduct risk, and improve customer experience. It proactively detects security, data loss, and compliance risks across all communication channels, enabling firms to meet compliance, reduce conduct risk and improve customer experience.</w:t>
      </w:r>
      <w:r>
        <w:br/>
      </w:r>
      <w:r>
        <w:br/>
      </w:r>
      <w:r>
        <w:br/>
      </w:r>
      <w:r>
        <w:rPr>
          <w:color w:val="808080"/>
          <w:sz w:val="24"/>
          <w:szCs w:val="24"/>
        </w:rPr>
        <w:t>Compliance &amp; Conduct risk</w:t>
      </w:r>
      <w:r>
        <w:br/>
      </w:r>
      <w:r>
        <w:rPr>
          <w:color w:val="808080"/>
          <w:sz w:val="24"/>
          <w:szCs w:val="24"/>
        </w:rPr>
        <w:t>- Voice, video, and text analytics to automate workforce monitoring</w:t>
      </w:r>
      <w:r>
        <w:br/>
      </w:r>
      <w:r>
        <w:rPr>
          <w:color w:val="808080"/>
          <w:sz w:val="24"/>
          <w:szCs w:val="24"/>
        </w:rPr>
        <w:t>- Customer conversation analytics to ensure there are no compliance and conduct risk</w:t>
      </w:r>
      <w:r>
        <w:br/>
      </w:r>
      <w:r>
        <w:rPr>
          <w:color w:val="808080"/>
          <w:sz w:val="24"/>
          <w:szCs w:val="24"/>
        </w:rPr>
        <w:t>- Monitors employee conversations for lousy behavior patterns, including racism, sexual harassment, stalking, and bullying, to end toxic work culture.</w:t>
      </w:r>
      <w:r>
        <w:br/>
      </w:r>
      <w:r>
        <w:br/>
      </w:r>
      <w:r>
        <w:rPr>
          <w:color w:val="808080"/>
          <w:sz w:val="24"/>
          <w:szCs w:val="24"/>
        </w:rPr>
        <w:t>Customer Experience &amp; Complaints</w:t>
      </w:r>
      <w:r>
        <w:br/>
      </w:r>
      <w:r>
        <w:rPr>
          <w:color w:val="808080"/>
          <w:sz w:val="24"/>
          <w:szCs w:val="24"/>
        </w:rPr>
        <w:t>- Sentiment &amp; tone analysis</w:t>
      </w:r>
      <w:r>
        <w:br/>
      </w:r>
      <w:r>
        <w:rPr>
          <w:color w:val="808080"/>
          <w:sz w:val="24"/>
          <w:szCs w:val="24"/>
        </w:rPr>
        <w:t>- Predict customer concern &amp; churn early and prevent complaints escalation</w:t>
      </w:r>
      <w:r>
        <w:br/>
      </w:r>
      <w:r>
        <w:br/>
      </w:r>
      <w:r>
        <w:rPr>
          <w:color w:val="808080"/>
          <w:sz w:val="24"/>
          <w:szCs w:val="24"/>
        </w:rPr>
        <w:t>Complaint Insights</w:t>
      </w:r>
      <w:r>
        <w:br/>
      </w:r>
      <w:r>
        <w:rPr>
          <w:color w:val="808080"/>
          <w:sz w:val="24"/>
          <w:szCs w:val="24"/>
        </w:rPr>
        <w:t>- Industry-wide complaint reference data to support dispute resolution professionals in helping of faster decission making process</w:t>
      </w:r>
      <w:r>
        <w:br/>
      </w:r>
      <w:r>
        <w:rPr>
          <w:color w:val="808080"/>
          <w:sz w:val="24"/>
          <w:szCs w:val="24"/>
        </w:rPr>
        <w:t>- Learn more about past and emerging complaint patterns, top compliance issues, and industry trends</w:t>
      </w:r>
      <w:r>
        <w:br/>
      </w:r>
      <w:r>
        <w:rPr>
          <w:color w:val="808080"/>
          <w:sz w:val="24"/>
          <w:szCs w:val="24"/>
        </w:rPr>
        <w:t>- Compare &amp; benchmark complaints &amp; process gaps against the industry peers or product lines to identify systemic risks, improvements made, and opportunities for improvement.</w:t>
      </w:r>
      <w:r>
        <w:br/>
      </w:r>
      <w:r>
        <w:br/>
      </w:r>
      <w:r>
        <w:br/>
      </w:r>
      <w:r>
        <w:rPr>
          <w:color w:val="808080"/>
          <w:sz w:val="24"/>
          <w:szCs w:val="24"/>
        </w:rPr>
        <w:t>In addition, Cognitive View offers custom pricing for advanced modules like compliance, conduct risk, and video analytics which is not mentioned here. Please connect with mailto:sales@cognitiveview.com to discuss your requirements.</w:t>
      </w:r>
      <w:r>
        <w:br/>
      </w:r>
      <w:r>
        <w:br/>
      </w:r>
      <w:r>
        <w:rPr>
          <w:color w:val="808080"/>
          <w:sz w:val="24"/>
          <w:szCs w:val="24"/>
        </w:rPr>
        <w:t>Support Information:</w:t>
      </w:r>
      <w:r>
        <w:br/>
      </w:r>
      <w:r>
        <w:br/>
      </w:r>
      <w:r>
        <w:rPr>
          <w:color w:val="808080"/>
          <w:sz w:val="24"/>
          <w:szCs w:val="24"/>
        </w:rPr>
        <w:t>Customers can submit issues directly to our support team from our website: https://help.cognitiveview.com (24/7/365). The site allows customer to submit an issue report or leave a message through the chat support. Please include as much detail as possible on the issue. Online support is available during standard business hours (M-F 10:30 AM -9 PM AEST). Off-hours support is finite and responses may be delayed.</w:t>
      </w:r>
      <w:r>
        <w:br/>
      </w:r>
      <w:r>
        <w:br/>
      </w:r>
      <w:r>
        <w:rPr>
          <w:color w:val="808080"/>
          <w:sz w:val="24"/>
          <w:szCs w:val="24"/>
        </w:rPr>
        <w:t>To submit additional information, include attachments/screenshots, or escalate an urgent issue, please e-mail us at support@cognitiveview.com.</w:t>
      </w:r>
      <w:r>
        <w:br/>
      </w:r>
      <w:r>
        <w:br/>
      </w:r>
      <w:r>
        <w:rPr>
          <w:color w:val="808080"/>
          <w:sz w:val="24"/>
          <w:szCs w:val="24"/>
        </w:rPr>
        <w:t>A member of our team will respond immediately upon receipt. For further information please visit: https://www.cognitiveview.com/</w:t>
      </w:r>
      <w:r>
        <w:br/>
      </w:r>
      <w:r>
        <w:rPr>
          <w:color w:val="808080"/>
          <w:sz w:val="24"/>
          <w:szCs w:val="24"/>
        </w:rPr>
        <w:t xml:space="preserve">Documentation:  </w:t>
      </w:r>
      <w:hyperlink r:id="rId88">
        <w:r>
          <w:t>https://help.cognitiveview.com/hc/en-us/categories/360003768493-Cognitive-View-Platform-Documentation</w:t>
        </w:r>
      </w:hyperlink>
      <w:r>
        <w:br/>
      </w:r>
      <w:r>
        <w:br/>
      </w:r>
    </w:p>
    <w:p w:rsidR="00A77427" w:rsidRDefault="007F1D13">
      <w:pPr>
        <w:ind/>
      </w:pPr>
      <w:r>
        <w:rPr>
          <w:noProof/>
        </w:rPr>
        <w:drawing>
          <wp:inline distT="0" distB="0" distL="0" distR="0">
            <wp:extent cx="476250" cy="476250"/>
            <wp:effectExtent l="19050" t="0" r="9525" b="0"/>
            <wp:docPr id="42" name="Picture 41" descr="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pic:nvPicPr>
                  <pic:blipFill>
                    <a:blip r:embed="rId89" cstate="print"/>
                    <a:stretch>
                      <a:fillRect/>
                    </a:stretch>
                  </pic:blipFill>
                  <pic:spPr>
                    <a:xfrm>
                      <a:off x="0" y="0"/>
                      <a:ext cx="476250" cy="476250"/>
                    </a:xfrm>
                    <a:prstGeom prst="rect">
                      <a:avLst/>
                    </a:prstGeom>
                  </pic:spPr>
                </pic:pic>
              </a:graphicData>
            </a:graphic>
          </wp:inline>
        </w:drawing>
      </w:r>
      <w:r>
        <w:rPr>
          <w:b/>
          <w:bCs/>
          <w:sz w:val="28"/>
          <w:szCs w:val="28"/>
        </w:rPr>
        <w:t xml:space="preserve">     Container Registry</w:t>
      </w:r>
      <w:r>
        <w:br/>
      </w:r>
      <w:r>
        <w:br/>
      </w:r>
      <w:r>
        <w:rPr>
          <w:color w:val="808080"/>
          <w:sz w:val="24"/>
          <w:szCs w:val="24"/>
        </w:rPr>
        <w:t>Manage Docker container images in a fully managed private registry. Push private images into this registry to run them in IBM Cloud Kubernetes Service and other runtime environments. Images are checked for security issues, so that you can make informed decisions about your deployments.</w:t>
      </w:r>
      <w:r>
        <w:br/>
      </w:r>
      <w:r>
        <w:rPr>
          <w:color w:val="808080"/>
          <w:sz w:val="24"/>
          <w:szCs w:val="24"/>
        </w:rPr>
        <w:t xml:space="preserve">Documentation:  </w:t>
      </w:r>
      <w:hyperlink r:id="rId90">
        <w:r>
          <w:t>https://cloud.ibm.com/docs/Registry?topic=Registry-getting-started</w:t>
        </w:r>
      </w:hyperlink>
      <w:r>
        <w:br/>
      </w:r>
      <w:r>
        <w:br/>
      </w:r>
    </w:p>
    <w:p w:rsidR="00A77427" w:rsidRDefault="007F1D13">
      <w:pPr>
        <w:ind/>
      </w:pPr>
      <w:r>
        <w:rPr>
          <w:noProof/>
        </w:rPr>
        <w:drawing>
          <wp:inline distT="0" distB="0" distL="0" distR="0">
            <wp:extent cx="476250" cy="476250"/>
            <wp:effectExtent l="19050" t="0" r="9525" b="0"/>
            <wp:docPr id="43" name="Picture 42" descr="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pic:nvPicPr>
                  <pic:blipFill>
                    <a:blip r:embed="rId91" cstate="print"/>
                    <a:stretch>
                      <a:fillRect/>
                    </a:stretch>
                  </pic:blipFill>
                  <pic:spPr>
                    <a:xfrm>
                      <a:off x="0" y="0"/>
                      <a:ext cx="476250" cy="476250"/>
                    </a:xfrm>
                    <a:prstGeom prst="rect">
                      <a:avLst/>
                    </a:prstGeom>
                  </pic:spPr>
                </pic:pic>
              </a:graphicData>
            </a:graphic>
          </wp:inline>
        </w:drawing>
      </w:r>
      <w:r>
        <w:rPr>
          <w:b/>
          <w:bCs/>
          <w:sz w:val="28"/>
          <w:szCs w:val="28"/>
        </w:rPr>
        <w:t xml:space="preserve">     Container Security Services</w:t>
      </w:r>
      <w:r>
        <w:br/>
      </w:r>
      <w:r>
        <w:br/>
      </w:r>
      <w:r>
        <w:rPr>
          <w:color w:val="808080"/>
          <w:sz w:val="24"/>
          <w:szCs w:val="24"/>
        </w:rPr>
        <w:t xml:space="preserve">Integrate security across the software development lifecycle (SDLC) and help bring Security Professionals and DevOps together to transform into a consolidated set of practices called DevSecOps, for rapid and secure software development and deployment. </w:t>
      </w:r>
      <w:r>
        <w:br/>
      </w:r>
      <w:r>
        <w:br/>
      </w:r>
      <w:r>
        <w:rPr>
          <w:color w:val="808080"/>
          <w:sz w:val="24"/>
          <w:szCs w:val="24"/>
        </w:rPr>
        <w:t xml:space="preserve">Our security services include assessment, solution design, implementation and managed security services for all phases of container lifecycle, backed by expertise and technologies to automate security processes within the development pipeline. </w:t>
      </w:r>
      <w:r>
        <w:br/>
      </w:r>
      <w:r>
        <w:br/>
      </w:r>
      <w:r>
        <w:rPr>
          <w:color w:val="808080"/>
          <w:sz w:val="24"/>
          <w:szCs w:val="24"/>
        </w:rPr>
        <w:t>As a trusted security advisor and partner, we can help enterprises overcome the security challenges of all major container risk areas.</w:t>
      </w:r>
      <w:r>
        <w:br/>
      </w:r>
      <w:r>
        <w:rPr>
          <w:color w:val="808080"/>
          <w:sz w:val="24"/>
          <w:szCs w:val="24"/>
        </w:rPr>
        <w:t xml:space="preserve">Documentation:  </w:t>
      </w:r>
      <w:hyperlink r:id="rId92">
        <w:r>
          <w:t>https://cloud.ibm.com/docs</w:t>
        </w:r>
      </w:hyperlink>
      <w:r>
        <w:br/>
      </w:r>
      <w:r>
        <w:br/>
      </w:r>
    </w:p>
    <w:p w:rsidR="00A77427" w:rsidRDefault="007F1D13">
      <w:pPr>
        <w:ind/>
      </w:pPr>
      <w:r>
        <w:rPr>
          <w:noProof/>
        </w:rPr>
        <w:drawing>
          <wp:inline distT="0" distB="0" distL="0" distR="0">
            <wp:extent cx="476250" cy="476250"/>
            <wp:effectExtent l="19050" t="0" r="9525" b="0"/>
            <wp:docPr id="44" name="Picture 43" descr="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pic:nvPicPr>
                  <pic:blipFill>
                    <a:blip r:embed="rId93" cstate="print"/>
                    <a:stretch>
                      <a:fillRect/>
                    </a:stretch>
                  </pic:blipFill>
                  <pic:spPr>
                    <a:xfrm>
                      <a:off x="0" y="0"/>
                      <a:ext cx="476250" cy="476250"/>
                    </a:xfrm>
                    <a:prstGeom prst="rect">
                      <a:avLst/>
                    </a:prstGeom>
                  </pic:spPr>
                </pic:pic>
              </a:graphicData>
            </a:graphic>
          </wp:inline>
        </w:drawing>
      </w:r>
      <w:r>
        <w:rPr>
          <w:b/>
          <w:bCs/>
          <w:sz w:val="28"/>
          <w:szCs w:val="28"/>
        </w:rPr>
        <w:t xml:space="preserve">     Content Delivery Network</w:t>
      </w:r>
      <w:r>
        <w:br/>
      </w:r>
      <w:r>
        <w:br/>
      </w:r>
      <w:r>
        <w:rPr>
          <w:color w:val="808080"/>
          <w:sz w:val="24"/>
          <w:szCs w:val="24"/>
        </w:rPr>
        <w:t>Your users are expecting faster load times for your web applications.</w:t>
      </w:r>
      <w:r>
        <w:br/>
      </w:r>
      <w:r>
        <w:br/>
      </w:r>
      <w:r>
        <w:rPr>
          <w:color w:val="808080"/>
          <w:sz w:val="24"/>
          <w:szCs w:val="24"/>
        </w:rPr>
        <w:t>Improve your users’ experience and reduce bounced sessions by delivering content at record speed and caching content closer to your users on the Akamai network.</w:t>
      </w:r>
      <w:r>
        <w:br/>
      </w:r>
      <w:r>
        <w:rPr>
          <w:color w:val="808080"/>
          <w:sz w:val="24"/>
          <w:szCs w:val="24"/>
        </w:rPr>
        <w:t xml:space="preserve"> </w:t>
      </w:r>
      <w:r>
        <w:br/>
      </w:r>
      <w:r>
        <w:rPr>
          <w:color w:val="808080"/>
          <w:sz w:val="24"/>
          <w:szCs w:val="24"/>
        </w:rPr>
        <w:t xml:space="preserve">Avoid network traffic jams, decrease latency, and optimize the performance of your overall cloud solution. </w:t>
      </w:r>
      <w:r>
        <w:br/>
      </w:r>
      <w:r>
        <w:br/>
      </w:r>
      <w:r>
        <w:rPr>
          <w:color w:val="808080"/>
          <w:sz w:val="24"/>
          <w:szCs w:val="24"/>
        </w:rPr>
        <w:t xml:space="preserve">We’ve partnered with Akamai, a best-of-breed CDN provider, to create one of the world’s fastest and most reliable content delivery networks. </w:t>
      </w:r>
      <w:r>
        <w:br/>
      </w:r>
      <w:r>
        <w:br/>
      </w:r>
      <w:r>
        <w:rPr>
          <w:color w:val="808080"/>
          <w:sz w:val="24"/>
          <w:szCs w:val="24"/>
        </w:rPr>
        <w:t xml:space="preserve">Take advantage of superior web/mobile performance and video delivery solutions – all underpinned by exceptional customer service and 24/7 monitoring. </w:t>
      </w:r>
      <w:r>
        <w:br/>
      </w:r>
      <w:r>
        <w:br/>
      </w:r>
      <w:r>
        <w:rPr>
          <w:color w:val="808080"/>
          <w:sz w:val="24"/>
          <w:szCs w:val="24"/>
        </w:rPr>
        <w:t>You can count on our partnership to support and maximize your business outcomes, each step of the way.</w:t>
      </w:r>
      <w:r>
        <w:br/>
      </w:r>
      <w:r>
        <w:rPr>
          <w:color w:val="808080"/>
          <w:sz w:val="24"/>
          <w:szCs w:val="24"/>
        </w:rPr>
        <w:t xml:space="preserve">Documentation:  </w:t>
      </w:r>
      <w:hyperlink r:id="rId94">
        <w:r>
          <w:t>https://cloud.ibm.com/docs/CDN</w:t>
        </w:r>
      </w:hyperlink>
      <w:r>
        <w:br/>
      </w:r>
      <w:r>
        <w:br/>
      </w:r>
    </w:p>
    <w:p w:rsidR="00A77427" w:rsidRDefault="007F1D13">
      <w:pPr>
        <w:ind/>
      </w:pPr>
      <w:r>
        <w:rPr>
          <w:noProof/>
        </w:rPr>
        <w:drawing>
          <wp:inline distT="0" distB="0" distL="0" distR="0">
            <wp:extent cx="476250" cy="476250"/>
            <wp:effectExtent l="19050" t="0" r="9525" b="0"/>
            <wp:docPr id="45" name="Picture 44" descr="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pic:nvPicPr>
                  <pic:blipFill>
                    <a:blip r:embed="rId95" cstate="print"/>
                    <a:stretch>
                      <a:fillRect/>
                    </a:stretch>
                  </pic:blipFill>
                  <pic:spPr>
                    <a:xfrm>
                      <a:off x="0" y="0"/>
                      <a:ext cx="476250" cy="476250"/>
                    </a:xfrm>
                    <a:prstGeom prst="rect">
                      <a:avLst/>
                    </a:prstGeom>
                  </pic:spPr>
                </pic:pic>
              </a:graphicData>
            </a:graphic>
          </wp:inline>
        </w:drawing>
      </w:r>
      <w:r>
        <w:rPr>
          <w:b/>
          <w:bCs/>
          <w:sz w:val="28"/>
          <w:szCs w:val="28"/>
        </w:rPr>
        <w:t xml:space="preserve">     Continuous Delivery</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96">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46" name="Picture 45" descr="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pic:nvPicPr>
                  <pic:blipFill>
                    <a:blip r:embed="rId97" cstate="print"/>
                    <a:stretch>
                      <a:fillRect/>
                    </a:stretch>
                  </pic:blipFill>
                  <pic:spPr>
                    <a:xfrm>
                      <a:off x="0" y="0"/>
                      <a:ext cx="476250" cy="476250"/>
                    </a:xfrm>
                    <a:prstGeom prst="rect">
                      <a:avLst/>
                    </a:prstGeom>
                  </pic:spPr>
                </pic:pic>
              </a:graphicData>
            </a:graphic>
          </wp:inline>
        </w:drawing>
      </w:r>
      <w:r>
        <w:rPr>
          <w:b/>
          <w:bCs/>
          <w:sz w:val="28"/>
          <w:szCs w:val="28"/>
        </w:rPr>
        <w:t xml:space="preserve">     Converlistics</w:t>
      </w:r>
      <w:r>
        <w:br/>
      </w:r>
      <w:r>
        <w:br/>
      </w:r>
      <w:r>
        <w:rPr>
          <w:color w:val="808080"/>
          <w:sz w:val="24"/>
          <w:szCs w:val="24"/>
        </w:rPr>
        <w:t>Converlistics provides Enterprise Observability, component traceability, and reuse for chatbots.  Our end-to end platform allows teams to manage, understand, iterate, and enhance the Virtual Agents &amp; ChatBots that run your business.</w:t>
      </w:r>
      <w:r>
        <w:br/>
      </w:r>
      <w:r>
        <w:br/>
      </w:r>
      <w:r>
        <w:br/>
      </w:r>
      <w:r>
        <w:rPr>
          <w:color w:val="808080"/>
          <w:sz w:val="24"/>
          <w:szCs w:val="24"/>
        </w:rPr>
        <w:t>We support Google Dialogflow CX, Kore.ai, Watson Assistant Dialog, and AWS Lex v2. Component merge export functions are currently limited to AWS Lex v2 and Watson Assistant Dialog. EG: You may merge Kore.ai and DialogflowCX components, but any export of the merge must be to AWS Lex V2 or IBM Watson Dialog</w:t>
      </w:r>
      <w:r>
        <w:br/>
      </w:r>
      <w:r>
        <w:rPr>
          <w:color w:val="808080"/>
          <w:sz w:val="24"/>
          <w:szCs w:val="24"/>
        </w:rPr>
        <w:t xml:space="preserve">Documentation:  </w:t>
      </w:r>
      <w:hyperlink r:id="rId98">
        <w:r>
          <w:t>https://converlistics.com/documentation/</w:t>
        </w:r>
      </w:hyperlink>
      <w:r>
        <w:br/>
      </w:r>
      <w:r>
        <w:br/>
      </w:r>
    </w:p>
    <w:p w:rsidR="00A77427" w:rsidRDefault="007F1D13">
      <w:pPr>
        <w:ind/>
      </w:pPr>
      <w:r>
        <w:rPr>
          <w:noProof/>
        </w:rPr>
        <w:drawing>
          <wp:inline distT="0" distB="0" distL="0" distR="0">
            <wp:extent cx="476250" cy="476250"/>
            <wp:effectExtent l="19050" t="0" r="9525" b="0"/>
            <wp:docPr id="47" name="Picture 46" descr="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pic:nvPicPr>
                  <pic:blipFill>
                    <a:blip r:embed="rId99" cstate="print"/>
                    <a:stretch>
                      <a:fillRect/>
                    </a:stretch>
                  </pic:blipFill>
                  <pic:spPr>
                    <a:xfrm>
                      <a:off x="0" y="0"/>
                      <a:ext cx="476250" cy="476250"/>
                    </a:xfrm>
                    <a:prstGeom prst="rect">
                      <a:avLst/>
                    </a:prstGeom>
                  </pic:spPr>
                </pic:pic>
              </a:graphicData>
            </a:graphic>
          </wp:inline>
        </w:drawing>
      </w:r>
      <w:r>
        <w:rPr>
          <w:b/>
          <w:bCs/>
          <w:sz w:val="28"/>
          <w:szCs w:val="28"/>
        </w:rPr>
        <w:t xml:space="preserve">     ConvertIO VMware Workload Migration and Conversion</w:t>
      </w:r>
      <w:r>
        <w:br/>
      </w:r>
      <w:r>
        <w:br/>
      </w:r>
      <w:r>
        <w:rPr>
          <w:color w:val="808080"/>
          <w:sz w:val="24"/>
          <w:szCs w:val="24"/>
        </w:rPr>
        <w:t>This selection of the ConvertIO product platform, wrapped in services, targets VMware customers seeking to modernize and embrace IBM cloud-native VSI workloads running in IBM Cloud VPC.</w:t>
      </w:r>
      <w:r>
        <w:br/>
      </w:r>
      <w:r>
        <w:rPr>
          <w:color w:val="808080"/>
          <w:sz w:val="24"/>
          <w:szCs w:val="24"/>
        </w:rPr>
        <w:t xml:space="preserve">While PrimaryIO offers SaaS products in support of the Cloud Journey targeting data resiliency, this catalog offering encompasses the scoping, sizing, migration and conversion of VMware estates into IBM Cloud VPC domiciled VSI workloads.  This option is targeting enterprises looking to reduce their VMware VCF estate and become more cloud-native. </w:t>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this catalog entry.</w:t>
      </w:r>
      <w:r>
        <w:br/>
      </w:r>
      <w:r>
        <w:br/>
      </w:r>
      <w:r>
        <w:rPr>
          <w:color w:val="808080"/>
          <w:sz w:val="24"/>
          <w:szCs w:val="24"/>
        </w:rPr>
        <w:t xml:space="preserve">Documentation:  </w:t>
      </w:r>
      <w:hyperlink r:id="rId100">
        <w:r>
          <w:t>https://www.primaryio.com/wp-content/uploads/2025/01/ConvertIO-Solution-Brief.pdf</w:t>
        </w:r>
      </w:hyperlink>
      <w:r>
        <w:br/>
      </w:r>
      <w:r>
        <w:br/>
      </w:r>
    </w:p>
    <w:p w:rsidR="00A77427" w:rsidRDefault="007F1D13">
      <w:pPr>
        <w:ind/>
      </w:pPr>
      <w:r>
        <w:rPr>
          <w:noProof/>
        </w:rPr>
        <w:drawing>
          <wp:inline distT="0" distB="0" distL="0" distR="0">
            <wp:extent cx="476250" cy="476250"/>
            <wp:effectExtent l="19050" t="0" r="9525" b="0"/>
            <wp:docPr id="48" name="Picture 47" descr="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pic:nvPicPr>
                  <pic:blipFill>
                    <a:blip r:embed="rId101" cstate="print"/>
                    <a:stretch>
                      <a:fillRect/>
                    </a:stretch>
                  </pic:blipFill>
                  <pic:spPr>
                    <a:xfrm>
                      <a:off x="0" y="0"/>
                      <a:ext cx="476250" cy="476250"/>
                    </a:xfrm>
                    <a:prstGeom prst="rect">
                      <a:avLst/>
                    </a:prstGeom>
                  </pic:spPr>
                </pic:pic>
              </a:graphicData>
            </a:graphic>
          </wp:inline>
        </w:drawing>
      </w:r>
      <w:r>
        <w:rPr>
          <w:b/>
          <w:bCs/>
          <w:sz w:val="28"/>
          <w:szCs w:val="28"/>
        </w:rPr>
        <w:t xml:space="preserve">     CrushBank</w:t>
      </w:r>
      <w:r>
        <w:br/>
      </w:r>
      <w:r>
        <w:br/>
      </w:r>
      <w:r>
        <w:rPr>
          <w:color w:val="808080"/>
          <w:sz w:val="24"/>
          <w:szCs w:val="24"/>
        </w:rPr>
        <w:t xml:space="preserve">CrushBank Technology created the award-winning AI system that uses trustworthy AI from IBM watsonX to transform IT support, enabling faster resolutions, fewer escalations, and unparalleled analytics. CrushBank creates Smart Data for your business filling critical gaps in support information, leading to enhanced client relations and better outcomes. </w:t>
      </w:r>
      <w:r>
        <w:br/>
      </w:r>
      <w:r>
        <w:rPr>
          <w:color w:val="808080"/>
          <w:sz w:val="24"/>
          <w:szCs w:val="24"/>
        </w:rPr>
        <w:t xml:space="preserve">Documentation:  </w:t>
      </w:r>
      <w:hyperlink r:id="rId102">
        <w:r>
          <w:t>https://support.crushbank.com/knowledge</w:t>
        </w:r>
      </w:hyperlink>
      <w:r>
        <w:br/>
      </w:r>
      <w:r>
        <w:br/>
      </w:r>
    </w:p>
    <w:p w:rsidR="00A77427" w:rsidRDefault="007F1D13">
      <w:pPr>
        <w:ind/>
      </w:pPr>
      <w:r>
        <w:rPr>
          <w:noProof/>
        </w:rPr>
        <w:drawing>
          <wp:inline distT="0" distB="0" distL="0" distR="0">
            <wp:extent cx="476250" cy="476250"/>
            <wp:effectExtent l="19050" t="0" r="9525" b="0"/>
            <wp:docPr id="49" name="Picture 48" descr="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pic:nvPicPr>
                  <pic:blipFill>
                    <a:blip r:embed="rId103" cstate="print"/>
                    <a:stretch>
                      <a:fillRect/>
                    </a:stretch>
                  </pic:blipFill>
                  <pic:spPr>
                    <a:xfrm>
                      <a:off x="0" y="0"/>
                      <a:ext cx="476250" cy="476250"/>
                    </a:xfrm>
                    <a:prstGeom prst="rect">
                      <a:avLst/>
                    </a:prstGeom>
                  </pic:spPr>
                </pic:pic>
              </a:graphicData>
            </a:graphic>
          </wp:inline>
        </w:drawing>
      </w:r>
      <w:r>
        <w:rPr>
          <w:b/>
          <w:bCs/>
          <w:sz w:val="28"/>
          <w:szCs w:val="28"/>
        </w:rPr>
        <w:t xml:space="preserve">     Custom Migrations DR and Management as a Service</w:t>
      </w:r>
      <w:r>
        <w:br/>
      </w:r>
      <w:r>
        <w:br/>
      </w:r>
      <w:r>
        <w:rPr>
          <w:color w:val="808080"/>
          <w:sz w:val="24"/>
          <w:szCs w:val="24"/>
        </w:rPr>
        <w:t xml:space="preserve">This is a fully-managed and accelerated way of taking your current environment, be it on-premises or cloud, and backing it or migrating  as well as managing it post-migration to your desired IBM cloud account and region. </w:t>
      </w:r>
      <w:r>
        <w:br/>
      </w:r>
      <w:r>
        <w:br/>
      </w:r>
      <w:r>
        <w:br/>
      </w:r>
      <w:r>
        <w:rPr>
          <w:color w:val="808080"/>
          <w:sz w:val="24"/>
          <w:szCs w:val="24"/>
        </w:rPr>
        <w:t>With this offering we can backup, restore, migrate, and manage:</w:t>
      </w:r>
      <w:r>
        <w:br/>
      </w:r>
      <w:r>
        <w:br/>
      </w:r>
      <w:r>
        <w:rPr>
          <w:color w:val="808080"/>
          <w:sz w:val="24"/>
          <w:szCs w:val="24"/>
        </w:rPr>
        <w:t>- IBM Cloud VSIs &amp; Data</w:t>
      </w:r>
      <w:r>
        <w:br/>
      </w:r>
      <w:r>
        <w:rPr>
          <w:color w:val="808080"/>
          <w:sz w:val="24"/>
          <w:szCs w:val="24"/>
        </w:rPr>
        <w:t>- VMWare Infrastructure on-prem</w:t>
      </w:r>
      <w:r>
        <w:br/>
      </w:r>
      <w:r>
        <w:rPr>
          <w:color w:val="808080"/>
          <w:sz w:val="24"/>
          <w:szCs w:val="24"/>
        </w:rPr>
        <w:t>- VMware VMs and Data on-premise or within IBM Classic or AWS</w:t>
      </w:r>
      <w:r>
        <w:br/>
      </w:r>
      <w:r>
        <w:rPr>
          <w:color w:val="808080"/>
          <w:sz w:val="24"/>
          <w:szCs w:val="24"/>
        </w:rPr>
        <w:t>- On Premise Linux, Window, Data, OpenShift, K8s, Data</w:t>
      </w:r>
      <w:r>
        <w:br/>
      </w:r>
      <w:r>
        <w:rPr>
          <w:color w:val="808080"/>
          <w:sz w:val="24"/>
          <w:szCs w:val="24"/>
        </w:rPr>
        <w:t>- Kubernetes and Red Hat Openshift</w:t>
      </w:r>
      <w:r>
        <w:br/>
      </w:r>
      <w:r>
        <w:rPr>
          <w:color w:val="808080"/>
          <w:sz w:val="24"/>
          <w:szCs w:val="24"/>
        </w:rPr>
        <w:t>- IKS and ROKS clusters</w:t>
      </w:r>
      <w:r>
        <w:br/>
      </w:r>
      <w:r>
        <w:rPr>
          <w:color w:val="808080"/>
          <w:sz w:val="24"/>
          <w:szCs w:val="24"/>
        </w:rPr>
        <w:t>- AWS VMs, Data, EKS, VPC Resources</w:t>
      </w:r>
      <w:r>
        <w:br/>
      </w:r>
      <w:r>
        <w:rPr>
          <w:color w:val="808080"/>
          <w:sz w:val="24"/>
          <w:szCs w:val="24"/>
        </w:rPr>
        <w:t>- Google Cloud VMs, GKE, Data, and Workloads</w:t>
      </w:r>
      <w:r>
        <w:br/>
      </w:r>
      <w:r>
        <w:rPr>
          <w:color w:val="808080"/>
          <w:sz w:val="24"/>
          <w:szCs w:val="24"/>
        </w:rPr>
        <w:t>- Microsoft Azure VMs, AKS, Data and workloads</w:t>
      </w:r>
      <w:r>
        <w:br/>
      </w:r>
      <w:r>
        <w:rPr>
          <w:color w:val="808080"/>
          <w:sz w:val="24"/>
          <w:szCs w:val="24"/>
        </w:rPr>
        <w:t>- On Prem IBM Power System LPARs (AIX, IBMi, x86, Linux on Power )</w:t>
      </w:r>
      <w:r>
        <w:br/>
      </w:r>
      <w:r>
        <w:br/>
      </w:r>
      <w:r>
        <w:rPr>
          <w:color w:val="808080"/>
          <w:sz w:val="24"/>
          <w:szCs w:val="24"/>
        </w:rPr>
        <w:t>to:</w:t>
      </w:r>
      <w:r>
        <w:br/>
      </w:r>
      <w:r>
        <w:br/>
      </w:r>
      <w:r>
        <w:rPr>
          <w:color w:val="808080"/>
          <w:sz w:val="24"/>
          <w:szCs w:val="24"/>
        </w:rPr>
        <w:t>- IBM Cloud</w:t>
      </w:r>
      <w:r>
        <w:br/>
      </w:r>
      <w:r>
        <w:rPr>
          <w:color w:val="808080"/>
          <w:sz w:val="24"/>
          <w:szCs w:val="24"/>
        </w:rPr>
        <w:t>- IBM Cloud Classic</w:t>
      </w:r>
      <w:r>
        <w:br/>
      </w:r>
      <w:r>
        <w:rPr>
          <w:color w:val="808080"/>
          <w:sz w:val="24"/>
          <w:szCs w:val="24"/>
        </w:rPr>
        <w:t>- IBM Cloud Satellite (for Red Hat Openshift)</w:t>
      </w:r>
      <w:r>
        <w:br/>
      </w:r>
      <w:r>
        <w:br/>
      </w:r>
      <w:r>
        <w:br/>
      </w:r>
      <w:r>
        <w:rPr>
          <w:color w:val="808080"/>
          <w:sz w:val="24"/>
          <w:szCs w:val="24"/>
        </w:rPr>
        <w:t>Disaster Recovery Setup and Migration scenarios coverage;</w:t>
      </w:r>
      <w:r>
        <w:br/>
      </w:r>
      <w:r>
        <w:br/>
      </w:r>
      <w:r>
        <w:rPr>
          <w:color w:val="808080"/>
          <w:sz w:val="24"/>
          <w:szCs w:val="24"/>
        </w:rPr>
        <w:t>- VMware (on-premise) to IBM Cloud VPC</w:t>
      </w:r>
      <w:r>
        <w:br/>
      </w:r>
      <w:r>
        <w:rPr>
          <w:color w:val="808080"/>
          <w:sz w:val="24"/>
          <w:szCs w:val="24"/>
        </w:rPr>
        <w:t>- VMware (in Classic) to Cloud VPC</w:t>
      </w:r>
      <w:r>
        <w:br/>
      </w:r>
      <w:r>
        <w:rPr>
          <w:color w:val="808080"/>
          <w:sz w:val="24"/>
          <w:szCs w:val="24"/>
        </w:rPr>
        <w:t>- VMware (on-premise) to VMware on Cloud</w:t>
      </w:r>
      <w:r>
        <w:br/>
      </w:r>
      <w:r>
        <w:rPr>
          <w:color w:val="808080"/>
          <w:sz w:val="24"/>
          <w:szCs w:val="24"/>
        </w:rPr>
        <w:t>- Red Hat Openshift to Red Hat Openshift on Cloud</w:t>
      </w:r>
      <w:r>
        <w:br/>
      </w:r>
      <w:r>
        <w:rPr>
          <w:color w:val="808080"/>
          <w:sz w:val="24"/>
          <w:szCs w:val="24"/>
        </w:rPr>
        <w:t>- Kubernetes deployments from on-prem or other public clouds</w:t>
      </w:r>
      <w:r>
        <w:br/>
      </w:r>
      <w:r>
        <w:rPr>
          <w:color w:val="808080"/>
          <w:sz w:val="24"/>
          <w:szCs w:val="24"/>
        </w:rPr>
        <w:t>- Linux Servers (RHEL, Ubuntu, CentOS, SUSE, Debian versions supported by cloud)</w:t>
      </w:r>
      <w:r>
        <w:br/>
      </w:r>
      <w:r>
        <w:rPr>
          <w:color w:val="808080"/>
          <w:sz w:val="24"/>
          <w:szCs w:val="24"/>
        </w:rPr>
        <w:t>- Windows Servers (versions supported by cloud)</w:t>
      </w:r>
      <w:r>
        <w:br/>
      </w:r>
      <w:r>
        <w:rPr>
          <w:color w:val="808080"/>
          <w:sz w:val="24"/>
          <w:szCs w:val="24"/>
        </w:rPr>
        <w:t>- Data and Storage</w:t>
      </w:r>
      <w:r>
        <w:br/>
      </w:r>
      <w:r>
        <w:br/>
      </w:r>
      <w:r>
        <w:rPr>
          <w:color w:val="808080"/>
          <w:sz w:val="24"/>
          <w:szCs w:val="24"/>
        </w:rPr>
        <w:t>Managed Service:</w:t>
      </w:r>
      <w:r>
        <w:br/>
      </w:r>
      <w:r>
        <w:br/>
      </w:r>
      <w:r>
        <w:rPr>
          <w:color w:val="808080"/>
          <w:sz w:val="24"/>
          <w:szCs w:val="24"/>
        </w:rPr>
        <w:t>- Setup, Configure, and Maintain IBM Cloud Environment (VPC)</w:t>
      </w:r>
      <w:r>
        <w:br/>
      </w:r>
      <w:r>
        <w:rPr>
          <w:color w:val="808080"/>
          <w:sz w:val="24"/>
          <w:szCs w:val="24"/>
        </w:rPr>
        <w:t>- Device Management (Linux, Windows)</w:t>
      </w:r>
      <w:r>
        <w:br/>
      </w:r>
      <w:r>
        <w:rPr>
          <w:color w:val="808080"/>
          <w:sz w:val="24"/>
          <w:szCs w:val="24"/>
        </w:rPr>
        <w:t>- Help customer setup and maintain security policies, ACLs, and Firewalls</w:t>
      </w:r>
      <w:r>
        <w:br/>
      </w:r>
      <w:r>
        <w:rPr>
          <w:color w:val="808080"/>
          <w:sz w:val="24"/>
          <w:szCs w:val="24"/>
        </w:rPr>
        <w:t>- Backup IBM Cloud VPC workloads to the same or different regions (VPC Configs, VSIs, Kubernetes, Red Hat Openshift)</w:t>
      </w:r>
      <w:r>
        <w:br/>
      </w:r>
      <w:r>
        <w:rPr>
          <w:color w:val="808080"/>
          <w:sz w:val="24"/>
          <w:szCs w:val="24"/>
        </w:rPr>
        <w:t>- Manage IBM IKS (Kubernetes) and ROKS (Red Hat Openshift)</w:t>
      </w:r>
      <w:r>
        <w:br/>
      </w:r>
      <w:r>
        <w:rPr>
          <w:color w:val="808080"/>
          <w:sz w:val="24"/>
          <w:szCs w:val="24"/>
        </w:rPr>
        <w:t>- Optimize Cloud Infrastructure and Cloud Spending</w:t>
      </w:r>
      <w:r>
        <w:br/>
      </w:r>
      <w:r>
        <w:rPr>
          <w:color w:val="808080"/>
          <w:sz w:val="24"/>
          <w:szCs w:val="24"/>
        </w:rPr>
        <w:t>- Ongong Consultation regarding changes, scaling, optimizing infrastructure</w:t>
      </w:r>
      <w:r>
        <w:br/>
      </w:r>
      <w:r>
        <w:rPr>
          <w:color w:val="808080"/>
          <w:sz w:val="24"/>
          <w:szCs w:val="24"/>
        </w:rPr>
        <w:t>- Infrastructure Monitoring</w:t>
      </w:r>
      <w:r>
        <w:br/>
      </w:r>
      <w:r>
        <w:rPr>
          <w:color w:val="808080"/>
          <w:sz w:val="24"/>
          <w:szCs w:val="24"/>
        </w:rPr>
        <w:t>- 8x5 support (This doesn't replace IBM's 24x7 cloud support)</w:t>
      </w:r>
      <w:r>
        <w:br/>
      </w:r>
      <w:r>
        <w:br/>
      </w:r>
      <w:r>
        <w:rPr>
          <w:color w:val="808080"/>
          <w:sz w:val="24"/>
          <w:szCs w:val="24"/>
        </w:rPr>
        <w:t>Our team of experts leverage our VPC+ Automation Suite which is hosted on IBM Cloud to fast-track the entire process and eliminate the long, complicated and error-prone manual processes.</w:t>
      </w:r>
      <w:r>
        <w:br/>
      </w:r>
      <w:r>
        <w:br/>
      </w:r>
      <w:r>
        <w:rPr>
          <w:color w:val="808080"/>
          <w:sz w:val="24"/>
          <w:szCs w:val="24"/>
        </w:rPr>
        <w:t>There are three categories of this offering:</w:t>
      </w:r>
      <w:r>
        <w:br/>
      </w:r>
      <w:r>
        <w:br/>
      </w:r>
      <w:r>
        <w:rPr>
          <w:color w:val="808080"/>
          <w:sz w:val="24"/>
          <w:szCs w:val="24"/>
        </w:rPr>
        <w:t>- Disaster Recovery as a Service</w:t>
      </w:r>
      <w:r>
        <w:br/>
      </w:r>
      <w:r>
        <w:rPr>
          <w:color w:val="808080"/>
          <w:sz w:val="24"/>
          <w:szCs w:val="24"/>
        </w:rPr>
        <w:t>- Migrations as a Service</w:t>
      </w:r>
      <w:r>
        <w:br/>
      </w:r>
      <w:r>
        <w:rPr>
          <w:color w:val="808080"/>
          <w:sz w:val="24"/>
          <w:szCs w:val="24"/>
        </w:rPr>
        <w:t>- Ongoing Managed Service</w:t>
      </w:r>
      <w:r>
        <w:br/>
      </w:r>
      <w:r>
        <w:br/>
      </w:r>
      <w:r>
        <w:rPr>
          <w:color w:val="808080"/>
          <w:sz w:val="24"/>
          <w:szCs w:val="24"/>
        </w:rPr>
        <w:t>Disaster Recovery as a Service:</w:t>
      </w:r>
      <w:r>
        <w:br/>
      </w:r>
      <w:r>
        <w:br/>
      </w:r>
      <w:r>
        <w:rPr>
          <w:color w:val="808080"/>
          <w:sz w:val="24"/>
          <w:szCs w:val="24"/>
        </w:rPr>
        <w:t>- Minimum of 1 year subscription</w:t>
      </w:r>
      <w:r>
        <w:br/>
      </w:r>
      <w:r>
        <w:rPr>
          <w:color w:val="808080"/>
          <w:sz w:val="24"/>
          <w:szCs w:val="24"/>
        </w:rPr>
        <w:t>- Kick-off, Onboard the customer on VPC+</w:t>
      </w:r>
      <w:r>
        <w:br/>
      </w:r>
      <w:r>
        <w:rPr>
          <w:color w:val="808080"/>
          <w:sz w:val="24"/>
          <w:szCs w:val="24"/>
        </w:rPr>
        <w:t>- Discover source environment</w:t>
      </w:r>
      <w:r>
        <w:br/>
      </w:r>
      <w:r>
        <w:rPr>
          <w:color w:val="808080"/>
          <w:sz w:val="24"/>
          <w:szCs w:val="24"/>
        </w:rPr>
        <w:t>- Setup Cloud VPC Infrastructure for DR</w:t>
      </w:r>
      <w:r>
        <w:br/>
      </w:r>
      <w:r>
        <w:rPr>
          <w:color w:val="808080"/>
          <w:sz w:val="24"/>
          <w:szCs w:val="24"/>
        </w:rPr>
        <w:t>- Backup workloads to cloud object store</w:t>
      </w:r>
      <w:r>
        <w:br/>
      </w:r>
      <w:r>
        <w:rPr>
          <w:color w:val="808080"/>
          <w:sz w:val="24"/>
          <w:szCs w:val="24"/>
        </w:rPr>
        <w:t>- Configure DR scenario according to customer RPO, RTO goals</w:t>
      </w:r>
      <w:r>
        <w:br/>
      </w:r>
      <w:r>
        <w:rPr>
          <w:color w:val="808080"/>
          <w:sz w:val="24"/>
          <w:szCs w:val="24"/>
        </w:rPr>
        <w:t>- Provide cloud support for the DR setup</w:t>
      </w:r>
      <w:r>
        <w:br/>
      </w:r>
      <w:r>
        <w:rPr>
          <w:color w:val="808080"/>
          <w:sz w:val="24"/>
          <w:szCs w:val="24"/>
        </w:rPr>
        <w:t>- Customer to facilitate access and actively collaborate with   Wanclouds</w:t>
      </w:r>
      <w:r>
        <w:br/>
      </w:r>
      <w:r>
        <w:rPr>
          <w:color w:val="808080"/>
          <w:sz w:val="24"/>
          <w:szCs w:val="24"/>
        </w:rPr>
        <w:t>- All source OSs and software must be compatible with cloud</w:t>
      </w:r>
      <w:r>
        <w:br/>
      </w:r>
      <w:r>
        <w:br/>
      </w:r>
      <w:r>
        <w:br/>
      </w:r>
      <w:r>
        <w:rPr>
          <w:color w:val="808080"/>
          <w:sz w:val="24"/>
          <w:szCs w:val="24"/>
        </w:rPr>
        <w:t>Migrations as a Service (MaaS):</w:t>
      </w:r>
      <w:r>
        <w:br/>
      </w:r>
      <w:r>
        <w:br/>
      </w:r>
      <w:r>
        <w:rPr>
          <w:color w:val="808080"/>
          <w:sz w:val="24"/>
          <w:szCs w:val="24"/>
        </w:rPr>
        <w:t>The following tasks are involved:</w:t>
      </w:r>
      <w:r>
        <w:br/>
      </w:r>
      <w:r>
        <w:rPr>
          <w:color w:val="808080"/>
          <w:sz w:val="24"/>
          <w:szCs w:val="24"/>
        </w:rPr>
        <w:t>- Kick-off</w:t>
      </w:r>
      <w:r>
        <w:br/>
      </w:r>
      <w:r>
        <w:rPr>
          <w:color w:val="808080"/>
          <w:sz w:val="24"/>
          <w:szCs w:val="24"/>
        </w:rPr>
        <w:t xml:space="preserve">- Project/Program Management </w:t>
      </w:r>
      <w:r>
        <w:br/>
      </w:r>
      <w:r>
        <w:rPr>
          <w:color w:val="808080"/>
          <w:sz w:val="24"/>
          <w:szCs w:val="24"/>
        </w:rPr>
        <w:t>- Discover the source environment</w:t>
      </w:r>
      <w:r>
        <w:br/>
      </w:r>
      <w:r>
        <w:rPr>
          <w:color w:val="808080"/>
          <w:sz w:val="24"/>
          <w:szCs w:val="24"/>
        </w:rPr>
        <w:t>- Workout migration timeline and schedule</w:t>
      </w:r>
      <w:r>
        <w:br/>
      </w:r>
      <w:r>
        <w:rPr>
          <w:color w:val="808080"/>
          <w:sz w:val="24"/>
          <w:szCs w:val="24"/>
        </w:rPr>
        <w:t xml:space="preserve">- Design and Setup the Cloud environment </w:t>
      </w:r>
      <w:r>
        <w:br/>
      </w:r>
      <w:r>
        <w:rPr>
          <w:color w:val="808080"/>
          <w:sz w:val="24"/>
          <w:szCs w:val="24"/>
        </w:rPr>
        <w:t>- Perform the migration in the least disruptive manner using VPC+</w:t>
      </w:r>
      <w:r>
        <w:br/>
      </w:r>
      <w:r>
        <w:rPr>
          <w:color w:val="808080"/>
          <w:sz w:val="24"/>
          <w:szCs w:val="24"/>
        </w:rPr>
        <w:t>- Verify that everything is working as expected</w:t>
      </w:r>
      <w:r>
        <w:br/>
      </w:r>
      <w:r>
        <w:rPr>
          <w:color w:val="808080"/>
          <w:sz w:val="24"/>
          <w:szCs w:val="24"/>
        </w:rPr>
        <w:t>- Customer to facilitate access to the source and cloud environments and actively collaborate with Wanclouds</w:t>
      </w:r>
      <w:r>
        <w:br/>
      </w:r>
      <w:r>
        <w:rPr>
          <w:color w:val="808080"/>
          <w:sz w:val="24"/>
          <w:szCs w:val="24"/>
        </w:rPr>
        <w:t>- Migration tasks are completed within 4-6 weeks</w:t>
      </w:r>
      <w:r>
        <w:br/>
      </w:r>
      <w:r>
        <w:rPr>
          <w:color w:val="808080"/>
          <w:sz w:val="24"/>
          <w:szCs w:val="24"/>
        </w:rPr>
        <w:t xml:space="preserve">- Post Migration cloud support </w:t>
      </w:r>
      <w:r>
        <w:br/>
      </w:r>
      <w:r>
        <w:rPr>
          <w:color w:val="808080"/>
          <w:sz w:val="24"/>
          <w:szCs w:val="24"/>
        </w:rPr>
        <w:t>-    Options of 1 month, 3 months, 1 year</w:t>
      </w:r>
      <w:r>
        <w:br/>
      </w:r>
      <w:r>
        <w:rPr>
          <w:color w:val="808080"/>
          <w:sz w:val="24"/>
          <w:szCs w:val="24"/>
        </w:rPr>
        <w:t xml:space="preserve">-    8x5 workdays - support portal </w:t>
      </w:r>
      <w:r>
        <w:br/>
      </w:r>
      <w:r>
        <w:rPr>
          <w:color w:val="808080"/>
          <w:sz w:val="24"/>
          <w:szCs w:val="24"/>
        </w:rPr>
        <w:t>- All source OSs and software must be compatible with cloud</w:t>
      </w:r>
      <w:r>
        <w:br/>
      </w:r>
      <w:r>
        <w:br/>
      </w:r>
      <w:r>
        <w:rPr>
          <w:color w:val="808080"/>
          <w:sz w:val="24"/>
          <w:szCs w:val="24"/>
        </w:rPr>
        <w:t>Managed Service</w:t>
      </w:r>
      <w:r>
        <w:br/>
      </w:r>
      <w:r>
        <w:br/>
      </w:r>
      <w:r>
        <w:rPr>
          <w:color w:val="808080"/>
          <w:sz w:val="24"/>
          <w:szCs w:val="24"/>
        </w:rPr>
        <w:t>- Mininum 1 year subscription</w:t>
      </w:r>
      <w:r>
        <w:br/>
      </w:r>
      <w:r>
        <w:br/>
      </w:r>
      <w:r>
        <w:br/>
      </w:r>
      <w:r>
        <w:rPr>
          <w:color w:val="808080"/>
          <w:sz w:val="24"/>
          <w:szCs w:val="24"/>
        </w:rPr>
        <w:t>Why choose Wanclouds ?</w:t>
      </w:r>
      <w:r>
        <w:br/>
      </w:r>
      <w:r>
        <w:br/>
      </w:r>
      <w:r>
        <w:rPr>
          <w:color w:val="808080"/>
          <w:sz w:val="24"/>
          <w:szCs w:val="24"/>
        </w:rPr>
        <w:t>- Fast, simple, and accelerated timelines</w:t>
      </w:r>
      <w:r>
        <w:br/>
      </w:r>
      <w:r>
        <w:rPr>
          <w:color w:val="808080"/>
          <w:sz w:val="24"/>
          <w:szCs w:val="24"/>
        </w:rPr>
        <w:t>- Comprehensive coverage for diverse resources and platforms</w:t>
      </w:r>
      <w:r>
        <w:br/>
      </w:r>
      <w:r>
        <w:rPr>
          <w:color w:val="808080"/>
          <w:sz w:val="24"/>
          <w:szCs w:val="24"/>
        </w:rPr>
        <w:t>- Efficient RTO and Flexible RPO</w:t>
      </w:r>
      <w:r>
        <w:br/>
      </w:r>
      <w:r>
        <w:rPr>
          <w:color w:val="808080"/>
          <w:sz w:val="24"/>
          <w:szCs w:val="24"/>
        </w:rPr>
        <w:t>- Setup Cold DR, Warm DR, or Hot DR</w:t>
      </w:r>
      <w:r>
        <w:br/>
      </w:r>
      <w:r>
        <w:rPr>
          <w:color w:val="808080"/>
          <w:sz w:val="24"/>
          <w:szCs w:val="24"/>
        </w:rPr>
        <w:t>- Comprehensive - Single Pane of Glass for VMware, Kubernetes, Data, and Cloud Infra.</w:t>
      </w:r>
      <w:r>
        <w:br/>
      </w:r>
      <w:r>
        <w:rPr>
          <w:color w:val="808080"/>
          <w:sz w:val="24"/>
          <w:szCs w:val="24"/>
        </w:rPr>
        <w:t>- Flexible DR - On-Prem to Cloud and across Clouds</w:t>
      </w:r>
      <w:r>
        <w:br/>
      </w:r>
      <w:r>
        <w:rPr>
          <w:color w:val="808080"/>
          <w:sz w:val="24"/>
          <w:szCs w:val="24"/>
        </w:rPr>
        <w:t>- Encryption - in transit and at rest</w:t>
      </w:r>
      <w:r>
        <w:br/>
      </w:r>
      <w:r>
        <w:rPr>
          <w:color w:val="808080"/>
          <w:sz w:val="24"/>
          <w:szCs w:val="24"/>
        </w:rPr>
        <w:t>- Non-Disruptive to running environments</w:t>
      </w:r>
      <w:r>
        <w:br/>
      </w:r>
      <w:r>
        <w:rPr>
          <w:color w:val="808080"/>
          <w:sz w:val="24"/>
          <w:szCs w:val="24"/>
        </w:rPr>
        <w:t>- Cost-effective</w:t>
      </w:r>
      <w:r>
        <w:br/>
      </w:r>
      <w:r>
        <w:rPr>
          <w:color w:val="808080"/>
          <w:sz w:val="24"/>
          <w:szCs w:val="24"/>
        </w:rPr>
        <w:t>- Fully managed - no need to learn clouds, multiple tools</w:t>
      </w:r>
      <w:r>
        <w:br/>
      </w:r>
      <w:r>
        <w:br/>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104">
        <w:r>
          <w:t>https://docs.wanclouds.net/ibm</w:t>
        </w:r>
      </w:hyperlink>
      <w:r>
        <w:br/>
      </w:r>
      <w:r>
        <w:br/>
      </w:r>
    </w:p>
    <w:p w:rsidR="00A77427" w:rsidRDefault="007F1D13">
      <w:pPr>
        <w:ind/>
      </w:pPr>
      <w:r>
        <w:rPr>
          <w:noProof/>
        </w:rPr>
        <w:drawing>
          <wp:inline distT="0" distB="0" distL="0" distR="0">
            <wp:extent cx="476250" cy="476250"/>
            <wp:effectExtent l="19050" t="0" r="9525" b="0"/>
            <wp:docPr id="50" name="Picture 49" descr="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pic:nvPicPr>
                  <pic:blipFill>
                    <a:blip r:embed="rId105" cstate="print"/>
                    <a:stretch>
                      <a:fillRect/>
                    </a:stretch>
                  </pic:blipFill>
                  <pic:spPr>
                    <a:xfrm>
                      <a:off x="0" y="0"/>
                      <a:ext cx="476250" cy="476250"/>
                    </a:xfrm>
                    <a:prstGeom prst="rect">
                      <a:avLst/>
                    </a:prstGeom>
                  </pic:spPr>
                </pic:pic>
              </a:graphicData>
            </a:graphic>
          </wp:inline>
        </w:drawing>
      </w:r>
      <w:r>
        <w:rPr>
          <w:b/>
          <w:bCs/>
          <w:sz w:val="28"/>
          <w:szCs w:val="28"/>
        </w:rPr>
        <w:t xml:space="preserve">     CyberStrong by CyberSaint</w:t>
      </w:r>
      <w:r>
        <w:br/>
      </w:r>
      <w:r>
        <w:br/>
      </w:r>
      <w:r>
        <w:rPr>
          <w:color w:val="808080"/>
          <w:sz w:val="24"/>
          <w:szCs w:val="24"/>
        </w:rPr>
        <w:t>CyberSaint is an innovative company delivering a powerfully automated Cyber Risk Management platform, CyberStrong. Fortune 50 titans and high-growth startups alike rely on CyberSaint's platform to achieve real-time risk management and continuous compliance from assessment to Boardroom.</w:t>
      </w:r>
      <w:r>
        <w:br/>
      </w:r>
      <w:r>
        <w:br/>
      </w:r>
      <w:r>
        <w:rPr>
          <w:color w:val="808080"/>
          <w:sz w:val="24"/>
          <w:szCs w:val="24"/>
        </w:rPr>
        <w:t>CyberStrong empowers CISOs, CIOs, cyber risk professionals and IT compliance teams to mitigate even the most unprecedented risks while automating control compliance assessments at scale. Customers leverage CyberSaint to standardize on frameworks and standards, implement risk quantification, and communicate their real-time cybersecurity posture- leading to faster, more informed decision-making at the executive level and millions in cost-savings.</w:t>
      </w:r>
      <w:r>
        <w:br/>
      </w:r>
      <w:r>
        <w:rPr>
          <w:color w:val="808080"/>
          <w:sz w:val="24"/>
          <w:szCs w:val="24"/>
        </w:rPr>
        <w:t xml:space="preserve">Documentation:  </w:t>
      </w:r>
      <w:hyperlink r:id="rId106">
        <w:r>
          <w:t>https://support.cybersaint.io/hc/en-us/categories/8496076977165-Knowledge-Library</w:t>
        </w:r>
      </w:hyperlink>
      <w:r>
        <w:br/>
      </w:r>
      <w:r>
        <w:br/>
      </w:r>
    </w:p>
    <w:p w:rsidR="00A77427" w:rsidRDefault="007F1D13">
      <w:pPr>
        <w:ind/>
      </w:pPr>
      <w:r>
        <w:rPr>
          <w:noProof/>
        </w:rPr>
        <w:drawing>
          <wp:inline distT="0" distB="0" distL="0" distR="0">
            <wp:extent cx="476250" cy="476250"/>
            <wp:effectExtent l="19050" t="0" r="9525" b="0"/>
            <wp:docPr id="51" name="Picture 50" descr="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pic:nvPicPr>
                  <pic:blipFill>
                    <a:blip r:embed="rId107" cstate="print"/>
                    <a:stretch>
                      <a:fillRect/>
                    </a:stretch>
                  </pic:blipFill>
                  <pic:spPr>
                    <a:xfrm>
                      <a:off x="0" y="0"/>
                      <a:ext cx="476250" cy="476250"/>
                    </a:xfrm>
                    <a:prstGeom prst="rect">
                      <a:avLst/>
                    </a:prstGeom>
                  </pic:spPr>
                </pic:pic>
              </a:graphicData>
            </a:graphic>
          </wp:inline>
        </w:drawing>
      </w:r>
      <w:r>
        <w:rPr>
          <w:b/>
          <w:bCs/>
          <w:sz w:val="28"/>
          <w:szCs w:val="28"/>
        </w:rPr>
        <w:t xml:space="preserve">     Data Product Hub</w:t>
      </w:r>
      <w:r>
        <w:br/>
      </w:r>
      <w:r>
        <w:br/>
      </w:r>
      <w:r>
        <w:rPr>
          <w:color w:val="808080"/>
          <w:sz w:val="24"/>
          <w:szCs w:val="24"/>
        </w:rPr>
        <w:t>Data Product Hub is ideal for organizations to share data products between teams. Data consumers can search and place requests for specific data products and data producers can curate and govern data products to be easily accessible and usable. By combining and packaging data, Data Product Hub enables data-driven teams to work faster and more efficiently.</w:t>
      </w:r>
      <w:r>
        <w:br/>
      </w:r>
      <w:r>
        <w:rPr>
          <w:color w:val="808080"/>
          <w:sz w:val="24"/>
          <w:szCs w:val="24"/>
        </w:rPr>
        <w:t xml:space="preserve">Documentation:  </w:t>
      </w:r>
      <w:hyperlink r:id="rId108">
        <w:r>
          <w:t>https://dataplatform.cloud.ibm.com/docs/content/wsj/getting-started/welcome-main.html?context=dph</w:t>
        </w:r>
      </w:hyperlink>
      <w:r>
        <w:br/>
      </w:r>
      <w:r>
        <w:br/>
      </w:r>
    </w:p>
    <w:p w:rsidR="00A77427" w:rsidRDefault="007F1D13">
      <w:pPr>
        <w:ind/>
      </w:pPr>
      <w:r>
        <w:rPr>
          <w:noProof/>
        </w:rPr>
        <w:drawing>
          <wp:inline distT="0" distB="0" distL="0" distR="0">
            <wp:extent cx="476250" cy="476250"/>
            <wp:effectExtent l="19050" t="0" r="9525" b="0"/>
            <wp:docPr id="52" name="Picture 51" descr="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pic:cNvPicPr/>
                  </pic:nvPicPr>
                  <pic:blipFill>
                    <a:blip r:embed="rId109" cstate="print"/>
                    <a:stretch>
                      <a:fillRect/>
                    </a:stretch>
                  </pic:blipFill>
                  <pic:spPr>
                    <a:xfrm>
                      <a:off x="0" y="0"/>
                      <a:ext cx="476250" cy="476250"/>
                    </a:xfrm>
                    <a:prstGeom prst="rect">
                      <a:avLst/>
                    </a:prstGeom>
                  </pic:spPr>
                </pic:pic>
              </a:graphicData>
            </a:graphic>
          </wp:inline>
        </w:drawing>
      </w:r>
      <w:r>
        <w:rPr>
          <w:b/>
          <w:bCs/>
          <w:sz w:val="28"/>
          <w:szCs w:val="28"/>
        </w:rPr>
        <w:t xml:space="preserve">     Data Replication</w:t>
      </w:r>
      <w:r>
        <w:br/>
      </w:r>
      <w:r>
        <w:br/>
      </w:r>
      <w:r>
        <w:rPr>
          <w:color w:val="808080"/>
          <w:sz w:val="24"/>
          <w:szCs w:val="24"/>
        </w:rPr>
        <w:t>Data Replication provides efficient change data capture and near real-time data delivery with transactional integrity to support big data integration and consolidation, warehousing and analytics initiatives at scale. It provides you the flexibility to replicate data between a variety of sources and targets.</w:t>
      </w:r>
      <w:r>
        <w:br/>
      </w:r>
      <w:r>
        <w:rPr>
          <w:color w:val="808080"/>
          <w:sz w:val="24"/>
          <w:szCs w:val="24"/>
        </w:rPr>
        <w:t xml:space="preserve">Documentation:  </w:t>
      </w:r>
      <w:hyperlink r:id="rId110">
        <w:r>
          <w:t>https://dataplatform.cloud.ibm.com/docs/content/wsj/manage-data/rep-data-ovr.html?context=cpdaas</w:t>
        </w:r>
      </w:hyperlink>
      <w:r>
        <w:br/>
      </w:r>
      <w:r>
        <w:br/>
      </w:r>
    </w:p>
    <w:p w:rsidR="00A77427" w:rsidRDefault="007F1D13">
      <w:pPr>
        <w:ind/>
      </w:pPr>
      <w:r>
        <w:rPr>
          <w:noProof/>
        </w:rPr>
        <w:drawing>
          <wp:inline distT="0" distB="0" distL="0" distR="0">
            <wp:extent cx="476250" cy="476250"/>
            <wp:effectExtent l="19050" t="0" r="9525" b="0"/>
            <wp:docPr id="53" name="Picture 52" descr="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pic:cNvPicPr/>
                  </pic:nvPicPr>
                  <pic:blipFill>
                    <a:blip r:embed="rId111" cstate="print"/>
                    <a:stretch>
                      <a:fillRect/>
                    </a:stretch>
                  </pic:blipFill>
                  <pic:spPr>
                    <a:xfrm>
                      <a:off x="0" y="0"/>
                      <a:ext cx="476250" cy="476250"/>
                    </a:xfrm>
                    <a:prstGeom prst="rect">
                      <a:avLst/>
                    </a:prstGeom>
                  </pic:spPr>
                </pic:pic>
              </a:graphicData>
            </a:graphic>
          </wp:inline>
        </w:drawing>
      </w:r>
      <w:r>
        <w:rPr>
          <w:b/>
          <w:bCs/>
          <w:sz w:val="28"/>
          <w:szCs w:val="28"/>
        </w:rPr>
        <w:t xml:space="preserve">     Data Virtualization</w:t>
      </w:r>
      <w:r>
        <w:br/>
      </w:r>
      <w:r>
        <w:br/>
      </w:r>
      <w:r>
        <w:rPr>
          <w:color w:val="808080"/>
          <w:sz w:val="24"/>
          <w:szCs w:val="24"/>
        </w:rPr>
        <w:t>For decades, companies have tried to break down silos by copying data from different operational systems into central data stores for analysis, such as data marts, data warehouses and data lakes. These methods can be costly and are prone to error. Most struggle to manage an average of 33 unique data sources, which are diverse in structure and often trapped within inaccessible data silos. With Data Virtualization, you can query data across many systems without having to copy and replicate it, saving time and reducing costs. Data Virtualization queries data from its source, simplifying your analytics by providing the latest and most accurate data.</w:t>
      </w:r>
      <w:r>
        <w:br/>
      </w:r>
      <w:r>
        <w:rPr>
          <w:color w:val="808080"/>
          <w:sz w:val="24"/>
          <w:szCs w:val="24"/>
        </w:rPr>
        <w:t xml:space="preserve">Documentation:  </w:t>
      </w:r>
      <w:hyperlink r:id="rId112">
        <w:r>
          <w:t>https://dataplatform.cloud.ibm.com/docs/content/svc-welcome/dv.html</w:t>
        </w:r>
      </w:hyperlink>
      <w:r>
        <w:br/>
      </w:r>
      <w:r>
        <w:br/>
      </w:r>
    </w:p>
    <w:p w:rsidR="00A77427" w:rsidRDefault="007F1D13">
      <w:pPr>
        <w:ind/>
      </w:pPr>
      <w:r>
        <w:rPr>
          <w:noProof/>
        </w:rPr>
        <w:drawing>
          <wp:inline distT="0" distB="0" distL="0" distR="0">
            <wp:extent cx="476250" cy="476250"/>
            <wp:effectExtent l="19050" t="0" r="9525" b="0"/>
            <wp:docPr id="54" name="Picture 53" descr="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pic:cNvPicPr/>
                  </pic:nvPicPr>
                  <pic:blipFill>
                    <a:blip r:embed="rId11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EDB</w:t>
      </w:r>
      <w:r>
        <w:br/>
      </w:r>
      <w:r>
        <w:br/>
      </w:r>
      <w:r>
        <w:rPr>
          <w:color w:val="808080"/>
          <w:sz w:val="24"/>
          <w:szCs w:val="24"/>
        </w:rPr>
        <w:t>EDB (formerly known as EnterpriseDB) is a PostgreSQL-based database engine optimized for performance, developer productivity, and compatibility with Oracle. Databases for EDB is a fully managed offering with 24x7 operations and support, Features include high availability, automated backup orchestration, and de-coupled scaling  of storage, RAM, and vCPUs. Databases for EDB pricing is based on underlying disk, RAM, and vCPU allocation, as well as backup storage usage.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4">
        <w:r>
          <w:t>https://cloud.ibm.com/docs/databases-for-enterprisedb</w:t>
        </w:r>
      </w:hyperlink>
      <w:r>
        <w:br/>
      </w:r>
      <w:r>
        <w:br/>
      </w:r>
    </w:p>
    <w:p w:rsidR="00A77427" w:rsidRDefault="007F1D13">
      <w:pPr>
        <w:ind/>
      </w:pPr>
      <w:r>
        <w:rPr>
          <w:noProof/>
        </w:rPr>
        <w:drawing>
          <wp:inline distT="0" distB="0" distL="0" distR="0">
            <wp:extent cx="476250" cy="476250"/>
            <wp:effectExtent l="19050" t="0" r="9525" b="0"/>
            <wp:docPr id="55" name="Picture 54" descr="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pic:nvPicPr>
                  <pic:blipFill>
                    <a:blip r:embed="rId115"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Elasticsearch</w:t>
      </w:r>
      <w:r>
        <w:br/>
      </w:r>
      <w:r>
        <w:br/>
      </w:r>
      <w:r>
        <w:rPr>
          <w:color w:val="808080"/>
          <w:sz w:val="24"/>
          <w:szCs w:val="24"/>
        </w:rPr>
        <w:t>Elasticsearch combines the power of a full text search engine with the indexing strengths of a JSON document database to create a powerful tool for rich data analysis on large volumes of data. Databases for Elasticsearch makes Elasticsearch even better by managing it for you. Features include high availability, automated backup orchestration, autoscaling, and de-coupled allocation of storage, RAM, and vCPUs. Databases for Elasticsearch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6">
        <w:r>
          <w:t>https://cloud.ibm.com/docs/databases-for-elasticsearch</w:t>
        </w:r>
      </w:hyperlink>
      <w:r>
        <w:br/>
      </w:r>
      <w:r>
        <w:br/>
      </w:r>
    </w:p>
    <w:p w:rsidR="00A77427" w:rsidRDefault="007F1D13">
      <w:pPr>
        <w:ind/>
      </w:pPr>
      <w:r>
        <w:rPr>
          <w:noProof/>
        </w:rPr>
        <w:drawing>
          <wp:inline distT="0" distB="0" distL="0" distR="0">
            <wp:extent cx="476250" cy="476250"/>
            <wp:effectExtent l="19050" t="0" r="9525" b="0"/>
            <wp:docPr id="56" name="Picture 55" descr="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pic:nvPicPr>
                  <pic:blipFill>
                    <a:blip r:embed="rId117"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MongoDB</w:t>
      </w:r>
      <w:r>
        <w:br/>
      </w:r>
      <w:r>
        <w:br/>
      </w:r>
      <w:r>
        <w:rPr>
          <w:color w:val="808080"/>
          <w:sz w:val="24"/>
          <w:szCs w:val="24"/>
        </w:rPr>
        <w:t>MongoDB is a JSON document store with a rich query and aggregation framework. Databases for MongoDB makes MongoDB even better by managing it for you. Features include high availability, automated backup orchestration, autoscaling, and de-coupled allocation of storage, RAM, and vCPUs. Databases for MongoDB pricing is based on underlying disk and RAM allocation, as well as backup storage usage. MongoDB Standard and Enterprise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18">
        <w:r>
          <w:t>https://cloud.ibm.com/docs/databases-for-mongodb</w:t>
        </w:r>
      </w:hyperlink>
      <w:r>
        <w:br/>
      </w:r>
      <w:r>
        <w:br/>
      </w:r>
    </w:p>
    <w:p w:rsidR="00A77427" w:rsidRDefault="007F1D13">
      <w:pPr>
        <w:ind/>
      </w:pPr>
      <w:r>
        <w:rPr>
          <w:noProof/>
        </w:rPr>
        <w:drawing>
          <wp:inline distT="0" distB="0" distL="0" distR="0">
            <wp:extent cx="476250" cy="476250"/>
            <wp:effectExtent l="19050" t="0" r="9525" b="0"/>
            <wp:docPr id="57" name="Picture 56" descr="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pic:nvPicPr>
                  <pic:blipFill>
                    <a:blip r:embed="rId119"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MySQL</w:t>
      </w:r>
      <w:r>
        <w:br/>
      </w:r>
      <w:r>
        <w:br/>
      </w:r>
      <w:r>
        <w:rPr>
          <w:color w:val="808080"/>
          <w:sz w:val="24"/>
          <w:szCs w:val="24"/>
        </w:rPr>
        <w:t>MySQL is a fast, easy-to-use, and flexible RDBMS. As the central component of the LAMP (Linux, Apache, MySQL and PHP) web service model, it sports a number of connectors, including Python, PHP and C++ for development needs. Databases for MySQL makes MySQL even better by managing it for you. Features include high availability, automated backup orchestration, autoscaling, and de-coupled allocation of storage, RAM, and vCPUs. Databases for MySQL pricing is based on underlying disk, RAM, and optional vCPU allocation, as well as backup storage usage. You can also learn more by viewing docs, API docs, and terms.</w:t>
      </w:r>
      <w:r>
        <w:br/>
      </w:r>
      <w:r>
        <w:rPr>
          <w:color w:val="808080"/>
          <w:sz w:val="24"/>
          <w:szCs w:val="24"/>
        </w:rPr>
        <w:t xml:space="preserve">Documentation:  </w:t>
      </w:r>
      <w:hyperlink r:id="rId120">
        <w:r>
          <w:t>https://cloud.ibm.com/docs/databases-for-mysql</w:t>
        </w:r>
      </w:hyperlink>
      <w:r>
        <w:br/>
      </w:r>
      <w:r>
        <w:br/>
      </w:r>
    </w:p>
    <w:p w:rsidR="00A77427" w:rsidRDefault="007F1D13">
      <w:pPr>
        <w:ind/>
      </w:pPr>
      <w:r>
        <w:rPr>
          <w:noProof/>
        </w:rPr>
        <w:drawing>
          <wp:inline distT="0" distB="0" distL="0" distR="0">
            <wp:extent cx="476250" cy="476250"/>
            <wp:effectExtent l="19050" t="0" r="9525" b="0"/>
            <wp:docPr id="58" name="Picture 57" descr="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pic:nvPicPr>
                  <pic:blipFill>
                    <a:blip r:embed="rId121"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PostgreSQL</w:t>
      </w:r>
      <w:r>
        <w:br/>
      </w:r>
      <w:r>
        <w:br/>
      </w:r>
      <w:r>
        <w:rPr>
          <w:color w:val="808080"/>
          <w:sz w:val="24"/>
          <w:szCs w:val="24"/>
        </w:rPr>
        <w:t>PostgreSQL is a powerful, open source object-relational database that is highly customizable. It’s a feature-rich enterprise database with JSON support, giving you the best of both the SQL and NoSQL worlds. Databases for PostgreSQL makes PostgreSQL even better by managing it for you. Features include high availability, automated backup orchestration, autoscaling, and de-coupled allocation of storage, RAM, and vCPUs. Databases for PostgreSQL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2">
        <w:r>
          <w:t>https://cloud.ibm.com/docs/databases-for-postgresql</w:t>
        </w:r>
      </w:hyperlink>
      <w:r>
        <w:br/>
      </w:r>
      <w:r>
        <w:br/>
      </w:r>
    </w:p>
    <w:p w:rsidR="00A77427" w:rsidRDefault="007F1D13">
      <w:pPr>
        <w:ind/>
      </w:pPr>
      <w:r>
        <w:rPr>
          <w:noProof/>
        </w:rPr>
        <w:drawing>
          <wp:inline distT="0" distB="0" distL="0" distR="0">
            <wp:extent cx="476250" cy="476250"/>
            <wp:effectExtent l="19050" t="0" r="9525" b="0"/>
            <wp:docPr id="59" name="Picture 58" descr="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pic:nvPicPr>
                  <pic:blipFill>
                    <a:blip r:embed="rId123" cstate="print"/>
                    <a:stretch>
                      <a:fillRect/>
                    </a:stretch>
                  </pic:blipFill>
                  <pic:spPr>
                    <a:xfrm>
                      <a:off x="0" y="0"/>
                      <a:ext cx="476250" cy="476250"/>
                    </a:xfrm>
                    <a:prstGeom prst="rect">
                      <a:avLst/>
                    </a:prstGeom>
                  </pic:spPr>
                </pic:pic>
              </a:graphicData>
            </a:graphic>
          </wp:inline>
        </w:drawing>
      </w:r>
      <w:r>
        <w:rPr>
          <w:b/>
          <w:bCs/>
          <w:sz w:val="28"/>
          <w:szCs w:val="28"/>
        </w:rPr>
        <w:t xml:space="preserve">     Databases for Redis</w:t>
      </w:r>
      <w:r>
        <w:br/>
      </w:r>
      <w:r>
        <w:br/>
      </w:r>
      <w:r>
        <w:rPr>
          <w:color w:val="808080"/>
          <w:sz w:val="24"/>
          <w:szCs w:val="24"/>
        </w:rPr>
        <w:t>Redis is an open source, in-memory data structure store, used as a database, cache and message broker. It supports data structures such as strings, hashes, lists, sets, sorted sets with range queries, bitmaps, hyperloglogs and geospatial indexes with radius queries. Databases for Redis makes Redis even better by managing it for you. Features include high availability, automated backup orchestration, autoscaling, and de-coupled allocation of storage, RAM, and vCPUs. Databases for Redis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124">
        <w:r>
          <w:t>https://cloud.ibm.com/docs/databases-for-redis</w:t>
        </w:r>
      </w:hyperlink>
      <w:r>
        <w:br/>
      </w:r>
      <w:r>
        <w:br/>
      </w:r>
    </w:p>
    <w:p w:rsidR="00A77427" w:rsidRDefault="007F1D13">
      <w:pPr>
        <w:ind/>
      </w:pPr>
      <w:r>
        <w:rPr>
          <w:noProof/>
        </w:rPr>
        <w:drawing>
          <wp:inline distT="0" distB="0" distL="0" distR="0">
            <wp:extent cx="476250" cy="476250"/>
            <wp:effectExtent l="19050" t="0" r="9525" b="0"/>
            <wp:docPr id="60" name="Picture 59" descr="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pic:nvPicPr>
                  <pic:blipFill>
                    <a:blip r:embed="rId125" cstate="print"/>
                    <a:stretch>
                      <a:fillRect/>
                    </a:stretch>
                  </pic:blipFill>
                  <pic:spPr>
                    <a:xfrm>
                      <a:off x="0" y="0"/>
                      <a:ext cx="476250" cy="476250"/>
                    </a:xfrm>
                    <a:prstGeom prst="rect">
                      <a:avLst/>
                    </a:prstGeom>
                  </pic:spPr>
                </pic:pic>
              </a:graphicData>
            </a:graphic>
          </wp:inline>
        </w:drawing>
      </w:r>
      <w:r>
        <w:rPr>
          <w:b/>
          <w:bCs/>
          <w:sz w:val="28"/>
          <w:szCs w:val="28"/>
        </w:rPr>
        <w:t xml:space="preserve">     DataStage</w:t>
      </w:r>
      <w:r>
        <w:br/>
      </w:r>
      <w:r>
        <w:br/>
      </w:r>
      <w:r>
        <w:rPr>
          <w:color w:val="808080"/>
          <w:sz w:val="24"/>
          <w:szCs w:val="24"/>
        </w:rPr>
        <w:t>IBM® DataStage® offers industry-leading batch and real-time data integration to build trusted data pipelines across on-premises and hybrid cloud environments allowing any integration style (ETL, ELT) to prepare data for AI.</w:t>
      </w:r>
      <w:r>
        <w:br/>
      </w:r>
      <w:r>
        <w:rPr>
          <w:color w:val="808080"/>
          <w:sz w:val="24"/>
          <w:szCs w:val="24"/>
        </w:rPr>
        <w:t xml:space="preserve">Documentation:  </w:t>
      </w:r>
      <w:hyperlink r:id="rId126">
        <w:r>
          <w:t>https://dataplatform.cloud.ibm.com/docs/content/wsj/landings/datastage.html</w:t>
        </w:r>
      </w:hyperlink>
      <w:r>
        <w:br/>
      </w:r>
      <w:r>
        <w:br/>
      </w:r>
    </w:p>
    <w:p w:rsidR="00A77427" w:rsidRDefault="007F1D13">
      <w:pPr>
        <w:ind/>
      </w:pPr>
      <w:r>
        <w:rPr>
          <w:noProof/>
        </w:rPr>
        <w:drawing>
          <wp:inline distT="0" distB="0" distL="0" distR="0">
            <wp:extent cx="476250" cy="476250"/>
            <wp:effectExtent l="19050" t="0" r="9525" b="0"/>
            <wp:docPr id="61" name="Picture 60" descr="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pic:nvPicPr>
                  <pic:blipFill>
                    <a:blip r:embed="rId127" cstate="print"/>
                    <a:stretch>
                      <a:fillRect/>
                    </a:stretch>
                  </pic:blipFill>
                  <pic:spPr>
                    <a:xfrm>
                      <a:off x="0" y="0"/>
                      <a:ext cx="476250" cy="476250"/>
                    </a:xfrm>
                    <a:prstGeom prst="rect">
                      <a:avLst/>
                    </a:prstGeom>
                  </pic:spPr>
                </pic:pic>
              </a:graphicData>
            </a:graphic>
          </wp:inline>
        </w:drawing>
      </w:r>
      <w:r>
        <w:rPr>
          <w:b/>
          <w:bCs/>
          <w:sz w:val="28"/>
          <w:szCs w:val="28"/>
        </w:rPr>
        <w:t xml:space="preserve">     Db2</w:t>
      </w:r>
      <w:r>
        <w:br/>
      </w:r>
      <w:r>
        <w:br/>
      </w:r>
      <w:r>
        <w:rPr>
          <w:color w:val="808080"/>
          <w:sz w:val="24"/>
          <w:szCs w:val="24"/>
        </w:rPr>
        <w:t>Built to run the world’s mission-critical workloads, IBM® Db2® database engine supports low-latency transactions and real-time analytics workloads to empower enterprises while modernizing data workloads to meet organizational AI and hybrid cloud needs.</w:t>
      </w:r>
      <w:r>
        <w:br/>
      </w:r>
      <w:r>
        <w:rPr>
          <w:color w:val="808080"/>
          <w:sz w:val="24"/>
          <w:szCs w:val="24"/>
        </w:rPr>
        <w:t xml:space="preserve">Documentation:  </w:t>
      </w:r>
      <w:hyperlink r:id="rId128">
        <w:r>
          <w:t>https://test.cloud.ibm.com/docs/Db2onCloud?topic=Db2onCloud-getting-started</w:t>
        </w:r>
      </w:hyperlink>
      <w:r>
        <w:br/>
      </w:r>
      <w:r>
        <w:br/>
      </w:r>
    </w:p>
    <w:p w:rsidR="00A77427" w:rsidRDefault="007F1D13">
      <w:pPr>
        <w:ind/>
      </w:pPr>
      <w:r>
        <w:rPr>
          <w:noProof/>
        </w:rPr>
        <w:drawing>
          <wp:inline distT="0" distB="0" distL="0" distR="0">
            <wp:extent cx="476250" cy="476250"/>
            <wp:effectExtent l="19050" t="0" r="9525" b="0"/>
            <wp:docPr id="62" name="Picture 61" descr="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pic:nvPicPr>
                  <pic:blipFill>
                    <a:blip r:embed="rId129" cstate="print"/>
                    <a:stretch>
                      <a:fillRect/>
                    </a:stretch>
                  </pic:blipFill>
                  <pic:spPr>
                    <a:xfrm>
                      <a:off x="0" y="0"/>
                      <a:ext cx="476250" cy="476250"/>
                    </a:xfrm>
                    <a:prstGeom prst="rect">
                      <a:avLst/>
                    </a:prstGeom>
                  </pic:spPr>
                </pic:pic>
              </a:graphicData>
            </a:graphic>
          </wp:inline>
        </w:drawing>
      </w:r>
      <w:r>
        <w:rPr>
          <w:b/>
          <w:bCs/>
          <w:sz w:val="28"/>
          <w:szCs w:val="28"/>
        </w:rPr>
        <w:t xml:space="preserve">     Db2 Warehouse</w:t>
      </w:r>
      <w:r>
        <w:br/>
      </w:r>
      <w:r>
        <w:br/>
      </w:r>
      <w:r>
        <w:rPr>
          <w:color w:val="808080"/>
          <w:sz w:val="24"/>
          <w:szCs w:val="24"/>
        </w:rPr>
        <w:t>IBM Db2 Warehouse on Cloud is a fully-managed, enterprise-class, cloud data warehouse service. Powered by IBM BLU Acceleration, Db2 Warehouse on Cloud provides you with unmatched query performance. The service is offered in multiple form factors: SMP for cost-effective cloud data warehousing, and MPP for high-performance parallel query processing and high availability.</w:t>
      </w:r>
      <w:r>
        <w:br/>
      </w:r>
      <w:r>
        <w:rPr>
          <w:color w:val="808080"/>
          <w:sz w:val="24"/>
          <w:szCs w:val="24"/>
        </w:rPr>
        <w:t xml:space="preserve">Documentation:  </w:t>
      </w:r>
      <w:hyperlink r:id="rId130">
        <w:r>
          <w:t>https://cloud.ibm.com/docs/Db2whc?topic=Db2whc-getting-started</w:t>
        </w:r>
      </w:hyperlink>
      <w:r>
        <w:br/>
      </w:r>
      <w:r>
        <w:br/>
      </w:r>
    </w:p>
    <w:p w:rsidR="00A77427" w:rsidRDefault="007F1D13">
      <w:pPr>
        <w:ind/>
      </w:pPr>
      <w:r>
        <w:rPr>
          <w:noProof/>
        </w:rPr>
        <w:drawing>
          <wp:inline distT="0" distB="0" distL="0" distR="0">
            <wp:extent cx="476250" cy="476250"/>
            <wp:effectExtent l="19050" t="0" r="9525" b="0"/>
            <wp:docPr id="63" name="Picture 62" descr="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pic:nvPicPr>
                  <pic:blipFill>
                    <a:blip r:embed="rId131" cstate="print"/>
                    <a:stretch>
                      <a:fillRect/>
                    </a:stretch>
                  </pic:blipFill>
                  <pic:spPr>
                    <a:xfrm>
                      <a:off x="0" y="0"/>
                      <a:ext cx="476250" cy="476250"/>
                    </a:xfrm>
                    <a:prstGeom prst="rect">
                      <a:avLst/>
                    </a:prstGeom>
                  </pic:spPr>
                </pic:pic>
              </a:graphicData>
            </a:graphic>
          </wp:inline>
        </w:drawing>
      </w:r>
      <w:r>
        <w:rPr>
          <w:b/>
          <w:bCs/>
          <w:sz w:val="28"/>
          <w:szCs w:val="28"/>
        </w:rPr>
        <w:t xml:space="preserve">     Dedicated Host for VPC</w:t>
      </w:r>
      <w:r>
        <w:br/>
      </w:r>
      <w:r>
        <w:br/>
      </w:r>
      <w:r>
        <w:rPr>
          <w:color w:val="808080"/>
          <w:sz w:val="24"/>
          <w:szCs w:val="24"/>
        </w:rPr>
        <w:t>Dedicated Hosts for VPC are single-tenant hosts that are available exclusively for your use.  Dedicated hosts provide the flexibility for you to use your own software licenses, and provide maximum isolation and control over instance placement to help address corporate compliance and regulatory requirements.</w:t>
      </w:r>
      <w:r>
        <w:br/>
      </w:r>
      <w:r>
        <w:br/>
      </w:r>
      <w:r>
        <w:br/>
      </w:r>
      <w:r>
        <w:rPr>
          <w:color w:val="808080"/>
          <w:sz w:val="24"/>
          <w:szCs w:val="24"/>
        </w:rPr>
        <w:t>Dedicated host groups are built into the solution and can help you define one or more dedicated hosts for a specific business purpose.</w:t>
      </w:r>
      <w:r>
        <w:br/>
      </w:r>
      <w:r>
        <w:rPr>
          <w:color w:val="808080"/>
          <w:sz w:val="24"/>
          <w:szCs w:val="24"/>
        </w:rPr>
        <w:t xml:space="preserve">Documentation:  </w:t>
      </w:r>
      <w:hyperlink r:id="rId132">
        <w:r>
          <w:t>https://test.cloud.ibm.com/docs/vpc?topic=vpc-creating-dedicated-hosts-instances</w:t>
        </w:r>
      </w:hyperlink>
      <w:r>
        <w:br/>
      </w:r>
      <w:r>
        <w:br/>
      </w:r>
    </w:p>
    <w:p w:rsidR="00A77427" w:rsidRDefault="007F1D13">
      <w:pPr>
        <w:ind/>
      </w:pPr>
      <w:r>
        <w:rPr>
          <w:noProof/>
        </w:rPr>
        <w:drawing>
          <wp:inline distT="0" distB="0" distL="0" distR="0">
            <wp:extent cx="476250" cy="476250"/>
            <wp:effectExtent l="19050" t="0" r="9525" b="0"/>
            <wp:docPr id="64" name="Picture 63" descr="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pic:nvPicPr>
                  <pic:blipFill>
                    <a:blip r:embed="rId133"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4">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5" name="Picture 64" descr="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pic:nvPicPr>
                  <pic:blipFill>
                    <a:blip r:embed="rId135" cstate="print"/>
                    <a:stretch>
                      <a:fillRect/>
                    </a:stretch>
                  </pic:blipFill>
                  <pic:spPr>
                    <a:xfrm>
                      <a:off x="0" y="0"/>
                      <a:ext cx="476250" cy="476250"/>
                    </a:xfrm>
                    <a:prstGeom prst="rect">
                      <a:avLst/>
                    </a:prstGeom>
                  </pic:spPr>
                </pic:pic>
              </a:graphicData>
            </a:graphic>
          </wp:inline>
        </w:drawing>
      </w:r>
      <w:r>
        <w:rPr>
          <w:b/>
          <w:bCs/>
          <w:sz w:val="28"/>
          <w:szCs w:val="28"/>
        </w:rPr>
        <w:t xml:space="preserve">     Direct Link Connect on Classic</w:t>
      </w:r>
      <w:r>
        <w:br/>
      </w:r>
      <w:r>
        <w:br/>
      </w:r>
      <w:r>
        <w:rPr>
          <w:color w:val="808080"/>
          <w:sz w:val="24"/>
          <w:szCs w:val="24"/>
        </w:rPr>
        <w:t>IBM Cloud Direct Link Connect offers private access to your IBM Cloud infrastructure and to any other clouds linked to your Network Service Provider, through your local IBM Cloud data center. This option is perfect for creating multi-cloud connectivity in a single environment. We connect customers to the IBM Cloud private network, using a shared bandwidth topology. As with all Direct Link products, you can add global routing that enables private network traffic to all IBM Cloud locations.</w:t>
      </w:r>
      <w:r>
        <w:br/>
      </w:r>
      <w:r>
        <w:rPr>
          <w:color w:val="808080"/>
          <w:sz w:val="24"/>
          <w:szCs w:val="24"/>
        </w:rPr>
        <w:t xml:space="preserve">Documentation:  </w:t>
      </w:r>
      <w:hyperlink r:id="rId136">
        <w:r>
          <w:t>https://cloud.ibm.com/docs/direct-link</w:t>
        </w:r>
      </w:hyperlink>
      <w:r>
        <w:br/>
      </w:r>
      <w:r>
        <w:br/>
      </w:r>
    </w:p>
    <w:p w:rsidR="00A77427" w:rsidRDefault="007F1D13">
      <w:pPr>
        <w:ind/>
      </w:pPr>
      <w:r>
        <w:rPr>
          <w:noProof/>
        </w:rPr>
        <w:drawing>
          <wp:inline distT="0" distB="0" distL="0" distR="0">
            <wp:extent cx="476250" cy="476250"/>
            <wp:effectExtent l="19050" t="0" r="9525" b="0"/>
            <wp:docPr id="66" name="Picture 65" descr="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pic:nvPicPr>
                  <pic:blipFill>
                    <a:blip r:embed="rId137"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w:t>
      </w:r>
      <w:r>
        <w:br/>
      </w:r>
      <w:r>
        <w:br/>
      </w:r>
      <w:r>
        <w:rPr>
          <w:color w:val="808080"/>
          <w:sz w:val="24"/>
          <w:szCs w:val="24"/>
        </w:rPr>
        <w:t>This is the 2.0 version of Direct Link. IBM Cloud Direct Link helps ensure the security of sensitive data to and from the IBM Cloud. Back up or store huge volumes of data from your data center on IBM Cloud with predictable bandwidth costs. With a dedicated network connection, your transfer rates are fast, consistent and reliable.</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Secure</w:t>
      </w:r>
      <w:r>
        <w:br/>
      </w:r>
      <w:r>
        <w:rPr>
          <w:color w:val="808080"/>
          <w:sz w:val="24"/>
          <w:szCs w:val="24"/>
        </w:rPr>
        <w:t>Protect your sensitive, business-critical data by controlling every hop of its network path and avoiding exposure to the public internet.</w:t>
      </w:r>
      <w:r>
        <w:br/>
      </w:r>
      <w:r>
        <w:br/>
      </w:r>
      <w:r>
        <w:rPr>
          <w:color w:val="808080"/>
          <w:sz w:val="24"/>
          <w:szCs w:val="24"/>
        </w:rPr>
        <w:t>Reliable</w:t>
      </w:r>
      <w:r>
        <w:br/>
      </w:r>
      <w:r>
        <w:rPr>
          <w:color w:val="808080"/>
          <w:sz w:val="24"/>
          <w:szCs w:val="24"/>
        </w:rPr>
        <w:t>Designed for customers that need more consistent, higher-throughput connectivity between a remote network and their IBM Cloud environments.</w:t>
      </w:r>
      <w:r>
        <w:br/>
      </w:r>
      <w:r>
        <w:rPr>
          <w:color w:val="808080"/>
          <w:sz w:val="24"/>
          <w:szCs w:val="24"/>
        </w:rPr>
        <w:t xml:space="preserve">Documentation:  </w:t>
      </w:r>
      <w:hyperlink r:id="rId138">
        <w:r>
          <w:t>https://console.bluemix.net/docs/infrastructure/direct-link/getting-started.html</w:t>
        </w:r>
      </w:hyperlink>
      <w:r>
        <w:br/>
      </w:r>
      <w:r>
        <w:br/>
      </w:r>
    </w:p>
    <w:p w:rsidR="00A77427" w:rsidRDefault="007F1D13">
      <w:pPr>
        <w:ind/>
      </w:pPr>
      <w:r>
        <w:rPr>
          <w:noProof/>
        </w:rPr>
        <w:drawing>
          <wp:inline distT="0" distB="0" distL="0" distR="0">
            <wp:extent cx="476250" cy="476250"/>
            <wp:effectExtent l="19050" t="0" r="9525" b="0"/>
            <wp:docPr id="67" name="Picture 66" descr="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pic:nvPicPr>
                  <pic:blipFill>
                    <a:blip r:embed="rId139"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Hosting on Classic</w:t>
      </w:r>
      <w:r>
        <w:br/>
      </w:r>
      <w:r>
        <w:br/>
      </w:r>
      <w:r>
        <w:rPr>
          <w:color w:val="808080"/>
          <w:sz w:val="24"/>
          <w:szCs w:val="24"/>
        </w:rPr>
        <w:t>IBM Cloud can arrange the acquisition of colocation space that fits your needs. As with all Direct Link products, you can add global routing that enables private network traffic to all IBM Cloud locations.</w:t>
      </w:r>
      <w:r>
        <w:br/>
      </w:r>
      <w:r>
        <w:rPr>
          <w:color w:val="808080"/>
          <w:sz w:val="24"/>
          <w:szCs w:val="24"/>
        </w:rPr>
        <w:t xml:space="preserve">Documentation:  </w:t>
      </w:r>
      <w:hyperlink r:id="rId140">
        <w:r>
          <w:t>https://cloud.ibm.com/docs/direct-link</w:t>
        </w:r>
      </w:hyperlink>
      <w:r>
        <w:br/>
      </w:r>
      <w:r>
        <w:br/>
      </w:r>
    </w:p>
    <w:p w:rsidR="00A77427" w:rsidRDefault="007F1D13">
      <w:pPr>
        <w:ind/>
      </w:pPr>
      <w:r>
        <w:rPr>
          <w:noProof/>
        </w:rPr>
        <w:drawing>
          <wp:inline distT="0" distB="0" distL="0" distR="0">
            <wp:extent cx="476250" cy="476250"/>
            <wp:effectExtent l="19050" t="0" r="9525" b="0"/>
            <wp:docPr id="68" name="Picture 67" descr="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pic:nvPicPr>
                  <pic:blipFill>
                    <a:blip r:embed="rId141" cstate="print"/>
                    <a:stretch>
                      <a:fillRect/>
                    </a:stretch>
                  </pic:blipFill>
                  <pic:spPr>
                    <a:xfrm>
                      <a:off x="0" y="0"/>
                      <a:ext cx="476250" cy="476250"/>
                    </a:xfrm>
                    <a:prstGeom prst="rect">
                      <a:avLst/>
                    </a:prstGeom>
                  </pic:spPr>
                </pic:pic>
              </a:graphicData>
            </a:graphic>
          </wp:inline>
        </w:drawing>
      </w:r>
      <w:r>
        <w:rPr>
          <w:b/>
          <w:bCs/>
          <w:sz w:val="28"/>
          <w:szCs w:val="28"/>
        </w:rPr>
        <w:t xml:space="preserve">     Direct Link Dedicated on Classic</w:t>
      </w:r>
      <w:r>
        <w:br/>
      </w:r>
      <w:r>
        <w:br/>
      </w:r>
      <w:r>
        <w:rPr>
          <w:color w:val="808080"/>
          <w:sz w:val="24"/>
          <w:szCs w:val="24"/>
        </w:rPr>
        <w:t>IBM Cloud Direct Link Dedicated is a single-tenant product. It offers a dedicated port that is perfect for banks, insurance companies or anyone with strict compliance policies. Create a fiber cross-connection through a network service provider (NSP) in an IBM Cloud network point of presence (PoP). Our engineers facilitate end-to-end connectivity with your selected NSP, and you have access to your cloud infrastructure in the local IBM Cloud data center. The NSP runs last-mile links directly between a router on your network and an IBM Cloud router. As with all of the Direct Link products, you can add global routing that enables private network traffic to all IBM Cloud locations.</w:t>
      </w:r>
      <w:r>
        <w:br/>
      </w:r>
      <w:r>
        <w:rPr>
          <w:color w:val="808080"/>
          <w:sz w:val="24"/>
          <w:szCs w:val="24"/>
        </w:rPr>
        <w:t xml:space="preserve">Documentation:  </w:t>
      </w:r>
      <w:hyperlink r:id="rId142">
        <w:r>
          <w:t>https://cloud.ibm.com/docs/direct-link</w:t>
        </w:r>
      </w:hyperlink>
      <w:r>
        <w:br/>
      </w:r>
      <w:r>
        <w:br/>
      </w:r>
    </w:p>
    <w:p w:rsidR="00A77427" w:rsidRDefault="007F1D13">
      <w:pPr>
        <w:ind/>
      </w:pPr>
      <w:r>
        <w:rPr>
          <w:noProof/>
        </w:rPr>
        <w:drawing>
          <wp:inline distT="0" distB="0" distL="0" distR="0">
            <wp:extent cx="476250" cy="476250"/>
            <wp:effectExtent l="19050" t="0" r="9525" b="0"/>
            <wp:docPr id="69" name="Picture 68" descr="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pic:nvPicPr>
                  <pic:blipFill>
                    <a:blip r:embed="rId143" cstate="print"/>
                    <a:stretch>
                      <a:fillRect/>
                    </a:stretch>
                  </pic:blipFill>
                  <pic:spPr>
                    <a:xfrm>
                      <a:off x="0" y="0"/>
                      <a:ext cx="476250" cy="476250"/>
                    </a:xfrm>
                    <a:prstGeom prst="rect">
                      <a:avLst/>
                    </a:prstGeom>
                  </pic:spPr>
                </pic:pic>
              </a:graphicData>
            </a:graphic>
          </wp:inline>
        </w:drawing>
      </w:r>
      <w:r>
        <w:rPr>
          <w:b/>
          <w:bCs/>
          <w:sz w:val="28"/>
          <w:szCs w:val="28"/>
        </w:rPr>
        <w:t xml:space="preserve">     Direct Link Exchange on Classic</w:t>
      </w:r>
      <w:r>
        <w:br/>
      </w:r>
      <w:r>
        <w:br/>
      </w:r>
      <w:r>
        <w:rPr>
          <w:color w:val="808080"/>
          <w:sz w:val="24"/>
          <w:szCs w:val="24"/>
        </w:rPr>
        <w:t>IBM Cloud Direct Link Exchange offers multi-tenant connections to your IBM Cloud infrastructure, through your local IBM Cloud data center. This option is perfect for creating multi-cloud connectivity in a single environment. We connect customers to the IBM Cloud private network, using a shared bandwidth topology. You can aggregate your MPLS, VPLS, or EVPN into the IBM Cloud network over VLANs, using one of our global network and exchange providers. As with all Direct Link products, you can add global routing that enables private network traffic to all IBM Cloud locations.</w:t>
      </w:r>
      <w:r>
        <w:br/>
      </w:r>
      <w:r>
        <w:rPr>
          <w:color w:val="808080"/>
          <w:sz w:val="24"/>
          <w:szCs w:val="24"/>
        </w:rPr>
        <w:t xml:space="preserve">Documentation:  </w:t>
      </w:r>
      <w:hyperlink r:id="rId144">
        <w:r>
          <w:t>https://cloud.ibm.com/docs/direct-link</w:t>
        </w:r>
      </w:hyperlink>
      <w:r>
        <w:br/>
      </w:r>
      <w:r>
        <w:br/>
      </w:r>
    </w:p>
    <w:p w:rsidR="00A77427" w:rsidRDefault="007F1D13">
      <w:pPr>
        <w:ind/>
      </w:pPr>
      <w:r>
        <w:rPr>
          <w:noProof/>
        </w:rPr>
        <w:drawing>
          <wp:inline distT="0" distB="0" distL="0" distR="0">
            <wp:extent cx="476250" cy="476250"/>
            <wp:effectExtent l="19050" t="0" r="9525" b="0"/>
            <wp:docPr id="70" name="Picture 69" descr="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pic:nvPicPr>
                  <pic:blipFill>
                    <a:blip r:embed="rId145"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w:t>
      </w:r>
      <w:r>
        <w:br/>
      </w:r>
      <w:r>
        <w:br/>
      </w:r>
      <w:r>
        <w:rPr>
          <w:color w:val="808080"/>
          <w:sz w:val="24"/>
          <w:szCs w:val="24"/>
        </w:rPr>
        <w:t xml:space="preserve">Dizzion Complete enables clients to deliver virtual desktop and app workloads to users in a fully turnkey solution. Powered by Dizzion’s cloud-native Frame Desktop as a Service (DaaS) platform deployed on their managed IBM Cloud VPC, Dizzion’s team of experts integrates seamlessly with clients existing IT teams to ensure deployment success. Users securely access the apps, data, and resources they need to be productive from the comfort of their favorite web browser – no clients or plug-ins required. With Dizzion Complete on IBM Cloud VPC, organizations have the platform and expertise to address the challenges (and reap the benefits) of the modern workplace and workforce by significantly improving the agility, security, and capabilities of their end-user computing strategy. </w:t>
      </w:r>
      <w:r>
        <w:br/>
      </w:r>
      <w:r>
        <w:rPr>
          <w:color w:val="808080"/>
          <w:sz w:val="24"/>
          <w:szCs w:val="24"/>
        </w:rPr>
        <w:t xml:space="preserve"> </w:t>
      </w:r>
      <w:r>
        <w:br/>
      </w:r>
      <w:r>
        <w:br/>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46">
        <w:r>
          <w:t>https://docs.dizzion.com</w:t>
        </w:r>
      </w:hyperlink>
      <w:r>
        <w:br/>
      </w:r>
      <w:r>
        <w:br/>
      </w:r>
    </w:p>
    <w:p w:rsidR="00A77427" w:rsidRDefault="007F1D13">
      <w:pPr>
        <w:ind/>
      </w:pPr>
      <w:r>
        <w:rPr>
          <w:noProof/>
        </w:rPr>
        <w:drawing>
          <wp:inline distT="0" distB="0" distL="0" distR="0">
            <wp:extent cx="476250" cy="476250"/>
            <wp:effectExtent l="19050" t="0" r="9525" b="0"/>
            <wp:docPr id="71" name="Picture 70" descr="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pic:nvPicPr>
                  <pic:blipFill>
                    <a:blip r:embed="rId147"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 Horizon</w:t>
      </w:r>
      <w:r>
        <w:br/>
      </w:r>
      <w:r>
        <w:br/>
      </w:r>
      <w:r>
        <w:rPr>
          <w:color w:val="808080"/>
          <w:sz w:val="24"/>
          <w:szCs w:val="24"/>
        </w:rPr>
        <w:t>Dizzion Complete - Horizon enables clients to deliver virtual desktop and app workloads to users in a fully turnkey solution. Powered by Omnissa (formerly VMware) Horizon deployed on their managed IBM Cloud Bare Metal, Dizzion’s team of experts integrates seamlessly with clients existing IT teams to ensure deployment success. Users securely access the apps, data, and resources they need to be productive from any device. With Dizzion Complete - Horizon on IBM Cloud Bare Metal, organizations have the platform and expertise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48">
        <w:r>
          <w:t>https://docs.dizzion.com</w:t>
        </w:r>
      </w:hyperlink>
      <w:r>
        <w:br/>
      </w:r>
      <w:r>
        <w:br/>
      </w:r>
    </w:p>
    <w:p w:rsidR="00A77427" w:rsidRDefault="007F1D13">
      <w:pPr>
        <w:ind/>
      </w:pPr>
      <w:r>
        <w:rPr>
          <w:noProof/>
        </w:rPr>
        <w:drawing>
          <wp:inline distT="0" distB="0" distL="0" distR="0">
            <wp:extent cx="476250" cy="476250"/>
            <wp:effectExtent l="19050" t="0" r="9525" b="0"/>
            <wp:docPr id="72" name="Picture 71" descr="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pic:cNvPicPr/>
                  </pic:nvPicPr>
                  <pic:blipFill>
                    <a:blip r:embed="rId149" cstate="print"/>
                    <a:stretch>
                      <a:fillRect/>
                    </a:stretch>
                  </pic:blipFill>
                  <pic:spPr>
                    <a:xfrm>
                      <a:off x="0" y="0"/>
                      <a:ext cx="476250" cy="476250"/>
                    </a:xfrm>
                    <a:prstGeom prst="rect">
                      <a:avLst/>
                    </a:prstGeom>
                  </pic:spPr>
                </pic:pic>
              </a:graphicData>
            </a:graphic>
          </wp:inline>
        </w:drawing>
      </w:r>
      <w:r>
        <w:rPr>
          <w:b/>
          <w:bCs/>
          <w:sz w:val="28"/>
          <w:szCs w:val="28"/>
        </w:rPr>
        <w:t xml:space="preserve">     Dizzion Complete FS - Horizon</w:t>
      </w:r>
      <w:r>
        <w:br/>
      </w:r>
      <w:r>
        <w:br/>
      </w:r>
      <w:r>
        <w:rPr>
          <w:color w:val="808080"/>
          <w:sz w:val="24"/>
          <w:szCs w:val="24"/>
        </w:rPr>
        <w:t>Dizzion on IBM Cloud for Financial Services offers a fully managed desktop option on the IBM Cloud where you can build agile, long-term remote environments that optimize end-user performance and provide industryleading security and compliance.</w:t>
      </w:r>
      <w:r>
        <w:br/>
      </w:r>
      <w:r>
        <w:br/>
      </w:r>
      <w:r>
        <w:rPr>
          <w:color w:val="808080"/>
          <w:sz w:val="24"/>
          <w:szCs w:val="24"/>
        </w:rPr>
        <w:t>Compliance as a Service.</w:t>
      </w:r>
      <w:r>
        <w:br/>
      </w:r>
      <w:r>
        <w:rPr>
          <w:color w:val="808080"/>
          <w:sz w:val="24"/>
          <w:szCs w:val="24"/>
        </w:rPr>
        <w:t>- Leverage Dizzion’s compliant desktops, engineered to uphold stringent GDPR, HIPAA, NIST 800-53, PCI DSS, and SOC standard. Our compliance packages ensure your operations meet global compliance with confidence.</w:t>
      </w:r>
      <w:r>
        <w:br/>
      </w:r>
      <w:r>
        <w:br/>
      </w:r>
      <w:r>
        <w:rPr>
          <w:color w:val="808080"/>
          <w:sz w:val="24"/>
          <w:szCs w:val="24"/>
        </w:rPr>
        <w:t>Secure Developer &amp; Contractor Access.</w:t>
      </w:r>
      <w:r>
        <w:br/>
      </w:r>
      <w:r>
        <w:rPr>
          <w:color w:val="808080"/>
          <w:sz w:val="24"/>
          <w:szCs w:val="24"/>
        </w:rPr>
        <w:t>- Our platform ensures that external teams can securely and efficiently access business-critical apps and data, with stringent controls to protect intellectual property.</w:t>
      </w:r>
      <w:r>
        <w:br/>
      </w:r>
      <w:r>
        <w:br/>
      </w:r>
      <w:r>
        <w:rPr>
          <w:color w:val="808080"/>
          <w:sz w:val="24"/>
          <w:szCs w:val="24"/>
        </w:rPr>
        <w:t>Enable BYO Device.</w:t>
      </w:r>
      <w:r>
        <w:br/>
      </w:r>
      <w:r>
        <w:rPr>
          <w:color w:val="808080"/>
          <w:sz w:val="24"/>
          <w:szCs w:val="24"/>
        </w:rPr>
        <w:t>- Keep sensitive data off endpoint devices entirely by restricting access only from a digital workspace makes enabling a BYOD program a real possibility.</w:t>
      </w:r>
      <w:r>
        <w:br/>
      </w:r>
      <w:r>
        <w:br/>
      </w:r>
      <w:r>
        <w:rPr>
          <w:color w:val="808080"/>
          <w:sz w:val="24"/>
          <w:szCs w:val="24"/>
        </w:rPr>
        <w:t>Services include:</w:t>
      </w:r>
      <w:r>
        <w:br/>
      </w:r>
      <w:r>
        <w:rPr>
          <w:color w:val="808080"/>
          <w:sz w:val="24"/>
          <w:szCs w:val="24"/>
        </w:rPr>
        <w:t>- Compliance Audit Support</w:t>
      </w:r>
      <w:r>
        <w:br/>
      </w:r>
      <w:r>
        <w:rPr>
          <w:color w:val="808080"/>
          <w:sz w:val="24"/>
          <w:szCs w:val="24"/>
        </w:rPr>
        <w:t>- Policy and Compliance Scanning</w:t>
      </w:r>
      <w:r>
        <w:br/>
      </w:r>
      <w:r>
        <w:rPr>
          <w:color w:val="808080"/>
          <w:sz w:val="24"/>
          <w:szCs w:val="24"/>
        </w:rPr>
        <w:t>- Data Privacy Protocols</w:t>
      </w:r>
      <w:r>
        <w:br/>
      </w:r>
      <w:r>
        <w:rPr>
          <w:color w:val="808080"/>
          <w:sz w:val="24"/>
          <w:szCs w:val="24"/>
        </w:rPr>
        <w:t>- Vulnerability Detection and Response</w:t>
      </w:r>
      <w:r>
        <w:br/>
      </w:r>
      <w:r>
        <w:rPr>
          <w:color w:val="808080"/>
          <w:sz w:val="24"/>
          <w:szCs w:val="24"/>
        </w:rPr>
        <w:t>- Antivirus Management</w:t>
      </w:r>
      <w:r>
        <w:br/>
      </w:r>
      <w:r>
        <w:br/>
      </w:r>
      <w:r>
        <w:rPr>
          <w:color w:val="808080"/>
          <w:sz w:val="24"/>
          <w:szCs w:val="24"/>
        </w:rPr>
        <w:t xml:space="preserve">- - - </w:t>
      </w:r>
      <w:r>
        <w:br/>
      </w:r>
      <w:r>
        <w:br/>
      </w:r>
      <w:r>
        <w:rPr>
          <w:color w:val="808080"/>
          <w:sz w:val="24"/>
          <w:szCs w:val="24"/>
        </w:rPr>
        <w:t xml:space="preserve">For sales support, reach out to Dizzion directly at:  </w:t>
      </w:r>
      <w:r>
        <w:br/>
      </w:r>
      <w:r>
        <w:rPr>
          <w:color w:val="808080"/>
          <w:sz w:val="24"/>
          <w:szCs w:val="24"/>
        </w:rPr>
        <w:t xml:space="preserve">Phone: 888-225-2974 Opt. 1 </w:t>
      </w:r>
      <w:r>
        <w:br/>
      </w:r>
      <w:r>
        <w:rPr>
          <w:color w:val="808080"/>
          <w:sz w:val="24"/>
          <w:szCs w:val="24"/>
        </w:rPr>
        <w:t xml:space="preserve">Email: Channel@dizzion.com </w:t>
      </w:r>
      <w:r>
        <w:br/>
      </w:r>
      <w:r>
        <w:rPr>
          <w:color w:val="808080"/>
          <w:sz w:val="24"/>
          <w:szCs w:val="24"/>
        </w:rPr>
        <w:t xml:space="preserve">Documentation:  </w:t>
      </w:r>
      <w:hyperlink r:id="rId150">
        <w:r>
          <w:t>https://support.dizzion.com</w:t>
        </w:r>
      </w:hyperlink>
      <w:r>
        <w:br/>
      </w:r>
      <w:r>
        <w:br/>
      </w:r>
    </w:p>
    <w:p w:rsidR="00A77427" w:rsidRDefault="007F1D13">
      <w:pPr>
        <w:ind/>
      </w:pPr>
      <w:r>
        <w:rPr>
          <w:noProof/>
        </w:rPr>
        <w:drawing>
          <wp:inline distT="0" distB="0" distL="0" distR="0">
            <wp:extent cx="476250" cy="476250"/>
            <wp:effectExtent l="19050" t="0" r="9525" b="0"/>
            <wp:docPr id="73" name="Picture 72" descr="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pic:cNvPicPr/>
                  </pic:nvPicPr>
                  <pic:blipFill>
                    <a:blip r:embed="rId151" cstate="print"/>
                    <a:stretch>
                      <a:fillRect/>
                    </a:stretch>
                  </pic:blipFill>
                  <pic:spPr>
                    <a:xfrm>
                      <a:off x="0" y="0"/>
                      <a:ext cx="476250" cy="476250"/>
                    </a:xfrm>
                    <a:prstGeom prst="rect">
                      <a:avLst/>
                    </a:prstGeom>
                  </pic:spPr>
                </pic:pic>
              </a:graphicData>
            </a:graphic>
          </wp:inline>
        </w:drawing>
      </w:r>
      <w:r>
        <w:rPr>
          <w:b/>
          <w:bCs/>
          <w:sz w:val="28"/>
          <w:szCs w:val="28"/>
        </w:rPr>
        <w:t xml:space="preserve">     Dizzion Flex</w:t>
      </w:r>
      <w:r>
        <w:br/>
      </w:r>
      <w:r>
        <w:br/>
      </w:r>
      <w:r>
        <w:rPr>
          <w:color w:val="808080"/>
          <w:sz w:val="24"/>
          <w:szCs w:val="24"/>
        </w:rPr>
        <w:t>Dizzion Flex enables clients to simply and intuitively deploy and manage their virtual desktop and app workloads on IBM Cloud VPC, leveraging Dizzion’s cloud-native Frame Desktop as a Service (DaaS) platform. Users securely access the apps, data, and resources they need to be productive from the comfort of their favorite web browser – no clients or plug-ins required. Admins can deploy thousands of digital workspaces across the globe in minutes and enjoy powerful enterprise features all managed from a single pane-of-glass web console. With Dizzion Flex on IBM Cloud VPC, organizations are well-prepared to address the challenges (and reap the benefits) of the modern workplace and workforce by significantly improving the agility, security, and capabilities of their end-user computing strategy.</w:t>
      </w:r>
      <w:r>
        <w:br/>
      </w:r>
      <w:r>
        <w:br/>
      </w:r>
      <w:r>
        <w:rPr>
          <w:color w:val="808080"/>
          <w:sz w:val="24"/>
          <w:szCs w:val="24"/>
        </w:rPr>
        <w:t xml:space="preserve"> </w:t>
      </w:r>
      <w:r>
        <w:br/>
      </w:r>
      <w:r>
        <w:rPr>
          <w:color w:val="808080"/>
          <w:sz w:val="24"/>
          <w:szCs w:val="24"/>
        </w:rPr>
        <w:t xml:space="preserve">- - - </w:t>
      </w:r>
      <w:r>
        <w:br/>
      </w:r>
      <w:r>
        <w:br/>
      </w:r>
      <w:r>
        <w:br/>
      </w:r>
      <w:r>
        <w:rPr>
          <w:color w:val="808080"/>
          <w:sz w:val="24"/>
          <w:szCs w:val="24"/>
        </w:rPr>
        <w:t>For sales support, reach out to Dizzion directly at channel@dizzion.com.</w:t>
      </w:r>
      <w:r>
        <w:br/>
      </w:r>
      <w:r>
        <w:rPr>
          <w:color w:val="808080"/>
          <w:sz w:val="24"/>
          <w:szCs w:val="24"/>
        </w:rPr>
        <w:t xml:space="preserve">Documentation:  </w:t>
      </w:r>
      <w:hyperlink r:id="rId152">
        <w:r>
          <w:t>https://docs.dizzion.com</w:t>
        </w:r>
      </w:hyperlink>
      <w:r>
        <w:br/>
      </w:r>
      <w:r>
        <w:br/>
      </w:r>
    </w:p>
    <w:p w:rsidR="00A77427" w:rsidRDefault="007F1D13">
      <w:pPr>
        <w:ind/>
      </w:pPr>
      <w:r>
        <w:rPr>
          <w:noProof/>
        </w:rPr>
        <w:drawing>
          <wp:inline distT="0" distB="0" distL="0" distR="0">
            <wp:extent cx="476250" cy="476250"/>
            <wp:effectExtent l="19050" t="0" r="9525" b="0"/>
            <wp:docPr id="74" name="Picture 73" descr="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pic:cNvPicPr/>
                  </pic:nvPicPr>
                  <pic:blipFill>
                    <a:blip r:embed="rId153" cstate="print"/>
                    <a:stretch>
                      <a:fillRect/>
                    </a:stretch>
                  </pic:blipFill>
                  <pic:spPr>
                    <a:xfrm>
                      <a:off x="0" y="0"/>
                      <a:ext cx="476250" cy="476250"/>
                    </a:xfrm>
                    <a:prstGeom prst="rect">
                      <a:avLst/>
                    </a:prstGeom>
                  </pic:spPr>
                </pic:pic>
              </a:graphicData>
            </a:graphic>
          </wp:inline>
        </w:drawing>
      </w:r>
      <w:r>
        <w:rPr>
          <w:b/>
          <w:bCs/>
          <w:sz w:val="28"/>
          <w:szCs w:val="28"/>
        </w:rPr>
        <w:t xml:space="preserve">     Dizzion Managed</w:t>
      </w:r>
      <w:r>
        <w:br/>
      </w:r>
      <w:r>
        <w:br/>
      </w:r>
      <w:r>
        <w:rPr>
          <w:color w:val="808080"/>
          <w:sz w:val="24"/>
          <w:szCs w:val="24"/>
        </w:rPr>
        <w:t>Dizzion Managed enables clients to deliver virtual desktop and app workloads on their IBM Cloud VPC without needing to worry about reallocating or reskilling IT resources. Leveraging Dizzion’s cloud-native Frame Desktop as a Service (DaaS) platform, Dizzion’s team of experts integrates seamlessly with clients’ existing IT teams to ensure deployment success. Users securely access the apps, data, and resources they need to be productive from the comfort of their favorite web browser – no clients or plug-ins required. With Dizzion Managed on IBM Cloud VPC, organizations have the platform and expertise to address the challenges (and reap the benefits) of the modern workplace and workforce by significantly improving the agility, security, and capabilities of their end-user computing strategy.</w:t>
      </w:r>
      <w:r>
        <w:br/>
      </w:r>
      <w:r>
        <w:br/>
      </w:r>
      <w:r>
        <w:br/>
      </w:r>
      <w:r>
        <w:rPr>
          <w:color w:val="808080"/>
          <w:sz w:val="24"/>
          <w:szCs w:val="24"/>
        </w:rPr>
        <w:t xml:space="preserve">- - - </w:t>
      </w:r>
      <w:r>
        <w:br/>
      </w:r>
      <w:r>
        <w:br/>
      </w:r>
      <w:r>
        <w:rPr>
          <w:color w:val="808080"/>
          <w:sz w:val="24"/>
          <w:szCs w:val="24"/>
        </w:rPr>
        <w:t>For sales support, reach out to Dizzion directly at channel@dizzion.com.</w:t>
      </w:r>
      <w:r>
        <w:br/>
      </w:r>
      <w:r>
        <w:rPr>
          <w:color w:val="808080"/>
          <w:sz w:val="24"/>
          <w:szCs w:val="24"/>
        </w:rPr>
        <w:t xml:space="preserve">Documentation:  </w:t>
      </w:r>
      <w:hyperlink r:id="rId154">
        <w:r>
          <w:t>https://docs.dizzion.com</w:t>
        </w:r>
      </w:hyperlink>
      <w:r>
        <w:br/>
      </w:r>
      <w:r>
        <w:br/>
      </w:r>
    </w:p>
    <w:p w:rsidR="00A77427" w:rsidRDefault="007F1D13">
      <w:pPr>
        <w:ind/>
      </w:pPr>
      <w:r>
        <w:rPr>
          <w:noProof/>
        </w:rPr>
        <w:drawing>
          <wp:inline distT="0" distB="0" distL="0" distR="0">
            <wp:extent cx="476250" cy="476250"/>
            <wp:effectExtent l="19050" t="0" r="9525" b="0"/>
            <wp:docPr id="75" name="Picture 74" descr="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pic:nvPicPr>
                  <pic:blipFill>
                    <a:blip r:embed="rId155" cstate="print"/>
                    <a:stretch>
                      <a:fillRect/>
                    </a:stretch>
                  </pic:blipFill>
                  <pic:spPr>
                    <a:xfrm>
                      <a:off x="0" y="0"/>
                      <a:ext cx="476250" cy="476250"/>
                    </a:xfrm>
                    <a:prstGeom prst="rect">
                      <a:avLst/>
                    </a:prstGeom>
                  </pic:spPr>
                </pic:pic>
              </a:graphicData>
            </a:graphic>
          </wp:inline>
        </w:drawing>
      </w:r>
      <w:r>
        <w:rPr>
          <w:b/>
          <w:bCs/>
          <w:sz w:val="28"/>
          <w:szCs w:val="28"/>
        </w:rPr>
        <w:t xml:space="preserve">     DNS Services</w:t>
      </w:r>
      <w:r>
        <w:br/>
      </w:r>
      <w:r>
        <w:br/>
      </w:r>
      <w:r>
        <w:rPr>
          <w:color w:val="808080"/>
          <w:sz w:val="24"/>
          <w:szCs w:val="24"/>
        </w:rPr>
        <w:t>DNS Services provides a reliable, secure mechanism to manage DNS records, and resolve domain names from a VPC without adding a custom DNS solution. With DNS Services, you can </w:t>
      </w:r>
      <w:r>
        <w:br/>
      </w:r>
      <w:r>
        <w:rPr>
          <w:color w:val="808080"/>
          <w:sz w:val="24"/>
          <w:szCs w:val="24"/>
        </w:rPr>
        <w:t>- Create private DNS zones which can only be resolved from IBM Cloud's private network.</w:t>
      </w:r>
      <w:r>
        <w:br/>
      </w:r>
      <w:r>
        <w:rPr>
          <w:color w:val="808080"/>
          <w:sz w:val="24"/>
          <w:szCs w:val="24"/>
        </w:rPr>
        <w:t>- Perform forward and reverse DNS lookup.</w:t>
      </w:r>
      <w:r>
        <w:br/>
      </w:r>
      <w:r>
        <w:rPr>
          <w:color w:val="808080"/>
          <w:sz w:val="24"/>
          <w:szCs w:val="24"/>
        </w:rPr>
        <w:t>- Configure zone names with a split-horizon view, which allows a private and a public DNS zone to share the name.</w:t>
      </w:r>
      <w:r>
        <w:br/>
      </w:r>
      <w:r>
        <w:rPr>
          <w:color w:val="808080"/>
          <w:sz w:val="24"/>
          <w:szCs w:val="24"/>
        </w:rPr>
        <w:t xml:space="preserve">Documentation:  </w:t>
      </w:r>
      <w:hyperlink r:id="rId156">
        <w:r>
          <w:t>https://cloud.ibm.com/docs/infrastructure/dns-svcs/getting-started.html</w:t>
        </w:r>
      </w:hyperlink>
      <w:r>
        <w:br/>
      </w:r>
      <w:r>
        <w:br/>
      </w:r>
    </w:p>
    <w:p w:rsidR="00A77427" w:rsidRDefault="007F1D13">
      <w:pPr>
        <w:ind/>
      </w:pPr>
      <w:r>
        <w:rPr>
          <w:noProof/>
        </w:rPr>
        <w:drawing>
          <wp:inline distT="0" distB="0" distL="0" distR="0">
            <wp:extent cx="476250" cy="476250"/>
            <wp:effectExtent l="19050" t="0" r="9525" b="0"/>
            <wp:docPr id="76" name="Picture 75" descr="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pic:nvPicPr>
                  <pic:blipFill>
                    <a:blip r:embed="rId157" cstate="print"/>
                    <a:stretch>
                      <a:fillRect/>
                    </a:stretch>
                  </pic:blipFill>
                  <pic:spPr>
                    <a:xfrm>
                      <a:off x="0" y="0"/>
                      <a:ext cx="476250" cy="476250"/>
                    </a:xfrm>
                    <a:prstGeom prst="rect">
                      <a:avLst/>
                    </a:prstGeom>
                  </pic:spPr>
                </pic:pic>
              </a:graphicData>
            </a:graphic>
          </wp:inline>
        </w:drawing>
      </w:r>
      <w:r>
        <w:rPr>
          <w:b/>
          <w:bCs/>
          <w:sz w:val="28"/>
          <w:szCs w:val="28"/>
        </w:rPr>
        <w:t xml:space="preserve">     Email Delivery, powered by Sendgrid</w:t>
      </w:r>
      <w:r>
        <w:br/>
      </w:r>
      <w:r>
        <w:br/>
      </w:r>
      <w:r>
        <w:rPr>
          <w:color w:val="808080"/>
          <w:sz w:val="24"/>
          <w:szCs w:val="24"/>
        </w:rPr>
        <w:t>Your business relies on getting email to the inbox. Your email delivery rate—the rate at which your emails actually make it to the inbox—is the most important metric for your email program's success. While no one can guarantee email deliverability, with SendGrid you can be confident that you’ll have the tools and the expertise you need to optimize your inbox delivery rate.</w:t>
      </w:r>
      <w:r>
        <w:br/>
      </w:r>
      <w:r>
        <w:br/>
      </w:r>
      <w:r>
        <w:rPr>
          <w:color w:val="808080"/>
          <w:sz w:val="24"/>
          <w:szCs w:val="24"/>
        </w:rPr>
        <w:t>As a SendGrid customer, your sending is enhanced with artificial intelligence that continually adapts to changing ISP rules. Businesses large and small can increase their delivery rates with ACE, our Adaptive Communication Engine. The SendGrid team's collective knowledge of email best practices is becoming an encoded AI across our platform, further heightening your deliverability and throughput.</w:t>
      </w:r>
      <w:r>
        <w:br/>
      </w:r>
      <w:r>
        <w:br/>
      </w:r>
      <w:r>
        <w:rPr>
          <w:color w:val="808080"/>
          <w:sz w:val="24"/>
          <w:szCs w:val="24"/>
        </w:rPr>
        <w:t>We partner with the ISP, compliance, and delivery communities to fight spam and keep email safe for all. We are trusted to work with only the best senders, and use our whitehat position in the industry to advocate for our customers.</w:t>
      </w:r>
      <w:r>
        <w:br/>
      </w:r>
      <w:r>
        <w:rPr>
          <w:color w:val="808080"/>
          <w:sz w:val="24"/>
          <w:szCs w:val="24"/>
        </w:rPr>
        <w:t xml:space="preserve">Documentation:  </w:t>
      </w:r>
      <w:hyperlink r:id="rId158">
        <w:r>
          <w:t>https://cloud.ibm.com/docs/infrastructure/email-delivery</w:t>
        </w:r>
      </w:hyperlink>
      <w:r>
        <w:br/>
      </w:r>
      <w:r>
        <w:br/>
      </w:r>
    </w:p>
    <w:p w:rsidR="00A77427" w:rsidRDefault="007F1D13">
      <w:pPr>
        <w:ind/>
      </w:pPr>
      <w:r>
        <w:rPr>
          <w:noProof/>
        </w:rPr>
        <w:drawing>
          <wp:inline distT="0" distB="0" distL="0" distR="0">
            <wp:extent cx="476250" cy="476250"/>
            <wp:effectExtent l="19050" t="0" r="9525" b="0"/>
            <wp:docPr id="77" name="Picture 76" descr="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pic:nvPicPr>
                  <pic:blipFill>
                    <a:blip r:embed="rId159" cstate="print"/>
                    <a:stretch>
                      <a:fillRect/>
                    </a:stretch>
                  </pic:blipFill>
                  <pic:spPr>
                    <a:xfrm>
                      <a:off x="0" y="0"/>
                      <a:ext cx="476250" cy="476250"/>
                    </a:xfrm>
                    <a:prstGeom prst="rect">
                      <a:avLst/>
                    </a:prstGeom>
                  </pic:spPr>
                </pic:pic>
              </a:graphicData>
            </a:graphic>
          </wp:inline>
        </w:drawing>
      </w:r>
      <w:r>
        <w:rPr>
          <w:b/>
          <w:bCs/>
          <w:sz w:val="28"/>
          <w:szCs w:val="28"/>
        </w:rPr>
        <w:t xml:space="preserve">     Enterprise Application Service</w:t>
      </w:r>
      <w:r>
        <w:br/>
      </w:r>
      <w:r>
        <w:br/>
      </w:r>
      <w:r>
        <w:rPr>
          <w:color w:val="808080"/>
          <w:sz w:val="24"/>
          <w:szCs w:val="24"/>
        </w:rPr>
        <w:t>IBM® Enterprise Application Service for Java™ helps you quickly build and promote your Java application to IBM Cloud®. You provide the application code and Enterprise Application Service provides an efficient application build, deployment, and monitoring experience that follows best practices, security and compliance, with a serverless experience.</w:t>
      </w:r>
      <w:r>
        <w:br/>
      </w:r>
      <w:r>
        <w:rPr>
          <w:color w:val="808080"/>
          <w:sz w:val="24"/>
          <w:szCs w:val="24"/>
        </w:rPr>
        <w:t xml:space="preserve">Documentation:  </w:t>
      </w:r>
      <w:hyperlink r:id="rId160">
        <w:r>
          <w:t>https://www.ibm.com/docs/en/ease</w:t>
        </w:r>
      </w:hyperlink>
      <w:r>
        <w:br/>
      </w:r>
      <w:r>
        <w:br/>
      </w:r>
    </w:p>
    <w:p w:rsidR="00A77427" w:rsidRDefault="007F1D13">
      <w:pPr>
        <w:ind/>
      </w:pPr>
      <w:r>
        <w:rPr>
          <w:noProof/>
        </w:rPr>
        <w:drawing>
          <wp:inline distT="0" distB="0" distL="0" distR="0">
            <wp:extent cx="476250" cy="476250"/>
            <wp:effectExtent l="19050" t="0" r="9525" b="0"/>
            <wp:docPr id="78" name="Picture 77" descr="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pic:nvPicPr>
                  <pic:blipFill>
                    <a:blip r:embed="rId161" cstate="print"/>
                    <a:stretch>
                      <a:fillRect/>
                    </a:stretch>
                  </pic:blipFill>
                  <pic:spPr>
                    <a:xfrm>
                      <a:off x="0" y="0"/>
                      <a:ext cx="476250" cy="476250"/>
                    </a:xfrm>
                    <a:prstGeom prst="rect">
                      <a:avLst/>
                    </a:prstGeom>
                  </pic:spPr>
                </pic:pic>
              </a:graphicData>
            </a:graphic>
          </wp:inline>
        </w:drawing>
      </w:r>
      <w:r>
        <w:rPr>
          <w:b/>
          <w:bCs/>
          <w:sz w:val="28"/>
          <w:szCs w:val="28"/>
        </w:rPr>
        <w:t xml:space="preserve">     etiCloud secure digital agile workplace</w:t>
      </w:r>
      <w:r>
        <w:br/>
      </w:r>
      <w:r>
        <w:br/>
      </w:r>
      <w:r>
        <w:rPr>
          <w:color w:val="808080"/>
          <w:sz w:val="24"/>
          <w:szCs w:val="24"/>
        </w:rPr>
        <w:t>Agile Digital Workplace:</w:t>
      </w:r>
      <w:r>
        <w:br/>
      </w:r>
      <w:r>
        <w:rPr>
          <w:color w:val="808080"/>
          <w:sz w:val="24"/>
          <w:szCs w:val="24"/>
        </w:rPr>
        <w:t>Access documents, files, emails and relevant applications quickly and securely, anytime, anywhere – enabling a truly agile digital workplace to improve cost and time efficiencies.</w:t>
      </w:r>
      <w:r>
        <w:br/>
      </w:r>
      <w:r>
        <w:br/>
      </w:r>
      <w:r>
        <w:rPr>
          <w:color w:val="808080"/>
          <w:sz w:val="24"/>
          <w:szCs w:val="24"/>
        </w:rPr>
        <w:t>Computing in the modern workplace:</w:t>
      </w:r>
      <w:r>
        <w:br/>
      </w:r>
      <w:r>
        <w:rPr>
          <w:color w:val="808080"/>
          <w:sz w:val="24"/>
          <w:szCs w:val="24"/>
        </w:rPr>
        <w:t>When it comes to the computing experience in your business, how easy is it for you to access the system and relevant applications? Chances are you’re rolling your eyes because it’s probably a little hit and miss. Right?</w:t>
      </w:r>
      <w:r>
        <w:br/>
      </w:r>
      <w:r>
        <w:br/>
      </w:r>
      <w:r>
        <w:rPr>
          <w:color w:val="808080"/>
          <w:sz w:val="24"/>
          <w:szCs w:val="24"/>
        </w:rPr>
        <w:t>If you’re office-based, do you find yourself turning on your laptop and heading to the kitchen to make coffee while the system loads? When you’re travelling on a train, do you have to wait ages to open a single file? And if you’re working from home, do you get frustrated with how long it takes to send an email? Have you simply got used to circumventing the workflow to allow for inefficiencies in the existing IT system?</w:t>
      </w:r>
      <w:r>
        <w:br/>
      </w:r>
      <w:r>
        <w:br/>
      </w:r>
      <w:r>
        <w:rPr>
          <w:color w:val="808080"/>
          <w:sz w:val="24"/>
          <w:szCs w:val="24"/>
        </w:rPr>
        <w:t>Many UK companies and organisations employ a range of functionality to deliver IT. A mix of Cloud, on-premise and legacy systems in place, all evolving over time, can lead to an inefficient and cumbersome platform that is simply not fit for purpose. This poses challenges for everyone from end users to IT teams:</w:t>
      </w:r>
      <w:r>
        <w:br/>
      </w:r>
      <w:r>
        <w:br/>
      </w:r>
      <w:r>
        <w:rPr>
          <w:color w:val="808080"/>
          <w:sz w:val="24"/>
          <w:szCs w:val="24"/>
        </w:rPr>
        <w:t>Difficulty in accessing information quickly and reliably, irrespective of whether you’re in the office or on the move</w:t>
      </w:r>
      <w:r>
        <w:br/>
      </w:r>
      <w:r>
        <w:rPr>
          <w:color w:val="808080"/>
          <w:sz w:val="24"/>
          <w:szCs w:val="24"/>
        </w:rPr>
        <w:t>Different passwords for different systems</w:t>
      </w:r>
      <w:r>
        <w:br/>
      </w:r>
      <w:r>
        <w:rPr>
          <w:color w:val="808080"/>
          <w:sz w:val="24"/>
          <w:szCs w:val="24"/>
        </w:rPr>
        <w:t>Inadequate cybersecurity protocols for remote working access</w:t>
      </w:r>
      <w:r>
        <w:br/>
      </w:r>
      <w:r>
        <w:rPr>
          <w:color w:val="808080"/>
          <w:sz w:val="24"/>
          <w:szCs w:val="24"/>
        </w:rPr>
        <w:t>Having uniform, fast, secure and reliable ‘round-the-clock’ access to every piece of information you need to do your job efficiently and effectively is imperative for commercial success. Irrespective of your location, whether you’re office-based or on the move, you need data, documents, files, spreadsheets, emails and everything in between instantly at your fingertips. Not possible? Think again. With etiCloud Agile Digital Workplace you can have all of this, and more, in one single place.</w:t>
      </w:r>
      <w:r>
        <w:br/>
      </w:r>
      <w:r>
        <w:rPr>
          <w:color w:val="808080"/>
          <w:sz w:val="24"/>
          <w:szCs w:val="24"/>
        </w:rPr>
        <w:t xml:space="preserve">Documentation:  </w:t>
      </w:r>
      <w:hyperlink r:id="rId162">
        <w:r>
          <w:t>https://everythingthatis.cloud</w:t>
        </w:r>
      </w:hyperlink>
      <w:r>
        <w:br/>
      </w:r>
      <w:r>
        <w:br/>
      </w:r>
    </w:p>
    <w:p w:rsidR="00A77427" w:rsidRDefault="007F1D13">
      <w:pPr>
        <w:ind/>
      </w:pPr>
      <w:r>
        <w:rPr>
          <w:noProof/>
        </w:rPr>
        <w:drawing>
          <wp:inline distT="0" distB="0" distL="0" distR="0">
            <wp:extent cx="476250" cy="476250"/>
            <wp:effectExtent l="19050" t="0" r="9525" b="0"/>
            <wp:docPr id="79" name="Picture 78" descr="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pic:nvPicPr>
                  <pic:blipFill>
                    <a:blip r:embed="rId163" cstate="print"/>
                    <a:stretch>
                      <a:fillRect/>
                    </a:stretch>
                  </pic:blipFill>
                  <pic:spPr>
                    <a:xfrm>
                      <a:off x="0" y="0"/>
                      <a:ext cx="476250" cy="476250"/>
                    </a:xfrm>
                    <a:prstGeom prst="rect">
                      <a:avLst/>
                    </a:prstGeom>
                  </pic:spPr>
                </pic:pic>
              </a:graphicData>
            </a:graphic>
          </wp:inline>
        </w:drawing>
      </w:r>
      <w:r>
        <w:rPr>
          <w:b/>
          <w:bCs/>
          <w:sz w:val="28"/>
          <w:szCs w:val="28"/>
        </w:rPr>
        <w:t xml:space="preserve">     Event Notifications</w:t>
      </w:r>
      <w:r>
        <w:br/>
      </w:r>
      <w:r>
        <w:br/>
      </w:r>
      <w:r>
        <w:rPr>
          <w:color w:val="808080"/>
          <w:sz w:val="24"/>
          <w:szCs w:val="24"/>
        </w:rPr>
        <w:t>IBM Cloud® Event Notifications is an event notification routing service that notifies you to critical events that occur in your IBM Cloud account or triggers automated actions by using webhooks. You can filter and route event notifications from IBM Cloud services to Email, SMS, Webhooks and Push Notifications.</w:t>
      </w:r>
      <w:r>
        <w:br/>
      </w:r>
      <w:r>
        <w:rPr>
          <w:color w:val="808080"/>
          <w:sz w:val="24"/>
          <w:szCs w:val="24"/>
        </w:rPr>
        <w:t xml:space="preserve">Documentation:  </w:t>
      </w:r>
      <w:hyperlink r:id="rId164">
        <w:r>
          <w:t>https://cloud.ibm.com/docs/event-notifications</w:t>
        </w:r>
      </w:hyperlink>
      <w:r>
        <w:br/>
      </w:r>
      <w:r>
        <w:br/>
      </w:r>
    </w:p>
    <w:p w:rsidR="00A77427" w:rsidRDefault="007F1D13">
      <w:pPr>
        <w:ind/>
      </w:pPr>
      <w:r>
        <w:rPr>
          <w:noProof/>
        </w:rPr>
        <w:drawing>
          <wp:inline distT="0" distB="0" distL="0" distR="0">
            <wp:extent cx="476250" cy="476250"/>
            <wp:effectExtent l="19050" t="0" r="9525" b="0"/>
            <wp:docPr id="80" name="Picture 79" descr="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pic:nvPicPr>
                  <pic:blipFill>
                    <a:blip r:embed="rId165" cstate="print"/>
                    <a:stretch>
                      <a:fillRect/>
                    </a:stretch>
                  </pic:blipFill>
                  <pic:spPr>
                    <a:xfrm>
                      <a:off x="0" y="0"/>
                      <a:ext cx="476250" cy="476250"/>
                    </a:xfrm>
                    <a:prstGeom prst="rect">
                      <a:avLst/>
                    </a:prstGeom>
                  </pic:spPr>
                </pic:pic>
              </a:graphicData>
            </a:graphic>
          </wp:inline>
        </w:drawing>
      </w:r>
      <w:r>
        <w:rPr>
          <w:b/>
          <w:bCs/>
          <w:sz w:val="28"/>
          <w:szCs w:val="28"/>
        </w:rPr>
        <w:t xml:space="preserve">     Event Streams</w:t>
      </w:r>
      <w:r>
        <w:br/>
      </w:r>
      <w:r>
        <w:br/>
      </w:r>
      <w:r>
        <w:rPr>
          <w:color w:val="808080"/>
          <w:sz w:val="24"/>
          <w:szCs w:val="24"/>
        </w:rPr>
        <w:t>Event Streams on IBM Cloud is a fully managed, high-throughput message bus built on Apache Kafka that enables applications and services to communicate. It is optimized for event ingestion into IBM Cloud and event distribution between your services and applications. Event Streams on IBM Cloud allows you to deploy production ready Apache Kafka and build cloud native apps in a secure and highly available environment.</w:t>
      </w:r>
      <w:r>
        <w:br/>
      </w:r>
      <w:r>
        <w:rPr>
          <w:color w:val="808080"/>
          <w:sz w:val="24"/>
          <w:szCs w:val="24"/>
        </w:rPr>
        <w:t xml:space="preserve">Documentation:  </w:t>
      </w:r>
      <w:hyperlink r:id="rId166">
        <w:r>
          <w:t>https://console.cloud.ibm.com/docs/EventStreams/index.html#getting_started</w:t>
        </w:r>
      </w:hyperlink>
      <w:r>
        <w:br/>
      </w:r>
      <w:r>
        <w:br/>
      </w:r>
    </w:p>
    <w:p w:rsidR="00A77427" w:rsidRDefault="007F1D13">
      <w:pPr>
        <w:ind/>
      </w:pPr>
      <w:r>
        <w:rPr>
          <w:noProof/>
        </w:rPr>
        <w:drawing>
          <wp:inline distT="0" distB="0" distL="0" distR="0">
            <wp:extent cx="476250" cy="476250"/>
            <wp:effectExtent l="19050" t="0" r="9525" b="0"/>
            <wp:docPr id="81" name="Picture 80" descr="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pic:nvPicPr>
                  <pic:blipFill>
                    <a:blip r:embed="rId167" cstate="print"/>
                    <a:stretch>
                      <a:fillRect/>
                    </a:stretch>
                  </pic:blipFill>
                  <pic:spPr>
                    <a:xfrm>
                      <a:off x="0" y="0"/>
                      <a:ext cx="476250" cy="476250"/>
                    </a:xfrm>
                    <a:prstGeom prst="rect">
                      <a:avLst/>
                    </a:prstGeom>
                  </pic:spPr>
                </pic:pic>
              </a:graphicData>
            </a:graphic>
          </wp:inline>
        </w:drawing>
      </w:r>
      <w:r>
        <w:rPr>
          <w:b/>
          <w:bCs/>
          <w:sz w:val="28"/>
          <w:szCs w:val="28"/>
        </w:rPr>
        <w:t xml:space="preserve">     F5 BIG-IP</w:t>
      </w:r>
      <w:r>
        <w:br/>
      </w:r>
      <w:r>
        <w:br/>
      </w:r>
      <w:r>
        <w:rPr>
          <w:color w:val="808080"/>
          <w:sz w:val="24"/>
          <w:szCs w:val="24"/>
        </w:rPr>
        <w:t>Optimize performance and ensure availability and security for applications with the F5 BIG-IP suite.</w:t>
      </w:r>
      <w:r>
        <w:br/>
      </w:r>
      <w:r>
        <w:rPr>
          <w:color w:val="808080"/>
          <w:sz w:val="24"/>
          <w:szCs w:val="24"/>
        </w:rPr>
        <w:t xml:space="preserve">Documentation:  </w:t>
      </w:r>
      <w:hyperlink r:id="rId16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82" name="Picture 81" descr="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pic:nvPicPr>
                  <pic:blipFill>
                    <a:blip r:embed="rId169" cstate="print"/>
                    <a:stretch>
                      <a:fillRect/>
                    </a:stretch>
                  </pic:blipFill>
                  <pic:spPr>
                    <a:xfrm>
                      <a:off x="0" y="0"/>
                      <a:ext cx="476250" cy="476250"/>
                    </a:xfrm>
                    <a:prstGeom prst="rect">
                      <a:avLst/>
                    </a:prstGeom>
                  </pic:spPr>
                </pic:pic>
              </a:graphicData>
            </a:graphic>
          </wp:inline>
        </w:drawing>
      </w:r>
      <w:r>
        <w:rPr>
          <w:b/>
          <w:bCs/>
          <w:sz w:val="28"/>
          <w:szCs w:val="28"/>
        </w:rPr>
        <w:t xml:space="preserve">     FalconStor StorSafe VTL for Power On-Premises</w:t>
      </w:r>
      <w:r>
        <w:br/>
      </w:r>
      <w:r>
        <w:br/>
      </w:r>
      <w:r>
        <w:rPr>
          <w:color w:val="808080"/>
          <w:sz w:val="24"/>
          <w:szCs w:val="24"/>
        </w:rPr>
        <w:t>FalconStor StorSafe Virtual Tape Library (VTL) is a software solution that optimizes backup and restore, to improve performance and significantly reduce backup storage costs, all without requiring changes to the existing backup solution currently being used. With its integrated deduplication, the solution removes redundant copies of data, thereby reducing capacity requirements, decreasing storage costs, and minimizing replication and restore times. StorSafe VTL can be used with all leading backup solutions, and enables both hybrid and native-cloud backup, as well as both workload and tape migration to the cloud, including IBM PowerVS.</w:t>
      </w:r>
      <w:r>
        <w:br/>
      </w:r>
      <w:r>
        <w:rPr>
          <w:color w:val="808080"/>
          <w:sz w:val="24"/>
          <w:szCs w:val="24"/>
        </w:rPr>
        <w:t xml:space="preserve"> </w:t>
      </w:r>
      <w:r>
        <w:br/>
      </w:r>
      <w:r>
        <w:rPr>
          <w:color w:val="808080"/>
          <w:sz w:val="24"/>
          <w:szCs w:val="24"/>
        </w:rPr>
        <w:t>For a free assessment, contact a solution expert at ibmsales@falconstor.com.</w:t>
      </w:r>
      <w:r>
        <w:br/>
      </w:r>
      <w:r>
        <w:br/>
      </w:r>
      <w:r>
        <w:rPr>
          <w:color w:val="808080"/>
          <w:sz w:val="24"/>
          <w:szCs w:val="24"/>
        </w:rPr>
        <w:t xml:space="preserve">Documentation:  </w:t>
      </w:r>
      <w:hyperlink r:id="rId170">
        <w:r>
          <w:t>https://falconstor-download.s3.us-east.cloud-object-storage.appdomain.cloud/FalconStor%20StorSafe%20for%20IBM%20Power%20Deployment%20Guide.pdf</w:t>
        </w:r>
      </w:hyperlink>
      <w:r>
        <w:br/>
      </w:r>
      <w:r>
        <w:br/>
      </w:r>
    </w:p>
    <w:p w:rsidR="00A77427" w:rsidRDefault="007F1D13">
      <w:pPr>
        <w:ind/>
      </w:pPr>
      <w:r>
        <w:rPr>
          <w:noProof/>
        </w:rPr>
        <w:drawing>
          <wp:inline distT="0" distB="0" distL="0" distR="0">
            <wp:extent cx="476250" cy="476250"/>
            <wp:effectExtent l="19050" t="0" r="9525" b="0"/>
            <wp:docPr id="83" name="Picture 82" descr="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pic:nvPicPr>
                  <pic:blipFill>
                    <a:blip r:embed="rId171"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Classic</w:t>
      </w:r>
      <w:r>
        <w:br/>
      </w:r>
      <w:r>
        <w:br/>
      </w:r>
      <w:r>
        <w:rPr>
          <w:color w:val="808080"/>
          <w:sz w:val="24"/>
          <w:szCs w:val="24"/>
        </w:rPr>
        <w:t xml:space="preserve">Add fast and flexible NFS-based file storage to your IBM Cloud portfolio. Get total control and help minimize costs with flash-backed architecture. Create file shares from 20GB to 12TB—and provision it all with a variety of flexible and power-based options. </w:t>
      </w:r>
      <w:r>
        <w:br/>
      </w:r>
      <w:r>
        <w:br/>
      </w:r>
      <w:r>
        <w:rPr>
          <w:color w:val="808080"/>
          <w:sz w:val="24"/>
          <w:szCs w:val="24"/>
        </w:rPr>
        <w:t xml:space="preserve">Choose Endurance tiers for simple, predefined, per-GB pricing—ideal for workloads without well defined performance requirements. </w:t>
      </w:r>
      <w:r>
        <w:br/>
      </w:r>
      <w:r>
        <w:rPr>
          <w:color w:val="808080"/>
          <w:sz w:val="24"/>
          <w:szCs w:val="24"/>
        </w:rPr>
        <w:t>Or, build a fine-tuned environment with allocated IOPS with Performance options—ideal for well-understood workload requirements that fall outside of the available Endurance tiers.</w:t>
      </w:r>
      <w:r>
        <w:br/>
      </w:r>
      <w:r>
        <w:rPr>
          <w:color w:val="808080"/>
          <w:sz w:val="24"/>
          <w:szCs w:val="24"/>
        </w:rPr>
        <w:t xml:space="preserve">Documentation:  </w:t>
      </w:r>
      <w:hyperlink r:id="rId172">
        <w:r>
          <w:t>https://cloud.ibm.com/docs/infrastructure/FileStorage/index.html#getting-started-with-file-storage</w:t>
        </w:r>
      </w:hyperlink>
      <w:r>
        <w:br/>
      </w:r>
      <w:r>
        <w:br/>
      </w:r>
    </w:p>
    <w:p w:rsidR="00A77427" w:rsidRDefault="007F1D13">
      <w:pPr>
        <w:ind/>
      </w:pPr>
      <w:r>
        <w:rPr>
          <w:noProof/>
        </w:rPr>
        <w:drawing>
          <wp:inline distT="0" distB="0" distL="0" distR="0">
            <wp:extent cx="476250" cy="476250"/>
            <wp:effectExtent l="19050" t="0" r="9525" b="0"/>
            <wp:docPr id="84" name="Picture 83" descr="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pic:nvPicPr>
                  <pic:blipFill>
                    <a:blip r:embed="rId173" cstate="print"/>
                    <a:stretch>
                      <a:fillRect/>
                    </a:stretch>
                  </pic:blipFill>
                  <pic:spPr>
                    <a:xfrm>
                      <a:off x="0" y="0"/>
                      <a:ext cx="476250" cy="476250"/>
                    </a:xfrm>
                    <a:prstGeom prst="rect">
                      <a:avLst/>
                    </a:prstGeom>
                  </pic:spPr>
                </pic:pic>
              </a:graphicData>
            </a:graphic>
          </wp:inline>
        </w:drawing>
      </w:r>
      <w:r>
        <w:rPr>
          <w:b/>
          <w:bCs/>
          <w:sz w:val="28"/>
          <w:szCs w:val="28"/>
        </w:rPr>
        <w:t xml:space="preserve">     File Storage for VPC</w:t>
      </w:r>
      <w:r>
        <w:br/>
      </w:r>
      <w:r>
        <w:br/>
      </w:r>
      <w:r>
        <w:rPr>
          <w:color w:val="808080"/>
          <w:sz w:val="24"/>
          <w:szCs w:val="24"/>
        </w:rPr>
        <w:t>The IBM Cloud® File Storage for VPC service provides secure, persistent, NSFv4.1 protocol-based file storage. IBM Cloud® File Storage for VPC is backed by All-Flash architecture. You can create file shares with capacity that ranges from 10 GB to 32 TB with flexible options. You can mount the file share on multiple IBM Cloud Virtual Servers for file sharing and collaboration. You have total control over your data as you manage access to the file shares with IAM profiles, security groups, and context-based restrictions. You can also bring your own root keys to add another layer of encryption. You can manage your cost by provisioning only what you need. You can increase the share capacity later when you need more storage, and you can adjust the IOPS to increase or decrease performance anytime.</w:t>
      </w:r>
      <w:r>
        <w:br/>
      </w:r>
      <w:r>
        <w:rPr>
          <w:color w:val="808080"/>
          <w:sz w:val="24"/>
          <w:szCs w:val="24"/>
        </w:rPr>
        <w:t xml:space="preserve">Documentation:  </w:t>
      </w:r>
      <w:hyperlink r:id="rId174">
        <w:r>
          <w:t>https://cloud.ibm.com/docs/vpc?topic=vpc-file-storage-create</w:t>
        </w:r>
      </w:hyperlink>
      <w:r>
        <w:br/>
      </w:r>
      <w:r>
        <w:br/>
      </w:r>
    </w:p>
    <w:p w:rsidR="00A77427" w:rsidRDefault="007F1D13">
      <w:pPr>
        <w:ind/>
      </w:pPr>
      <w:r>
        <w:rPr>
          <w:noProof/>
        </w:rPr>
        <w:drawing>
          <wp:inline distT="0" distB="0" distL="0" distR="0">
            <wp:extent cx="476250" cy="476250"/>
            <wp:effectExtent l="19050" t="0" r="9525" b="0"/>
            <wp:docPr id="85" name="Picture 84" descr="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pic:nvPicPr>
                  <pic:blipFill>
                    <a:blip r:embed="rId175" cstate="print"/>
                    <a:stretch>
                      <a:fillRect/>
                    </a:stretch>
                  </pic:blipFill>
                  <pic:spPr>
                    <a:xfrm>
                      <a:off x="0" y="0"/>
                      <a:ext cx="476250" cy="476250"/>
                    </a:xfrm>
                    <a:prstGeom prst="rect">
                      <a:avLst/>
                    </a:prstGeom>
                  </pic:spPr>
                </pic:pic>
              </a:graphicData>
            </a:graphic>
          </wp:inline>
        </w:drawing>
      </w:r>
      <w:r>
        <w:rPr>
          <w:b/>
          <w:bCs/>
          <w:sz w:val="28"/>
          <w:szCs w:val="28"/>
        </w:rPr>
        <w:t xml:space="preserve">     Floating IP for VPC</w:t>
      </w:r>
      <w:r>
        <w:br/>
      </w:r>
      <w:r>
        <w:br/>
      </w:r>
      <w:r>
        <w:rPr>
          <w:color w:val="808080"/>
          <w:sz w:val="24"/>
          <w:szCs w:val="24"/>
        </w:rPr>
        <w:t>Reserve a Floating IP to use with virtual server instances (VSI) in a virtual private cloud (VPC). Each Floating IP gives your VSIs access to the public Internet, and vice versa</w:t>
      </w:r>
      <w:r>
        <w:br/>
      </w:r>
      <w:r>
        <w:rPr>
          <w:color w:val="808080"/>
          <w:sz w:val="24"/>
          <w:szCs w:val="24"/>
        </w:rPr>
        <w:t xml:space="preserve">Documentation:  </w:t>
      </w:r>
      <w:hyperlink r:id="rId176">
        <w:r>
          <w:t>https://cloud.ibm.com/docs/infrastructure/vpc/getting-started.html</w:t>
        </w:r>
      </w:hyperlink>
      <w:r>
        <w:br/>
      </w:r>
      <w:r>
        <w:br/>
      </w:r>
    </w:p>
    <w:p w:rsidR="00A77427" w:rsidRDefault="007F1D13">
      <w:pPr>
        <w:ind/>
      </w:pPr>
      <w:r>
        <w:rPr>
          <w:noProof/>
        </w:rPr>
        <w:drawing>
          <wp:inline distT="0" distB="0" distL="0" distR="0">
            <wp:extent cx="476250" cy="476250"/>
            <wp:effectExtent l="19050" t="0" r="9525" b="0"/>
            <wp:docPr id="86" name="Picture 85" descr="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pic:cNvPicPr/>
                  </pic:nvPicPr>
                  <pic:blipFill>
                    <a:blip r:embed="rId177" cstate="print"/>
                    <a:stretch>
                      <a:fillRect/>
                    </a:stretch>
                  </pic:blipFill>
                  <pic:spPr>
                    <a:xfrm>
                      <a:off x="0" y="0"/>
                      <a:ext cx="476250" cy="476250"/>
                    </a:xfrm>
                    <a:prstGeom prst="rect">
                      <a:avLst/>
                    </a:prstGeom>
                  </pic:spPr>
                </pic:pic>
              </a:graphicData>
            </a:graphic>
          </wp:inline>
        </w:drawing>
      </w:r>
      <w:r>
        <w:rPr>
          <w:b/>
          <w:bCs/>
          <w:sz w:val="28"/>
          <w:szCs w:val="28"/>
        </w:rPr>
        <w:t xml:space="preserve">     Flow Logs for VPC</w:t>
      </w:r>
      <w:r>
        <w:br/>
      </w:r>
      <w:r>
        <w:br/>
      </w:r>
      <w:r>
        <w:rPr>
          <w:color w:val="808080"/>
          <w:sz w:val="24"/>
          <w:szCs w:val="24"/>
        </w:rPr>
        <w:t>IBM Cloud Flow Logs for VPC is an add-on feature to IBM Cloud VPC Gen2, enabling the collection of information about the IP traffic going to and from network interfaces in your VPC. Flow logs can help with a number of tasks; for example, to troubleshoot why specific traffic is not reaching an instance, which in turn helps to diagnose security group rules. You can also use flow log output as a source for applications that analyze traffic that is reaching your resources. Flow logs is a critical tool for determine the overall health of network monitoring and root cause analysis.</w:t>
      </w:r>
      <w:r>
        <w:br/>
      </w:r>
      <w:r>
        <w:rPr>
          <w:color w:val="808080"/>
          <w:sz w:val="24"/>
          <w:szCs w:val="24"/>
        </w:rPr>
        <w:t xml:space="preserve">Documentation:  </w:t>
      </w:r>
      <w:hyperlink r:id="rId178">
        <w:r>
          <w:t>https://cloud.ibm.com/docs/vpc?topic=vpc-flow-logs</w:t>
        </w:r>
      </w:hyperlink>
      <w:r>
        <w:br/>
      </w:r>
      <w:r>
        <w:br/>
      </w:r>
    </w:p>
    <w:p w:rsidR="00A77427" w:rsidRDefault="007F1D13">
      <w:pPr>
        <w:ind/>
      </w:pPr>
      <w:r>
        <w:rPr>
          <w:noProof/>
        </w:rPr>
        <w:drawing>
          <wp:inline distT="0" distB="0" distL="0" distR="0">
            <wp:extent cx="476250" cy="476250"/>
            <wp:effectExtent l="19050" t="0" r="9525" b="0"/>
            <wp:docPr id="87" name="Picture 86" descr="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pic:cNvPicPr/>
                  </pic:nvPicPr>
                  <pic:blipFill>
                    <a:blip r:embed="rId179" cstate="print"/>
                    <a:stretch>
                      <a:fillRect/>
                    </a:stretch>
                  </pic:blipFill>
                  <pic:spPr>
                    <a:xfrm>
                      <a:off x="0" y="0"/>
                      <a:ext cx="476250" cy="476250"/>
                    </a:xfrm>
                    <a:prstGeom prst="rect">
                      <a:avLst/>
                    </a:prstGeom>
                  </pic:spPr>
                </pic:pic>
              </a:graphicData>
            </a:graphic>
          </wp:inline>
        </w:drawing>
      </w:r>
      <w:r>
        <w:rPr>
          <w:b/>
          <w:bCs/>
          <w:sz w:val="28"/>
          <w:szCs w:val="28"/>
        </w:rPr>
        <w:t xml:space="preserve">     FNTS Cloud Migration Services</w:t>
      </w:r>
      <w:r>
        <w:br/>
      </w:r>
      <w:r>
        <w:br/>
      </w:r>
      <w:r>
        <w:rPr>
          <w:color w:val="808080"/>
          <w:sz w:val="24"/>
          <w:szCs w:val="24"/>
        </w:rPr>
        <w:t>Migrate IBM i, AIX, Linux and Windows workloads to IBM Cloud. Contact FNTS at https://www.fnts.com/contact-us to schedule an initial planning meeting to discuss the scope of the project. FNTS will work with you to build a migration plan and estimate the service credits required to deliver the project and ongoing services.</w:t>
      </w:r>
      <w:r>
        <w:br/>
      </w:r>
      <w:r>
        <w:rPr>
          <w:color w:val="808080"/>
          <w:sz w:val="24"/>
          <w:szCs w:val="24"/>
        </w:rPr>
        <w:t xml:space="preserve">Documentation:  </w:t>
      </w:r>
      <w:hyperlink r:id="rId180">
        <w:r>
          <w:t>https://www.fnts.com/cloud/ibm-power-cloud</w:t>
        </w:r>
      </w:hyperlink>
      <w:r>
        <w:br/>
      </w:r>
      <w:r>
        <w:br/>
      </w:r>
    </w:p>
    <w:p w:rsidR="00A77427" w:rsidRDefault="007F1D13">
      <w:pPr>
        <w:ind/>
      </w:pPr>
      <w:r>
        <w:rPr>
          <w:noProof/>
        </w:rPr>
        <w:drawing>
          <wp:inline distT="0" distB="0" distL="0" distR="0">
            <wp:extent cx="476250" cy="476250"/>
            <wp:effectExtent l="19050" t="0" r="9525" b="0"/>
            <wp:docPr id="88" name="Picture 87" descr="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pic:cNvPicPr/>
                  </pic:nvPicPr>
                  <pic:blipFill>
                    <a:blip r:embed="rId181" cstate="print"/>
                    <a:stretch>
                      <a:fillRect/>
                    </a:stretch>
                  </pic:blipFill>
                  <pic:spPr>
                    <a:xfrm>
                      <a:off x="0" y="0"/>
                      <a:ext cx="476250" cy="476250"/>
                    </a:xfrm>
                    <a:prstGeom prst="rect">
                      <a:avLst/>
                    </a:prstGeom>
                  </pic:spPr>
                </pic:pic>
              </a:graphicData>
            </a:graphic>
          </wp:inline>
        </w:drawing>
      </w:r>
      <w:r>
        <w:rPr>
          <w:b/>
          <w:bCs/>
          <w:sz w:val="28"/>
          <w:szCs w:val="28"/>
        </w:rPr>
        <w:t xml:space="preserve">     FNTS Managed Services for PowerVS Cloud</w:t>
      </w:r>
      <w:r>
        <w:br/>
      </w:r>
      <w:r>
        <w:br/>
      </w:r>
      <w:r>
        <w:rPr>
          <w:color w:val="808080"/>
          <w:sz w:val="24"/>
          <w:szCs w:val="24"/>
        </w:rPr>
        <w:t>FNTS will provide managed services for PowerVS instances (LPARs) running IBM i or AIX. Services include OS troubleshooting support, system monitoring, alerting, fix management, configuration and capacity management.  If your environment includes multiple data centers, FNTS can support several options for data replication to PowerVS based on your business continuity requirements, but it is outside the scope of this service.</w:t>
      </w:r>
      <w:r>
        <w:br/>
      </w:r>
      <w:r>
        <w:br/>
      </w:r>
      <w:r>
        <w:br/>
      </w:r>
      <w:r>
        <w:rPr>
          <w:color w:val="808080"/>
          <w:sz w:val="24"/>
          <w:szCs w:val="24"/>
        </w:rPr>
        <w:t>FNTS complies with PCI and Soc 2 Type II standards and will support you in your efforts to meet HIPAA and GDPR compliance requirements.</w:t>
      </w:r>
      <w:r>
        <w:br/>
      </w:r>
      <w:r>
        <w:br/>
      </w:r>
      <w:r>
        <w:br/>
      </w:r>
      <w:r>
        <w:rPr>
          <w:color w:val="808080"/>
          <w:sz w:val="24"/>
          <w:szCs w:val="24"/>
        </w:rPr>
        <w:t xml:space="preserve">This service is designed for the management of new or existing PowerVS environments. Additional services are available from FNTS for migrating Power LPARs to PowerVS, and performing backup and DR replication services. Contact FNTS at https://www.fnts.com/contact-us for an initial consultation. </w:t>
      </w:r>
      <w:r>
        <w:br/>
      </w:r>
      <w:r>
        <w:br/>
      </w:r>
      <w:r>
        <w:br/>
      </w:r>
      <w:r>
        <w:br/>
      </w:r>
      <w:r>
        <w:rPr>
          <w:color w:val="808080"/>
          <w:sz w:val="24"/>
          <w:szCs w:val="24"/>
        </w:rPr>
        <w:t xml:space="preserve">Documentation:  </w:t>
      </w:r>
      <w:hyperlink r:id="rId182">
        <w:r>
          <w:t>https://www.fnts.com/cloud/ibm-power-cloud</w:t>
        </w:r>
      </w:hyperlink>
      <w:r>
        <w:br/>
      </w:r>
      <w:r>
        <w:br/>
      </w:r>
    </w:p>
    <w:p w:rsidR="00A77427" w:rsidRDefault="007F1D13">
      <w:pPr>
        <w:ind/>
      </w:pPr>
      <w:r>
        <w:rPr>
          <w:noProof/>
        </w:rPr>
        <w:drawing>
          <wp:inline distT="0" distB="0" distL="0" distR="0">
            <wp:extent cx="476250" cy="476250"/>
            <wp:effectExtent l="19050" t="0" r="9525" b="0"/>
            <wp:docPr id="89" name="Picture 88" descr="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pic:nvPicPr>
                  <pic:blipFill>
                    <a:blip r:embed="rId183"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w:t>
      </w:r>
      <w:r>
        <w:br/>
      </w:r>
      <w:r>
        <w:br/>
      </w:r>
      <w:r>
        <w:rPr>
          <w:color w:val="808080"/>
          <w:sz w:val="24"/>
          <w:szCs w:val="24"/>
        </w:rPr>
        <w:t>Order and provision an HA-pair of FortiGate Security Appliance devices through IBM Cloud to protect your network.</w:t>
      </w:r>
      <w:r>
        <w:br/>
      </w:r>
      <w:r>
        <w:rPr>
          <w:color w:val="808080"/>
          <w:sz w:val="24"/>
          <w:szCs w:val="24"/>
        </w:rPr>
        <w:t xml:space="preserve">Documentation:  </w:t>
      </w:r>
      <w:hyperlink r:id="rId184">
        <w:r>
          <w:t>https://cloud.ibm.com/services/vmwaresolutions/services/fsa_considerations.html</w:t>
        </w:r>
      </w:hyperlink>
      <w:r>
        <w:br/>
      </w:r>
      <w:r>
        <w:br/>
      </w:r>
    </w:p>
    <w:p w:rsidR="00A77427" w:rsidRDefault="007F1D13">
      <w:pPr>
        <w:ind/>
      </w:pPr>
      <w:r>
        <w:rPr>
          <w:noProof/>
        </w:rPr>
        <w:drawing>
          <wp:inline distT="0" distB="0" distL="0" distR="0">
            <wp:extent cx="476250" cy="476250"/>
            <wp:effectExtent l="19050" t="0" r="9525" b="0"/>
            <wp:docPr id="90" name="Picture 89" descr="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pic:cNvPicPr/>
                  </pic:nvPicPr>
                  <pic:blipFill>
                    <a:blip r:embed="rId185" cstate="print"/>
                    <a:stretch>
                      <a:fillRect/>
                    </a:stretch>
                  </pic:blipFill>
                  <pic:spPr>
                    <a:xfrm>
                      <a:off x="0" y="0"/>
                      <a:ext cx="476250" cy="476250"/>
                    </a:xfrm>
                    <a:prstGeom prst="rect">
                      <a:avLst/>
                    </a:prstGeom>
                  </pic:spPr>
                </pic:pic>
              </a:graphicData>
            </a:graphic>
          </wp:inline>
        </w:drawing>
      </w:r>
      <w:r>
        <w:rPr>
          <w:b/>
          <w:bCs/>
          <w:sz w:val="28"/>
          <w:szCs w:val="28"/>
        </w:rPr>
        <w:t xml:space="preserve">     FortiGate Security Appliance 10Gbps</w:t>
      </w:r>
      <w:r>
        <w:br/>
      </w:r>
      <w:r>
        <w:br/>
      </w:r>
      <w:r>
        <w:rPr>
          <w:color w:val="808080"/>
          <w:sz w:val="24"/>
          <w:szCs w:val="24"/>
        </w:rPr>
        <w:t>This high throughput, single-tenant firewall can be configured to protect traffic on multiple VLANs for both public and private networks. To order, navigate to Security &gt; Network Security &gt; Firewalls, then click on the Order Multi VLAN Firewall link in the top right corner.</w:t>
      </w:r>
      <w:r>
        <w:br/>
      </w:r>
      <w:r>
        <w:rPr>
          <w:color w:val="808080"/>
          <w:sz w:val="24"/>
          <w:szCs w:val="24"/>
        </w:rPr>
        <w:t xml:space="preserve">Documentation:  </w:t>
      </w:r>
      <w:hyperlink r:id="rId186">
        <w:r>
          <w:t>https://cloud.ibm.com/docs/infrastructure/fortigate-10g/getting-started.html</w:t>
        </w:r>
      </w:hyperlink>
      <w:r>
        <w:br/>
      </w:r>
      <w:r>
        <w:br/>
      </w:r>
    </w:p>
    <w:p w:rsidR="00A77427" w:rsidRDefault="007F1D13">
      <w:pPr>
        <w:ind/>
      </w:pPr>
      <w:r>
        <w:rPr>
          <w:noProof/>
        </w:rPr>
        <w:drawing>
          <wp:inline distT="0" distB="0" distL="0" distR="0">
            <wp:extent cx="476250" cy="476250"/>
            <wp:effectExtent l="19050" t="0" r="9525" b="0"/>
            <wp:docPr id="91" name="Picture 90" descr="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pic:cNvPicPr/>
                  </pic:nvPicPr>
                  <pic:blipFill>
                    <a:blip r:embed="rId187" cstate="print"/>
                    <a:stretch>
                      <a:fillRect/>
                    </a:stretch>
                  </pic:blipFill>
                  <pic:spPr>
                    <a:xfrm>
                      <a:off x="0" y="0"/>
                      <a:ext cx="476250" cy="476250"/>
                    </a:xfrm>
                    <a:prstGeom prst="rect">
                      <a:avLst/>
                    </a:prstGeom>
                  </pic:spPr>
                </pic:pic>
              </a:graphicData>
            </a:graphic>
          </wp:inline>
        </w:drawing>
      </w:r>
      <w:r>
        <w:rPr>
          <w:b/>
          <w:bCs/>
          <w:sz w:val="28"/>
          <w:szCs w:val="28"/>
        </w:rPr>
        <w:t xml:space="preserve">     FortiGate Virtual Appliance</w:t>
      </w:r>
      <w:r>
        <w:br/>
      </w:r>
      <w:r>
        <w:br/>
      </w:r>
      <w:r>
        <w:rPr>
          <w:color w:val="808080"/>
          <w:sz w:val="24"/>
          <w:szCs w:val="24"/>
        </w:rPr>
        <w:t>Optimize performance and ensure availability and security for applications with the Fortinet FortiGate-VM suite.</w:t>
      </w:r>
      <w:r>
        <w:br/>
      </w:r>
      <w:r>
        <w:rPr>
          <w:color w:val="808080"/>
          <w:sz w:val="24"/>
          <w:szCs w:val="24"/>
        </w:rPr>
        <w:t xml:space="preserve">Documentation:  </w:t>
      </w:r>
      <w:hyperlink r:id="rId188">
        <w:r>
          <w:t>https://cloud.ibm.com/services/vmwaresolutions/services/fortinetvm_considerations.html</w:t>
        </w:r>
      </w:hyperlink>
      <w:r>
        <w:br/>
      </w:r>
      <w:r>
        <w:br/>
      </w:r>
    </w:p>
    <w:p w:rsidR="00A77427" w:rsidRDefault="007F1D13">
      <w:pPr>
        <w:ind/>
      </w:pPr>
      <w:r>
        <w:rPr>
          <w:noProof/>
        </w:rPr>
        <w:drawing>
          <wp:inline distT="0" distB="0" distL="0" distR="0">
            <wp:extent cx="476250" cy="476250"/>
            <wp:effectExtent l="19050" t="0" r="9525" b="0"/>
            <wp:docPr id="92" name="Picture 91" descr="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pic:cNvPicPr/>
                  </pic:nvPicPr>
                  <pic:blipFill>
                    <a:blip r:embed="rId189" cstate="print"/>
                    <a:stretch>
                      <a:fillRect/>
                    </a:stretch>
                  </pic:blipFill>
                  <pic:spPr>
                    <a:xfrm>
                      <a:off x="0" y="0"/>
                      <a:ext cx="476250" cy="476250"/>
                    </a:xfrm>
                    <a:prstGeom prst="rect">
                      <a:avLst/>
                    </a:prstGeom>
                  </pic:spPr>
                </pic:pic>
              </a:graphicData>
            </a:graphic>
          </wp:inline>
        </w:drawing>
      </w:r>
      <w:r>
        <w:rPr>
          <w:b/>
          <w:bCs/>
          <w:sz w:val="28"/>
          <w:szCs w:val="28"/>
        </w:rPr>
        <w:t xml:space="preserve">     Fortinet Virtual FortiGate Security Appliance (vFSA)</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190">
        <w:r>
          <w:t>https://cloud.ibm.com/docs/infrastructure/vfsa?topic=vfsa-getting-started</w:t>
        </w:r>
      </w:hyperlink>
      <w:r>
        <w:br/>
      </w:r>
      <w:r>
        <w:br/>
      </w:r>
    </w:p>
    <w:p w:rsidR="00A77427" w:rsidRDefault="007F1D13">
      <w:pPr>
        <w:ind/>
      </w:pPr>
      <w:r>
        <w:rPr>
          <w:noProof/>
        </w:rPr>
        <w:drawing>
          <wp:inline distT="0" distB="0" distL="0" distR="0">
            <wp:extent cx="476250" cy="476250"/>
            <wp:effectExtent l="19050" t="0" r="9525" b="0"/>
            <wp:docPr id="93" name="Picture 92" descr="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pic:cNvPicPr/>
                  </pic:nvPicPr>
                  <pic:blipFill>
                    <a:blip r:embed="rId191" cstate="print"/>
                    <a:stretch>
                      <a:fillRect/>
                    </a:stretch>
                  </pic:blipFill>
                  <pic:spPr>
                    <a:xfrm>
                      <a:off x="0" y="0"/>
                      <a:ext cx="476250" cy="476250"/>
                    </a:xfrm>
                    <a:prstGeom prst="rect">
                      <a:avLst/>
                    </a:prstGeom>
                  </pic:spPr>
                </pic:pic>
              </a:graphicData>
            </a:graphic>
          </wp:inline>
        </w:drawing>
      </w:r>
      <w:r>
        <w:rPr>
          <w:b/>
          <w:bCs/>
          <w:sz w:val="28"/>
          <w:szCs w:val="28"/>
        </w:rPr>
        <w:t xml:space="preserve">     Fresche KTLO Application Management</w:t>
      </w:r>
      <w:r>
        <w:br/>
      </w:r>
      <w:r>
        <w:br/>
      </w:r>
      <w:r>
        <w:rPr>
          <w:color w:val="808080"/>
          <w:sz w:val="24"/>
          <w:szCs w:val="24"/>
        </w:rPr>
        <w:t>Fresche KTLO Application Management provides 24x7 comprehensive managed services for OS/400 and selected applications - delivered by onshore US citizens for your IBM i LPARs running in PowerVS.</w:t>
      </w:r>
      <w:r>
        <w:br/>
      </w:r>
      <w:r>
        <w:br/>
      </w:r>
      <w:r>
        <w:rPr>
          <w:color w:val="808080"/>
          <w:sz w:val="24"/>
          <w:szCs w:val="24"/>
        </w:rPr>
        <w:t xml:space="preserve">Our application teams provide on-going support and management for selected applications, including profile management, application message responses, batch job management, application patching and upgrades, report creation, </w:t>
      </w:r>
      <w:r>
        <w:br/>
      </w:r>
      <w:r>
        <w:br/>
      </w:r>
      <w:r>
        <w:rPr>
          <w:color w:val="808080"/>
          <w:sz w:val="24"/>
          <w:szCs w:val="24"/>
        </w:rPr>
        <w:t>Our engineering team and disciplined approach provides robust system administration, including management and maintenance of OS/400, capacity planning, performance and backup monitoring, and disaster recovery support.</w:t>
      </w:r>
      <w:r>
        <w:br/>
      </w:r>
      <w:r>
        <w:br/>
      </w:r>
      <w:r>
        <w:rPr>
          <w:color w:val="808080"/>
          <w:sz w:val="24"/>
          <w:szCs w:val="24"/>
        </w:rPr>
        <w:t>Fresche includes our full Security Suite as part of this solution – including auditing, alerting, remediation tools, and encryption capabilities. Remediation work is offered as an additional service.</w:t>
      </w:r>
      <w:r>
        <w:br/>
      </w:r>
      <w:r>
        <w:br/>
      </w:r>
      <w:r>
        <w:rPr>
          <w:color w:val="808080"/>
          <w:sz w:val="24"/>
          <w:szCs w:val="24"/>
        </w:rPr>
        <w:t>Fresche TotalOps360 enables your team to focus on innovation while we handle the technical operations.</w:t>
      </w:r>
      <w:r>
        <w:br/>
      </w:r>
      <w:r>
        <w:rPr>
          <w:color w:val="808080"/>
          <w:sz w:val="24"/>
          <w:szCs w:val="24"/>
        </w:rPr>
        <w:t xml:space="preserve">Documentation:  </w:t>
      </w:r>
      <w:hyperlink r:id="rId192">
        <w:r>
          <w:t>https://www.freschesolutions.com</w:t>
        </w:r>
      </w:hyperlink>
      <w:r>
        <w:br/>
      </w:r>
      <w:r>
        <w:br/>
      </w:r>
    </w:p>
    <w:p w:rsidR="00A77427" w:rsidRDefault="007F1D13">
      <w:pPr>
        <w:ind/>
      </w:pPr>
      <w:r>
        <w:rPr>
          <w:noProof/>
        </w:rPr>
        <w:drawing>
          <wp:inline distT="0" distB="0" distL="0" distR="0">
            <wp:extent cx="476250" cy="476250"/>
            <wp:effectExtent l="19050" t="0" r="9525" b="0"/>
            <wp:docPr id="94" name="Picture 93" descr="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pic:cNvPicPr/>
                  </pic:nvPicPr>
                  <pic:blipFill>
                    <a:blip r:embed="rId193" cstate="print"/>
                    <a:stretch>
                      <a:fillRect/>
                    </a:stretch>
                  </pic:blipFill>
                  <pic:spPr>
                    <a:xfrm>
                      <a:off x="0" y="0"/>
                      <a:ext cx="476250" cy="476250"/>
                    </a:xfrm>
                    <a:prstGeom prst="rect">
                      <a:avLst/>
                    </a:prstGeom>
                  </pic:spPr>
                </pic:pic>
              </a:graphicData>
            </a:graphic>
          </wp:inline>
        </w:drawing>
      </w:r>
      <w:r>
        <w:rPr>
          <w:b/>
          <w:bCs/>
          <w:sz w:val="28"/>
          <w:szCs w:val="28"/>
        </w:rPr>
        <w:t xml:space="preserve">     Fresche LPAR Operations Management</w:t>
      </w:r>
      <w:r>
        <w:br/>
      </w:r>
      <w:r>
        <w:br/>
      </w:r>
      <w:r>
        <w:rPr>
          <w:color w:val="808080"/>
          <w:sz w:val="24"/>
          <w:szCs w:val="24"/>
        </w:rPr>
        <w:t>Fresche IBMi Managed Services provides 24x7 managed services delivered by onshore US citizens for your IBM i LPARs running in PowerVS.</w:t>
      </w:r>
      <w:r>
        <w:br/>
      </w:r>
      <w:r>
        <w:br/>
      </w:r>
      <w:r>
        <w:rPr>
          <w:color w:val="808080"/>
          <w:sz w:val="24"/>
          <w:szCs w:val="24"/>
        </w:rPr>
        <w:t>Our engineering team and disciplined approach provides robust system administration, including management and maintenance of OS/400, capacity planning, performance monitoring, backup and recovery, and disaster recovery (if contracted).</w:t>
      </w:r>
      <w:r>
        <w:br/>
      </w:r>
      <w:r>
        <w:br/>
      </w:r>
      <w:r>
        <w:rPr>
          <w:color w:val="808080"/>
          <w:sz w:val="24"/>
          <w:szCs w:val="24"/>
        </w:rPr>
        <w:t>Fresche includes our Security Audit tool at no additional charge as part of this solution. Our services enable your team to focus on innovation while we handle the technical operations.</w:t>
      </w:r>
      <w:r>
        <w:br/>
      </w:r>
      <w:r>
        <w:rPr>
          <w:color w:val="808080"/>
          <w:sz w:val="24"/>
          <w:szCs w:val="24"/>
        </w:rPr>
        <w:t xml:space="preserve">Documentation:  </w:t>
      </w:r>
      <w:hyperlink r:id="rId194">
        <w:r>
          <w:t>https://www.freschesolutions.com</w:t>
        </w:r>
      </w:hyperlink>
      <w:r>
        <w:br/>
      </w:r>
      <w:r>
        <w:br/>
      </w:r>
    </w:p>
    <w:p w:rsidR="00A77427" w:rsidRDefault="007F1D13">
      <w:pPr>
        <w:ind/>
      </w:pPr>
      <w:r>
        <w:rPr>
          <w:noProof/>
        </w:rPr>
        <w:drawing>
          <wp:inline distT="0" distB="0" distL="0" distR="0">
            <wp:extent cx="476250" cy="476250"/>
            <wp:effectExtent l="19050" t="0" r="9525" b="0"/>
            <wp:docPr id="95" name="Picture 94" descr="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pic:cNvPicPr/>
                  </pic:nvPicPr>
                  <pic:blipFill>
                    <a:blip r:embed="rId195" cstate="print"/>
                    <a:stretch>
                      <a:fillRect/>
                    </a:stretch>
                  </pic:blipFill>
                  <pic:spPr>
                    <a:xfrm>
                      <a:off x="0" y="0"/>
                      <a:ext cx="476250" cy="476250"/>
                    </a:xfrm>
                    <a:prstGeom prst="rect">
                      <a:avLst/>
                    </a:prstGeom>
                  </pic:spPr>
                </pic:pic>
              </a:graphicData>
            </a:graphic>
          </wp:inline>
        </w:drawing>
      </w:r>
      <w:r>
        <w:rPr>
          <w:b/>
          <w:bCs/>
          <w:sz w:val="28"/>
          <w:szCs w:val="28"/>
        </w:rPr>
        <w:t xml:space="preserve">     Hardware Firewall</w:t>
      </w:r>
      <w:r>
        <w:br/>
      </w:r>
      <w:r>
        <w:br/>
      </w:r>
      <w:r>
        <w:rPr>
          <w:color w:val="808080"/>
          <w:sz w:val="24"/>
          <w:szCs w:val="24"/>
        </w:rPr>
        <w:t>Firewalls are an important step in securing your IBM IaaS environment (and all the information stored there) as well as preventing malicious activity from ever reaching your servers or end users. When added to your security strategy, hardware and software firewall options will help ensure uptime, protect your servers and network, and give you greater control of your infrastructure’s protection settings. To add a firewall to a server, click on the link Devices &gt; Device List &gt; Click the desired server &gt; Configuration &gt; Bottom of the page: Order Hardware Firewall in the customer portal. This will begin the order process for an appropriate firewall based on the uplink speed of the selected server.</w:t>
      </w:r>
      <w:r>
        <w:br/>
      </w:r>
      <w:r>
        <w:rPr>
          <w:color w:val="808080"/>
          <w:sz w:val="24"/>
          <w:szCs w:val="24"/>
        </w:rPr>
        <w:t xml:space="preserve">Documentation:  </w:t>
      </w:r>
      <w:hyperlink r:id="rId196">
        <w:r>
          <w:t>https://cloud.ibm.com/docs/infrastructure/hardware-firewall-shared</w:t>
        </w:r>
      </w:hyperlink>
      <w:r>
        <w:br/>
      </w:r>
      <w:r>
        <w:br/>
      </w:r>
    </w:p>
    <w:p w:rsidR="00A77427" w:rsidRDefault="007F1D13">
      <w:pPr>
        <w:ind/>
      </w:pPr>
      <w:r>
        <w:rPr>
          <w:noProof/>
        </w:rPr>
        <w:drawing>
          <wp:inline distT="0" distB="0" distL="0" distR="0">
            <wp:extent cx="476250" cy="476250"/>
            <wp:effectExtent l="19050" t="0" r="9525" b="0"/>
            <wp:docPr id="96" name="Picture 95" descr="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pic:cNvPicPr/>
                  </pic:nvPicPr>
                  <pic:blipFill>
                    <a:blip r:embed="rId197" cstate="print"/>
                    <a:stretch>
                      <a:fillRect/>
                    </a:stretch>
                  </pic:blipFill>
                  <pic:spPr>
                    <a:xfrm>
                      <a:off x="0" y="0"/>
                      <a:ext cx="476250" cy="476250"/>
                    </a:xfrm>
                    <a:prstGeom prst="rect">
                      <a:avLst/>
                    </a:prstGeom>
                  </pic:spPr>
                </pic:pic>
              </a:graphicData>
            </a:graphic>
          </wp:inline>
        </w:drawing>
      </w:r>
      <w:r>
        <w:rPr>
          <w:b/>
          <w:bCs/>
          <w:sz w:val="28"/>
          <w:szCs w:val="28"/>
        </w:rPr>
        <w:t xml:space="preserve">     HCX</w:t>
      </w:r>
      <w:r>
        <w:br/>
      </w:r>
      <w:r>
        <w:br/>
      </w:r>
      <w:r>
        <w:rPr>
          <w:color w:val="808080"/>
          <w:sz w:val="24"/>
          <w:szCs w:val="24"/>
        </w:rPr>
        <w:t>Extend the networks of your on-premises data centers into IBM Cloud, and migrate your VMs to or from IBM Cloud without any change.</w:t>
      </w:r>
      <w:r>
        <w:br/>
      </w:r>
      <w:r>
        <w:rPr>
          <w:color w:val="808080"/>
          <w:sz w:val="24"/>
          <w:szCs w:val="24"/>
        </w:rPr>
        <w:t xml:space="preserve">Documentation:  </w:t>
      </w:r>
      <w:hyperlink r:id="rId198">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7" name="Picture 96" descr="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pic:cNvPicPr/>
                  </pic:nvPicPr>
                  <pic:blipFill>
                    <a:blip r:embed="rId199" cstate="print"/>
                    <a:stretch>
                      <a:fillRect/>
                    </a:stretch>
                  </pic:blipFill>
                  <pic:spPr>
                    <a:xfrm>
                      <a:off x="0" y="0"/>
                      <a:ext cx="476250" cy="476250"/>
                    </a:xfrm>
                    <a:prstGeom prst="rect">
                      <a:avLst/>
                    </a:prstGeom>
                  </pic:spPr>
                </pic:pic>
              </a:graphicData>
            </a:graphic>
          </wp:inline>
        </w:drawing>
      </w:r>
      <w:r>
        <w:rPr>
          <w:b/>
          <w:bCs/>
          <w:sz w:val="28"/>
          <w:szCs w:val="28"/>
        </w:rPr>
        <w:t xml:space="preserve">     HDM VMware Workload Analyzer</w:t>
      </w:r>
      <w:r>
        <w:br/>
      </w:r>
      <w:r>
        <w:br/>
      </w:r>
      <w:r>
        <w:rPr>
          <w:color w:val="808080"/>
          <w:sz w:val="24"/>
          <w:szCs w:val="24"/>
        </w:rPr>
        <w:t>The PrimaryIO HDM Workload Analyzer helps to identify, analyze and recommend workloads best suitable for cloud or on-prem. PrimaryIO HDM Workload Analyzer has built-in smarts to analyze workload data/IO access patterns and provides insights to right size on-prem resources and efficiently leverage cloud. PrimaryIO HDM Workload Analyzer also works in a non-intrusive way to continuously monitor all data IO access across on-prem and cloud environments</w:t>
      </w:r>
      <w:r>
        <w:br/>
      </w:r>
      <w:r>
        <w:rPr>
          <w:color w:val="808080"/>
          <w:sz w:val="24"/>
          <w:szCs w:val="24"/>
        </w:rPr>
        <w:t xml:space="preserve">Documentation:  </w:t>
      </w:r>
      <w:hyperlink r:id="rId200">
        <w:r>
          <w:t>https://hdm.primaryio.com/lp/docs</w:t>
        </w:r>
      </w:hyperlink>
      <w:r>
        <w:br/>
      </w:r>
      <w:r>
        <w:br/>
      </w:r>
    </w:p>
    <w:p w:rsidR="00A77427" w:rsidRDefault="007F1D13">
      <w:pPr>
        <w:ind/>
      </w:pPr>
      <w:r>
        <w:rPr>
          <w:noProof/>
        </w:rPr>
        <w:drawing>
          <wp:inline distT="0" distB="0" distL="0" distR="0">
            <wp:extent cx="476250" cy="476250"/>
            <wp:effectExtent l="19050" t="0" r="9525" b="0"/>
            <wp:docPr id="98" name="Picture 97" descr="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pic:nvPicPr>
                  <pic:blipFill>
                    <a:blip r:embed="rId201" cstate="print"/>
                    <a:stretch>
                      <a:fillRect/>
                    </a:stretch>
                  </pic:blipFill>
                  <pic:spPr>
                    <a:xfrm>
                      <a:off x="0" y="0"/>
                      <a:ext cx="476250" cy="476250"/>
                    </a:xfrm>
                    <a:prstGeom prst="rect">
                      <a:avLst/>
                    </a:prstGeom>
                  </pic:spPr>
                </pic:pic>
              </a:graphicData>
            </a:graphic>
          </wp:inline>
        </w:drawing>
      </w:r>
      <w:r>
        <w:rPr>
          <w:b/>
          <w:bCs/>
          <w:sz w:val="28"/>
          <w:szCs w:val="28"/>
        </w:rPr>
        <w:t xml:space="preserve">     Horizon 7</w:t>
      </w:r>
      <w:r>
        <w:br/>
      </w:r>
      <w:r>
        <w:br/>
      </w:r>
      <w:r>
        <w:rPr>
          <w:color w:val="808080"/>
          <w:sz w:val="24"/>
          <w:szCs w:val="24"/>
        </w:rPr>
        <w:t>A seamlessly integrated hybrid cloud for virtual desktops and applications based on VMware Horizon® 7.</w:t>
      </w:r>
      <w:r>
        <w:br/>
      </w:r>
      <w:r>
        <w:rPr>
          <w:color w:val="808080"/>
          <w:sz w:val="24"/>
          <w:szCs w:val="24"/>
        </w:rPr>
        <w:t xml:space="preserve">Documentation:  </w:t>
      </w:r>
      <w:hyperlink r:id="rId20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99" name="Picture 98" descr="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pic:cNvPicPr/>
                  </pic:nvPicPr>
                  <pic:blipFill>
                    <a:blip r:embed="rId203" cstate="print"/>
                    <a:stretch>
                      <a:fillRect/>
                    </a:stretch>
                  </pic:blipFill>
                  <pic:spPr>
                    <a:xfrm>
                      <a:off x="0" y="0"/>
                      <a:ext cx="476250" cy="476250"/>
                    </a:xfrm>
                    <a:prstGeom prst="rect">
                      <a:avLst/>
                    </a:prstGeom>
                  </pic:spPr>
                </pic:pic>
              </a:graphicData>
            </a:graphic>
          </wp:inline>
        </w:drawing>
      </w:r>
      <w:r>
        <w:rPr>
          <w:b/>
          <w:bCs/>
          <w:sz w:val="28"/>
          <w:szCs w:val="28"/>
        </w:rPr>
        <w:t xml:space="preserve">     Hybrid Cloud Infrastructure as a Service</w:t>
      </w:r>
      <w:r>
        <w:br/>
      </w:r>
      <w:r>
        <w:br/>
      </w:r>
      <w:r>
        <w:rPr>
          <w:color w:val="808080"/>
          <w:sz w:val="24"/>
          <w:szCs w:val="24"/>
        </w:rPr>
        <w:t>In particular, this offering is focused on US Federal Government Customers. IBM Consulting and VSO will provide Hybrid Cloud Infrastructure as a Service (HCIaaS) offering with a Cost-per-Unit model on the C2E vehicle.  Offering Specifications: 4 nodes in 2RU chassis, each node containing 16 cores (2x Intel Xeon-Silver 4309Y processor - 2.8 GHz / 8-core / 105W, Ice Lake), 512GB of RAM, 2x 8TB hard drives, and 1x 2 TB solid state drive.</w:t>
      </w:r>
      <w:r>
        <w:br/>
      </w:r>
      <w:r>
        <w:rPr>
          <w:color w:val="808080"/>
          <w:sz w:val="24"/>
          <w:szCs w:val="24"/>
        </w:rPr>
        <w:t xml:space="preserve">Documentation:  </w:t>
      </w:r>
      <w:hyperlink r:id="rId204">
        <w:r>
          <w:t>https://cloud.ibm.com/docs</w:t>
        </w:r>
      </w:hyperlink>
      <w:r>
        <w:br/>
      </w:r>
      <w:r>
        <w:br/>
      </w:r>
    </w:p>
    <w:p w:rsidR="00A77427" w:rsidRDefault="007F1D13">
      <w:pPr>
        <w:ind/>
      </w:pPr>
      <w:r>
        <w:rPr>
          <w:noProof/>
        </w:rPr>
        <w:drawing>
          <wp:inline distT="0" distB="0" distL="0" distR="0">
            <wp:extent cx="476250" cy="476250"/>
            <wp:effectExtent l="19050" t="0" r="9525" b="0"/>
            <wp:docPr id="100" name="Picture 99" descr="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9"/>
                    <pic:cNvPicPr/>
                  </pic:nvPicPr>
                  <pic:blipFill>
                    <a:blip r:embed="rId205"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Crypto Services</w:t>
      </w:r>
      <w:r>
        <w:br/>
      </w:r>
      <w:r>
        <w:br/>
      </w:r>
      <w:r>
        <w:rPr>
          <w:color w:val="808080"/>
          <w:sz w:val="24"/>
          <w:szCs w:val="24"/>
        </w:rPr>
        <w:t>A dedicated key management service and Hardware Security Module (HSM) provides you with the Keep Your Own Key capability for cloud data encryption. Built on FIPS 140-2 Level 4 certified hardware, Hyper Protect Crypto Services provides you with exclusive control of your encryption keys. With Unified Key Orchestrator, you can connect your service instance to keystores in IBM Cloud and third-party cloud providers, back up and manage keys using a unified system, and orchestrate keys across multiple clouds.</w:t>
      </w:r>
      <w:r>
        <w:br/>
      </w:r>
      <w:r>
        <w:rPr>
          <w:color w:val="808080"/>
          <w:sz w:val="24"/>
          <w:szCs w:val="24"/>
        </w:rPr>
        <w:t xml:space="preserve">Documentation:  </w:t>
      </w:r>
      <w:hyperlink r:id="rId206">
        <w:r>
          <w:t>https://cloud.ibm.com/docs/hs-crypto?topic=hs-crypto-get-started</w:t>
        </w:r>
      </w:hyperlink>
      <w:r>
        <w:br/>
      </w:r>
      <w:r>
        <w:br/>
      </w:r>
    </w:p>
    <w:p w:rsidR="00A77427" w:rsidRDefault="007F1D13">
      <w:pPr>
        <w:ind/>
      </w:pPr>
      <w:r>
        <w:rPr>
          <w:noProof/>
        </w:rPr>
        <w:drawing>
          <wp:inline distT="0" distB="0" distL="0" distR="0">
            <wp:extent cx="476250" cy="476250"/>
            <wp:effectExtent l="19050" t="0" r="9525" b="0"/>
            <wp:docPr id="101" name="Picture 100" descr="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pic:cNvPicPr/>
                  </pic:nvPicPr>
                  <pic:blipFill>
                    <a:blip r:embed="rId207" cstate="print"/>
                    <a:stretch>
                      <a:fillRect/>
                    </a:stretch>
                  </pic:blipFill>
                  <pic:spPr>
                    <a:xfrm>
                      <a:off x="0" y="0"/>
                      <a:ext cx="476250" cy="476250"/>
                    </a:xfrm>
                    <a:prstGeom prst="rect">
                      <a:avLst/>
                    </a:prstGeom>
                  </pic:spPr>
                </pic:pic>
              </a:graphicData>
            </a:graphic>
          </wp:inline>
        </w:drawing>
      </w:r>
      <w:r>
        <w:rPr>
          <w:b/>
          <w:bCs/>
          <w:sz w:val="28"/>
          <w:szCs w:val="28"/>
        </w:rPr>
        <w:t xml:space="preserve">     Hyper Protect Virtual Server for Classic</w:t>
      </w:r>
      <w:r>
        <w:br/>
      </w:r>
      <w:r>
        <w:br/>
      </w:r>
      <w:r>
        <w:rPr>
          <w:color w:val="808080"/>
          <w:sz w:val="24"/>
          <w:szCs w:val="24"/>
        </w:rPr>
        <w:t>Create and run virtual servers on IBM LinuxONE, the industry's most secure Linux-based platform.</w:t>
      </w:r>
      <w:r>
        <w:br/>
      </w:r>
      <w:r>
        <w:rPr>
          <w:color w:val="808080"/>
          <w:sz w:val="24"/>
          <w:szCs w:val="24"/>
        </w:rPr>
        <w:t xml:space="preserve">Note: </w:t>
      </w:r>
      <w:r>
        <w:br/>
      </w:r>
      <w:r>
        <w:rPr>
          <w:color w:val="808080"/>
          <w:sz w:val="24"/>
          <w:szCs w:val="24"/>
        </w:rPr>
        <w:t>1. It is recommended that you create Hyper Protect Virtual Servers for VPC, the latest confidential computing as-a-service solution, in various regions at https://cloud.ibm.com/vpc-ext/provision/vs?architecture=s390x&amp;secureExecution=true. When you select your image, ensure that you select "s390x architecture" and toggle on "Confidential computing - Run your workload with an OS and a profile protected by Secure Execution". For more information, see https://cloud.ibm.com/docs/hp-virtual-servers?topic=hp-virtual-servers-why-migrate.</w:t>
      </w:r>
      <w:r>
        <w:br/>
      </w:r>
      <w:r>
        <w:rPr>
          <w:color w:val="808080"/>
          <w:sz w:val="24"/>
          <w:szCs w:val="24"/>
        </w:rPr>
        <w:t>2. This service is deprecated from the IBM Cloud data center in Sydney. For more information, see https://cloud.ibm.com/docs/hp-virtual-servers?topic=hp-virtual-servers-whats-new#hp-virtual-servers-oct2623.</w:t>
      </w:r>
      <w:r>
        <w:br/>
      </w:r>
      <w:r>
        <w:rPr>
          <w:color w:val="808080"/>
          <w:sz w:val="24"/>
          <w:szCs w:val="24"/>
        </w:rPr>
        <w:t xml:space="preserve">Documentation:  </w:t>
      </w:r>
      <w:hyperlink r:id="rId208">
        <w:r>
          <w:t>https://cloud.ibm.com/docs/hp-virtual-servers</w:t>
        </w:r>
      </w:hyperlink>
      <w:r>
        <w:br/>
      </w:r>
      <w:r>
        <w:br/>
      </w:r>
    </w:p>
    <w:p w:rsidR="00A77427" w:rsidRDefault="007F1D13">
      <w:pPr>
        <w:ind/>
      </w:pPr>
      <w:r>
        <w:rPr>
          <w:noProof/>
        </w:rPr>
        <w:drawing>
          <wp:inline distT="0" distB="0" distL="0" distR="0">
            <wp:extent cx="476250" cy="476250"/>
            <wp:effectExtent l="19050" t="0" r="9525" b="0"/>
            <wp:docPr id="102" name="Picture 101" descr="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pic:cNvPicPr/>
                  </pic:nvPicPr>
                  <pic:blipFill>
                    <a:blip r:embed="rId209" cstate="print"/>
                    <a:stretch>
                      <a:fillRect/>
                    </a:stretch>
                  </pic:blipFill>
                  <pic:spPr>
                    <a:xfrm>
                      <a:off x="0" y="0"/>
                      <a:ext cx="476250" cy="476250"/>
                    </a:xfrm>
                    <a:prstGeom prst="rect">
                      <a:avLst/>
                    </a:prstGeom>
                  </pic:spPr>
                </pic:pic>
              </a:graphicData>
            </a:graphic>
          </wp:inline>
        </w:drawing>
      </w:r>
      <w:r>
        <w:rPr>
          <w:b/>
          <w:bCs/>
          <w:sz w:val="28"/>
          <w:szCs w:val="28"/>
        </w:rPr>
        <w:t xml:space="preserve">     HyTrust CloudControl</w:t>
      </w:r>
      <w:r>
        <w:br/>
      </w:r>
      <w:r>
        <w:br/>
      </w:r>
      <w:r>
        <w:rPr>
          <w:color w:val="808080"/>
          <w:sz w:val="24"/>
          <w:szCs w:val="24"/>
        </w:rPr>
        <w:t>Provide automated protection and compliance support, enabling better visibility and control over your cloud environment and administrators.</w:t>
      </w:r>
      <w:r>
        <w:br/>
      </w:r>
      <w:r>
        <w:rPr>
          <w:color w:val="808080"/>
          <w:sz w:val="24"/>
          <w:szCs w:val="24"/>
        </w:rPr>
        <w:t xml:space="preserve">Documentation:  </w:t>
      </w:r>
      <w:hyperlink r:id="rId210">
        <w:r>
          <w:t>https://cloud.ibm.com/services/vmwaresolutions/services/htcc_considerations.html</w:t>
        </w:r>
      </w:hyperlink>
      <w:r>
        <w:br/>
      </w:r>
      <w:r>
        <w:br/>
      </w:r>
    </w:p>
    <w:p w:rsidR="00A77427" w:rsidRDefault="007F1D13">
      <w:pPr>
        <w:ind/>
      </w:pPr>
      <w:r>
        <w:rPr>
          <w:noProof/>
        </w:rPr>
        <w:drawing>
          <wp:inline distT="0" distB="0" distL="0" distR="0">
            <wp:extent cx="476250" cy="476250"/>
            <wp:effectExtent l="19050" t="0" r="9525" b="0"/>
            <wp:docPr id="103" name="Picture 102" descr="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pic:cNvPicPr/>
                  </pic:nvPicPr>
                  <pic:blipFill>
                    <a:blip r:embed="rId211" cstate="print"/>
                    <a:stretch>
                      <a:fillRect/>
                    </a:stretch>
                  </pic:blipFill>
                  <pic:spPr>
                    <a:xfrm>
                      <a:off x="0" y="0"/>
                      <a:ext cx="476250" cy="476250"/>
                    </a:xfrm>
                    <a:prstGeom prst="rect">
                      <a:avLst/>
                    </a:prstGeom>
                  </pic:spPr>
                </pic:pic>
              </a:graphicData>
            </a:graphic>
          </wp:inline>
        </w:drawing>
      </w:r>
      <w:r>
        <w:rPr>
          <w:b/>
          <w:bCs/>
          <w:sz w:val="28"/>
          <w:szCs w:val="28"/>
        </w:rPr>
        <w:t xml:space="preserve">     HyTrust DataControl</w:t>
      </w:r>
      <w:r>
        <w:br/>
      </w:r>
      <w:r>
        <w:br/>
      </w:r>
      <w:r>
        <w:rPr>
          <w:color w:val="808080"/>
          <w:sz w:val="24"/>
          <w:szCs w:val="24"/>
        </w:rPr>
        <w:t>Protect your data with powerful encryption and scalable key management to secure your workloads throughout their lifecycles.</w:t>
      </w:r>
      <w:r>
        <w:br/>
      </w:r>
      <w:r>
        <w:rPr>
          <w:color w:val="808080"/>
          <w:sz w:val="24"/>
          <w:szCs w:val="24"/>
        </w:rPr>
        <w:t xml:space="preserve">Documentation:  </w:t>
      </w:r>
      <w:hyperlink r:id="rId212">
        <w:r>
          <w:t>https://cloud.ibm.com/services/vmwaresolutions/services/htdc_considerations.html</w:t>
        </w:r>
      </w:hyperlink>
      <w:r>
        <w:br/>
      </w:r>
      <w:r>
        <w:br/>
      </w:r>
    </w:p>
    <w:p w:rsidR="00A77427" w:rsidRDefault="007F1D13">
      <w:pPr>
        <w:ind/>
      </w:pPr>
      <w:r>
        <w:rPr>
          <w:noProof/>
        </w:rPr>
        <w:drawing>
          <wp:inline distT="0" distB="0" distL="0" distR="0">
            <wp:extent cx="476250" cy="476250"/>
            <wp:effectExtent l="19050" t="0" r="9525" b="0"/>
            <wp:docPr id="104" name="Picture 103" descr="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pic:cNvPicPr/>
                  </pic:nvPicPr>
                  <pic:blipFill>
                    <a:blip r:embed="rId213" cstate="print"/>
                    <a:stretch>
                      <a:fillRect/>
                    </a:stretch>
                  </pic:blipFill>
                  <pic:spPr>
                    <a:xfrm>
                      <a:off x="0" y="0"/>
                      <a:ext cx="476250" cy="476250"/>
                    </a:xfrm>
                    <a:prstGeom prst="rect">
                      <a:avLst/>
                    </a:prstGeom>
                  </pic:spPr>
                </pic:pic>
              </a:graphicData>
            </a:graphic>
          </wp:inline>
        </w:drawing>
      </w:r>
      <w:r>
        <w:rPr>
          <w:b/>
          <w:bCs/>
          <w:sz w:val="28"/>
          <w:szCs w:val="28"/>
        </w:rPr>
        <w:t xml:space="preserve">     HyTrust KeyControl</w:t>
      </w:r>
      <w:r>
        <w:br/>
      </w:r>
      <w:r>
        <w:br/>
      </w:r>
      <w:r>
        <w:rPr>
          <w:color w:val="808080"/>
          <w:sz w:val="24"/>
          <w:szCs w:val="24"/>
        </w:rPr>
        <w:t>Provide scalable and highly available key management for your data security needs.</w:t>
      </w:r>
      <w:r>
        <w:br/>
      </w:r>
      <w:r>
        <w:rPr>
          <w:color w:val="808080"/>
          <w:sz w:val="24"/>
          <w:szCs w:val="24"/>
        </w:rPr>
        <w:t xml:space="preserve">Documentation:  </w:t>
      </w:r>
      <w:hyperlink r:id="rId214">
        <w:r>
          <w:t>https://cloud.ibm.com/services/vmwaresolutions/services/htkc_considerations.html</w:t>
        </w:r>
      </w:hyperlink>
      <w:r>
        <w:br/>
      </w:r>
      <w:r>
        <w:br/>
      </w:r>
    </w:p>
    <w:p w:rsidR="00A77427" w:rsidRDefault="007F1D13">
      <w:pPr>
        <w:ind/>
      </w:pPr>
      <w:r>
        <w:rPr>
          <w:noProof/>
        </w:rPr>
        <w:drawing>
          <wp:inline distT="0" distB="0" distL="0" distR="0">
            <wp:extent cx="476250" cy="476250"/>
            <wp:effectExtent l="19050" t="0" r="9525" b="0"/>
            <wp:docPr id="105" name="Picture 104" descr="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pic:cNvPicPr/>
                  </pic:nvPicPr>
                  <pic:blipFill>
                    <a:blip r:embed="rId215" cstate="print"/>
                    <a:stretch>
                      <a:fillRect/>
                    </a:stretch>
                  </pic:blipFill>
                  <pic:spPr>
                    <a:xfrm>
                      <a:off x="0" y="0"/>
                      <a:ext cx="476250" cy="476250"/>
                    </a:xfrm>
                    <a:prstGeom prst="rect">
                      <a:avLst/>
                    </a:prstGeom>
                  </pic:spPr>
                </pic:pic>
              </a:graphicData>
            </a:graphic>
          </wp:inline>
        </w:drawing>
      </w:r>
      <w:r>
        <w:rPr>
          <w:b/>
          <w:bCs/>
          <w:sz w:val="28"/>
          <w:szCs w:val="28"/>
        </w:rPr>
        <w:t xml:space="preserve">     Image Service for VPC</w:t>
      </w:r>
      <w:r>
        <w:br/>
      </w:r>
      <w:r>
        <w:br/>
      </w:r>
      <w:r>
        <w:rPr>
          <w:color w:val="808080"/>
          <w:sz w:val="24"/>
          <w:szCs w:val="24"/>
        </w:rPr>
        <w:t xml:space="preserve">Custom images are used to create new virtual server instances with your own settings and configurations.  You can create a custom image on IBM Cloud in two ways: </w:t>
      </w:r>
      <w:r>
        <w:br/>
      </w:r>
      <w:r>
        <w:rPr>
          <w:color w:val="808080"/>
          <w:sz w:val="24"/>
          <w:szCs w:val="24"/>
        </w:rPr>
        <w:t xml:space="preserve">1. You can create a custom image on premises and import it to your IBM Cloud Virtual Private Cloud infrastructure from IBM Cloud Object Storage. </w:t>
      </w:r>
      <w:r>
        <w:br/>
      </w:r>
      <w:r>
        <w:rPr>
          <w:color w:val="808080"/>
          <w:sz w:val="24"/>
          <w:szCs w:val="24"/>
        </w:rPr>
        <w:t>2. You can create a custom image of a boot volume that is attached to a virtual server instance at import time. For more information, see [about creating an image](/docs/vpc?topic=vpc-image-from-volume-vpc).</w:t>
      </w:r>
      <w:r>
        <w:br/>
      </w:r>
      <w:r>
        <w:rPr>
          <w:color w:val="808080"/>
          <w:sz w:val="24"/>
          <w:szCs w:val="24"/>
        </w:rPr>
        <w:t>Images are private to the account that they're imported to. New virtual server instance deployments are limited to the region where the image is imported. For more information about importing custom images, see [importing custom images](/docs/vpc?topic=vpc-importing-custom-images-vpc). For more information about managing custom images, see [Managing custom images](/docs/vpc?topic=vpc-managing-custom-images).</w:t>
      </w:r>
      <w:r>
        <w:br/>
      </w:r>
      <w:r>
        <w:br/>
      </w:r>
      <w:r>
        <w:rPr>
          <w:color w:val="808080"/>
          <w:sz w:val="24"/>
          <w:szCs w:val="24"/>
        </w:rPr>
        <w:t>You have many considerations when you create a custom image, such as operating systems, image requirements, and whether you want to share your custom image to a private catalog. For more information about planning for custom images, see [planning for custom images](/docs/vpc?topic=vpc-planning-custom-images).</w:t>
      </w:r>
      <w:r>
        <w:br/>
      </w:r>
      <w:r>
        <w:rPr>
          <w:color w:val="808080"/>
          <w:sz w:val="24"/>
          <w:szCs w:val="24"/>
        </w:rPr>
        <w:t xml:space="preserve">Documentation:  </w:t>
      </w:r>
      <w:hyperlink r:id="rId216">
        <w:r>
          <w:t>https://cloud.ibm.com/docs/vpc?topic=vpc-about-images</w:t>
        </w:r>
      </w:hyperlink>
      <w:r>
        <w:br/>
      </w:r>
      <w:r>
        <w:br/>
      </w:r>
    </w:p>
    <w:p w:rsidR="00A77427" w:rsidRDefault="007F1D13">
      <w:pPr>
        <w:ind/>
      </w:pPr>
      <w:r>
        <w:rPr>
          <w:noProof/>
        </w:rPr>
        <w:drawing>
          <wp:inline distT="0" distB="0" distL="0" distR="0">
            <wp:extent cx="476250" cy="476250"/>
            <wp:effectExtent l="19050" t="0" r="9525" b="0"/>
            <wp:docPr id="106" name="Picture 105" descr="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pic:cNvPicPr/>
                  </pic:nvPicPr>
                  <pic:blipFill>
                    <a:blip r:embed="rId217" cstate="print"/>
                    <a:stretch>
                      <a:fillRect/>
                    </a:stretch>
                  </pic:blipFill>
                  <pic:spPr>
                    <a:xfrm>
                      <a:off x="0" y="0"/>
                      <a:ext cx="476250" cy="476250"/>
                    </a:xfrm>
                    <a:prstGeom prst="rect">
                      <a:avLst/>
                    </a:prstGeom>
                  </pic:spPr>
                </pic:pic>
              </a:graphicData>
            </a:graphic>
          </wp:inline>
        </w:drawing>
      </w:r>
      <w:r>
        <w:rPr>
          <w:b/>
          <w:bCs/>
          <w:sz w:val="28"/>
          <w:szCs w:val="28"/>
        </w:rPr>
        <w:t xml:space="preserve">     Instance Metadata for VPC</w:t>
      </w:r>
      <w:r>
        <w:br/>
      </w:r>
      <w:r>
        <w:br/>
      </w:r>
      <w:r>
        <w:rPr>
          <w:color w:val="808080"/>
          <w:sz w:val="24"/>
          <w:szCs w:val="24"/>
        </w:rPr>
        <w:t>Repository for metadata for VPC resources</w:t>
      </w:r>
      <w:r>
        <w:br/>
      </w:r>
      <w:r>
        <w:rPr>
          <w:color w:val="808080"/>
          <w:sz w:val="24"/>
          <w:szCs w:val="24"/>
        </w:rPr>
        <w:t xml:space="preserve">Documentation:  </w:t>
      </w:r>
      <w:hyperlink r:id="rId218">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07" name="Picture 106" descr="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pic:cNvPicPr/>
                  </pic:nvPicPr>
                  <pic:blipFill>
                    <a:blip r:embed="rId219" cstate="print"/>
                    <a:stretch>
                      <a:fillRect/>
                    </a:stretch>
                  </pic:blipFill>
                  <pic:spPr>
                    <a:xfrm>
                      <a:off x="0" y="0"/>
                      <a:ext cx="476250" cy="476250"/>
                    </a:xfrm>
                    <a:prstGeom prst="rect">
                      <a:avLst/>
                    </a:prstGeom>
                  </pic:spPr>
                </pic:pic>
              </a:graphicData>
            </a:graphic>
          </wp:inline>
        </w:drawing>
      </w:r>
      <w:r>
        <w:rPr>
          <w:b/>
          <w:bCs/>
          <w:sz w:val="28"/>
          <w:szCs w:val="28"/>
        </w:rPr>
        <w:t xml:space="preserve">     Internet Services</w:t>
      </w:r>
      <w:r>
        <w:br/>
      </w:r>
      <w:r>
        <w:br/>
      </w:r>
      <w:r>
        <w:rPr>
          <w:color w:val="808080"/>
          <w:sz w:val="24"/>
          <w:szCs w:val="24"/>
        </w:rPr>
        <w:t>Cloud Internet Services (CIS) is an FS Validated service (see terms: https://www.ibm.com/support/customer/csol/terms/?id=i126-8065). It provides reliability, performance, and security for Internet facing applications, websites, and services using Cloudflare's 300+ Global Points of Presence (PoPs). It includes Domain Name Service (DNS), Global Load Balancer (GLB), Distributed Denial of Service (DDoS) protection, Web Application Firewall (WAF), Transport Layer Security (TLS), and Caching.</w:t>
      </w:r>
      <w:r>
        <w:br/>
      </w:r>
      <w:r>
        <w:br/>
      </w:r>
      <w:r>
        <w:rPr>
          <w:color w:val="808080"/>
          <w:sz w:val="24"/>
          <w:szCs w:val="24"/>
        </w:rPr>
        <w:t>### Pricing API reference</w:t>
      </w:r>
      <w:r>
        <w:br/>
      </w:r>
      <w:r>
        <w:rPr>
          <w:color w:val="808080"/>
          <w:sz w:val="24"/>
          <w:szCs w:val="24"/>
        </w:rPr>
        <w:t>**Service ID:** internet-svcs</w:t>
      </w:r>
      <w:r>
        <w:br/>
      </w:r>
      <w:r>
        <w:br/>
      </w:r>
      <w:r>
        <w:rPr>
          <w:color w:val="808080"/>
          <w:sz w:val="24"/>
          <w:szCs w:val="24"/>
        </w:rPr>
        <w:t>For more information about pricing, use the Global Catalog API. [Learn more](https://cloud.ibm.com/docs/billing-usage?topic=billing-usage-getting-pricing-api). The **_included_quantities_** for each metric provide the free included quantities for that metric and should be taken into consideration when determining the price estimate.</w:t>
      </w:r>
      <w:r>
        <w:br/>
      </w:r>
      <w:r>
        <w:br/>
      </w:r>
      <w:r>
        <w:rPr>
          <w:color w:val="808080"/>
          <w:sz w:val="24"/>
          <w:szCs w:val="24"/>
        </w:rPr>
        <w:t>### Plan IDs</w:t>
      </w:r>
      <w:r>
        <w:br/>
      </w:r>
      <w:r>
        <w:rPr>
          <w:color w:val="808080"/>
          <w:sz w:val="24"/>
          <w:szCs w:val="24"/>
        </w:rPr>
        <w:t>| Plan name | ID |</w:t>
      </w:r>
      <w:r>
        <w:br/>
      </w:r>
      <w:r>
        <w:rPr>
          <w:color w:val="808080"/>
          <w:sz w:val="24"/>
          <w:szCs w:val="24"/>
        </w:rPr>
        <w:t>| - | - |</w:t>
      </w:r>
      <w:r>
        <w:br/>
      </w:r>
      <w:r>
        <w:rPr>
          <w:color w:val="808080"/>
          <w:sz w:val="24"/>
          <w:szCs w:val="24"/>
        </w:rPr>
        <w:t>| Standard Next| `58d7216c-af92-4e7d-baec-ce13a4dd61c0` |</w:t>
      </w:r>
      <w:r>
        <w:br/>
      </w:r>
      <w:r>
        <w:rPr>
          <w:color w:val="808080"/>
          <w:sz w:val="24"/>
          <w:szCs w:val="24"/>
        </w:rPr>
        <w:t>| Enterprise Essential |  `6c8777ee-c73f-4860-8451-cc48e0af6f12` |</w:t>
      </w:r>
      <w:r>
        <w:br/>
      </w:r>
      <w:r>
        <w:rPr>
          <w:color w:val="808080"/>
          <w:sz w:val="24"/>
          <w:szCs w:val="24"/>
        </w:rPr>
        <w:t>| Enterprise Advanced | `224b9979-fd81-42a4-99a1-5172948a8c6b` |</w:t>
      </w:r>
      <w:r>
        <w:br/>
      </w:r>
      <w:r>
        <w:rPr>
          <w:color w:val="808080"/>
          <w:sz w:val="24"/>
          <w:szCs w:val="24"/>
        </w:rPr>
        <w:t>| Enterprise Premier | `87a3e981-1b6d-4819-96ae-6bf253249f38` |</w:t>
      </w:r>
      <w:r>
        <w:br/>
      </w:r>
      <w:r>
        <w:rPr>
          <w:color w:val="808080"/>
          <w:sz w:val="24"/>
          <w:szCs w:val="24"/>
        </w:rPr>
        <w:t>| Enterprise Usage | `f0fe7fbb-a516-412d-bdbb-e8cecb1b85a1` |</w:t>
      </w:r>
      <w:r>
        <w:br/>
      </w:r>
      <w:r>
        <w:rPr>
          <w:color w:val="808080"/>
          <w:sz w:val="24"/>
          <w:szCs w:val="24"/>
        </w:rPr>
        <w:t xml:space="preserve">Documentation:  </w:t>
      </w:r>
      <w:hyperlink r:id="rId220">
        <w:r>
          <w:t>https://cloud.ibm.com/docs/cis?topic=cis-getting-started</w:t>
        </w:r>
      </w:hyperlink>
      <w:r>
        <w:br/>
      </w:r>
      <w:r>
        <w:br/>
      </w:r>
    </w:p>
    <w:p w:rsidR="00A77427" w:rsidRDefault="007F1D13">
      <w:pPr>
        <w:ind/>
      </w:pPr>
      <w:r>
        <w:rPr>
          <w:noProof/>
        </w:rPr>
        <w:drawing>
          <wp:inline distT="0" distB="0" distL="0" distR="0">
            <wp:extent cx="476250" cy="476250"/>
            <wp:effectExtent l="19050" t="0" r="9525" b="0"/>
            <wp:docPr id="108" name="Picture 107" descr="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pic:cNvPicPr/>
                  </pic:nvPicPr>
                  <pic:blipFill>
                    <a:blip r:embed="rId221" cstate="print"/>
                    <a:stretch>
                      <a:fillRect/>
                    </a:stretch>
                  </pic:blipFill>
                  <pic:spPr>
                    <a:xfrm>
                      <a:off x="0" y="0"/>
                      <a:ext cx="476250" cy="476250"/>
                    </a:xfrm>
                    <a:prstGeom prst="rect">
                      <a:avLst/>
                    </a:prstGeom>
                  </pic:spPr>
                </pic:pic>
              </a:graphicData>
            </a:graphic>
          </wp:inline>
        </w:drawing>
      </w:r>
      <w:r>
        <w:rPr>
          <w:b/>
          <w:bCs/>
          <w:sz w:val="28"/>
          <w:szCs w:val="28"/>
        </w:rPr>
        <w:t xml:space="preserve">     IPSec VPN</w:t>
      </w:r>
      <w:r>
        <w:br/>
      </w:r>
      <w:r>
        <w:br/>
      </w:r>
      <w:r>
        <w:rPr>
          <w:color w:val="808080"/>
          <w:sz w:val="24"/>
          <w:szCs w:val="24"/>
        </w:rPr>
        <w:t>VPN facilitates connectivity from your secure network to IBM IaaS platform’s private network. A VPN connection from your location to the private network allows for out-of-band management and server rescue through an encrypted VPN tunnel. Communicating using the private network is inherently more secure and gives users the flexibility to limit public access while still being able to access their servers. Any user on your account can be given VPN access, which is available as both SSL and PPTP. In addition IBM Bluemix also allows to establish a connection using IPSec.</w:t>
      </w:r>
      <w:r>
        <w:br/>
      </w:r>
      <w:r>
        <w:rPr>
          <w:color w:val="808080"/>
          <w:sz w:val="24"/>
          <w:szCs w:val="24"/>
        </w:rPr>
        <w:t xml:space="preserve">Documentation:  </w:t>
      </w:r>
      <w:hyperlink r:id="rId222">
        <w:r>
          <w:t>https://console.bluemix.net/docs/infrastructure/iaas-vpn/set-up-ipsec-vpn.html</w:t>
        </w:r>
      </w:hyperlink>
      <w:r>
        <w:br/>
      </w:r>
      <w:r>
        <w:br/>
      </w:r>
    </w:p>
    <w:p w:rsidR="00A77427" w:rsidRDefault="007F1D13">
      <w:pPr>
        <w:ind/>
      </w:pPr>
      <w:r>
        <w:rPr>
          <w:noProof/>
        </w:rPr>
        <w:drawing>
          <wp:inline distT="0" distB="0" distL="0" distR="0">
            <wp:extent cx="476250" cy="476250"/>
            <wp:effectExtent l="19050" t="0" r="9525" b="0"/>
            <wp:docPr id="109" name="Picture 108" descr="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pic:nvPicPr>
                  <pic:blipFill>
                    <a:blip r:embed="rId223" cstate="print"/>
                    <a:stretch>
                      <a:fillRect/>
                    </a:stretch>
                  </pic:blipFill>
                  <pic:spPr>
                    <a:xfrm>
                      <a:off x="0" y="0"/>
                      <a:ext cx="476250" cy="476250"/>
                    </a:xfrm>
                    <a:prstGeom prst="rect">
                      <a:avLst/>
                    </a:prstGeom>
                  </pic:spPr>
                </pic:pic>
              </a:graphicData>
            </a:graphic>
          </wp:inline>
        </w:drawing>
      </w:r>
      <w:r>
        <w:rPr>
          <w:b/>
          <w:bCs/>
          <w:sz w:val="28"/>
          <w:szCs w:val="28"/>
        </w:rPr>
        <w:t xml:space="preserve">     Juniper vSRX</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224">
        <w:r>
          <w:t>https://cloud.ibm.com/docs/infrastructure/vsrx?topic=vsrx-getting-started</w:t>
        </w:r>
      </w:hyperlink>
      <w:r>
        <w:br/>
      </w:r>
      <w:r>
        <w:br/>
      </w:r>
    </w:p>
    <w:p w:rsidR="00A77427" w:rsidRDefault="007F1D13">
      <w:pPr>
        <w:ind/>
      </w:pPr>
      <w:r>
        <w:rPr>
          <w:noProof/>
        </w:rPr>
        <w:drawing>
          <wp:inline distT="0" distB="0" distL="0" distR="0">
            <wp:extent cx="476250" cy="476250"/>
            <wp:effectExtent l="19050" t="0" r="9525" b="0"/>
            <wp:docPr id="110" name="Picture 109" descr="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pic:cNvPicPr/>
                  </pic:nvPicPr>
                  <pic:blipFill>
                    <a:blip r:embed="rId225" cstate="print"/>
                    <a:stretch>
                      <a:fillRect/>
                    </a:stretch>
                  </pic:blipFill>
                  <pic:spPr>
                    <a:xfrm>
                      <a:off x="0" y="0"/>
                      <a:ext cx="476250" cy="476250"/>
                    </a:xfrm>
                    <a:prstGeom prst="rect">
                      <a:avLst/>
                    </a:prstGeom>
                  </pic:spPr>
                </pic:pic>
              </a:graphicData>
            </a:graphic>
          </wp:inline>
        </w:drawing>
      </w:r>
      <w:r>
        <w:rPr>
          <w:b/>
          <w:bCs/>
          <w:sz w:val="28"/>
          <w:szCs w:val="28"/>
        </w:rPr>
        <w:t xml:space="preserve">     Key Protect</w:t>
      </w:r>
      <w:r>
        <w:br/>
      </w:r>
      <w:r>
        <w:br/>
      </w:r>
      <w:r>
        <w:rPr>
          <w:color w:val="808080"/>
          <w:sz w:val="24"/>
          <w:szCs w:val="24"/>
        </w:rPr>
        <w:t>Key Protect is a cloud-based security service that provides life cycle management for encryption keys that are used in IBM Cloud services or customer-built applications. Key Protect provides roots of trust (RoT), backed by a hardware security module (HSM).</w:t>
      </w:r>
      <w:r>
        <w:br/>
      </w:r>
      <w:r>
        <w:rPr>
          <w:color w:val="808080"/>
          <w:sz w:val="24"/>
          <w:szCs w:val="24"/>
        </w:rPr>
        <w:t xml:space="preserve">Documentation:  </w:t>
      </w:r>
      <w:hyperlink r:id="rId226">
        <w:r>
          <w:t>https://console.bluemix.net/docs/services/key-protect/index.html</w:t>
        </w:r>
      </w:hyperlink>
      <w:r>
        <w:br/>
      </w:r>
      <w:r>
        <w:br/>
      </w:r>
    </w:p>
    <w:p w:rsidR="00A77427" w:rsidRDefault="007F1D13">
      <w:pPr>
        <w:ind/>
      </w:pPr>
      <w:r>
        <w:rPr>
          <w:noProof/>
        </w:rPr>
        <w:drawing>
          <wp:inline distT="0" distB="0" distL="0" distR="0">
            <wp:extent cx="476250" cy="476250"/>
            <wp:effectExtent l="19050" t="0" r="9525" b="0"/>
            <wp:docPr id="111" name="Picture 110" descr="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pic:cNvPicPr/>
                  </pic:nvPicPr>
                  <pic:blipFill>
                    <a:blip r:embed="rId227" cstate="print"/>
                    <a:stretch>
                      <a:fillRect/>
                    </a:stretch>
                  </pic:blipFill>
                  <pic:spPr>
                    <a:xfrm>
                      <a:off x="0" y="0"/>
                      <a:ext cx="476250" cy="476250"/>
                    </a:xfrm>
                    <a:prstGeom prst="rect">
                      <a:avLst/>
                    </a:prstGeom>
                  </pic:spPr>
                </pic:pic>
              </a:graphicData>
            </a:graphic>
          </wp:inline>
        </w:drawing>
      </w:r>
      <w:r>
        <w:rPr>
          <w:b/>
          <w:bCs/>
          <w:sz w:val="28"/>
          <w:szCs w:val="28"/>
        </w:rPr>
        <w:t xml:space="preserve">     KMIP for VMware</w:t>
      </w:r>
      <w:r>
        <w:br/>
      </w:r>
      <w:r>
        <w:br/>
      </w:r>
      <w:r>
        <w:rPr>
          <w:color w:val="808080"/>
          <w:sz w:val="24"/>
          <w:szCs w:val="24"/>
        </w:rPr>
        <w:t>Cloud-based security service that provides life cycle management for encryption keys that are used in IBM Cloud services or customer-built applications.</w:t>
      </w:r>
      <w:r>
        <w:br/>
      </w:r>
      <w:r>
        <w:rPr>
          <w:color w:val="808080"/>
          <w:sz w:val="24"/>
          <w:szCs w:val="24"/>
        </w:rPr>
        <w:t xml:space="preserve">Documentation:  </w:t>
      </w:r>
      <w:hyperlink r:id="rId228">
        <w:r>
          <w:t>https://cloud.ibm.com/services/vmwaresolutions/services/kmip_considerations.html</w:t>
        </w:r>
      </w:hyperlink>
      <w:r>
        <w:br/>
      </w:r>
      <w:r>
        <w:br/>
      </w:r>
    </w:p>
    <w:p w:rsidR="00A77427" w:rsidRDefault="007F1D13">
      <w:pPr>
        <w:ind/>
      </w:pPr>
      <w:r>
        <w:rPr>
          <w:noProof/>
        </w:rPr>
        <w:drawing>
          <wp:inline distT="0" distB="0" distL="0" distR="0">
            <wp:extent cx="476250" cy="476250"/>
            <wp:effectExtent l="19050" t="0" r="9525" b="0"/>
            <wp:docPr id="112" name="Picture 111" descr="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pic:cNvPicPr/>
                  </pic:nvPicPr>
                  <pic:blipFill>
                    <a:blip r:embed="rId229" cstate="print"/>
                    <a:stretch>
                      <a:fillRect/>
                    </a:stretch>
                  </pic:blipFill>
                  <pic:spPr>
                    <a:xfrm>
                      <a:off x="0" y="0"/>
                      <a:ext cx="476250" cy="476250"/>
                    </a:xfrm>
                    <a:prstGeom prst="rect">
                      <a:avLst/>
                    </a:prstGeom>
                  </pic:spPr>
                </pic:pic>
              </a:graphicData>
            </a:graphic>
          </wp:inline>
        </w:drawing>
      </w:r>
      <w:r>
        <w:rPr>
          <w:b/>
          <w:bCs/>
          <w:sz w:val="28"/>
          <w:szCs w:val="28"/>
        </w:rPr>
        <w:t xml:space="preserve">     Knowledge Catalog</w:t>
      </w:r>
      <w:r>
        <w:br/>
      </w:r>
      <w:r>
        <w:br/>
      </w:r>
      <w:r>
        <w:rPr>
          <w:color w:val="808080"/>
          <w:sz w:val="24"/>
          <w:szCs w:val="24"/>
        </w:rPr>
        <w:t>To configure access policies for IBM Knowledge Catalog, select the IBM Cloud Pak for Data service.</w:t>
      </w:r>
      <w:r>
        <w:br/>
      </w:r>
      <w:r>
        <w:rPr>
          <w:color w:val="808080"/>
          <w:sz w:val="24"/>
          <w:szCs w:val="24"/>
        </w:rPr>
        <w:t xml:space="preserve">Documentation:  </w:t>
      </w:r>
      <w:hyperlink r:id="rId230">
        <w:r>
          <w:t>https://dataplatform.cloud.ibm.com/docs/content/wsj/catalog/overview-wkc.html</w:t>
        </w:r>
      </w:hyperlink>
      <w:r>
        <w:br/>
      </w:r>
      <w:r>
        <w:br/>
      </w:r>
    </w:p>
    <w:p w:rsidR="00A77427" w:rsidRDefault="007F1D13">
      <w:pPr>
        <w:ind/>
      </w:pPr>
      <w:r>
        <w:rPr>
          <w:noProof/>
        </w:rPr>
        <w:drawing>
          <wp:inline distT="0" distB="0" distL="0" distR="0">
            <wp:extent cx="476250" cy="476250"/>
            <wp:effectExtent l="19050" t="0" r="9525" b="0"/>
            <wp:docPr id="113" name="Picture 112" descr="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pic:cNvPicPr/>
                  </pic:nvPicPr>
                  <pic:blipFill>
                    <a:blip r:embed="rId231" cstate="print"/>
                    <a:stretch>
                      <a:fillRect/>
                    </a:stretch>
                  </pic:blipFill>
                  <pic:spPr>
                    <a:xfrm>
                      <a:off x="0" y="0"/>
                      <a:ext cx="476250" cy="476250"/>
                    </a:xfrm>
                    <a:prstGeom prst="rect">
                      <a:avLst/>
                    </a:prstGeom>
                  </pic:spPr>
                </pic:pic>
              </a:graphicData>
            </a:graphic>
          </wp:inline>
        </w:drawing>
      </w:r>
      <w:r>
        <w:rPr>
          <w:b/>
          <w:bCs/>
          <w:sz w:val="28"/>
          <w:szCs w:val="28"/>
        </w:rPr>
        <w:t xml:space="preserve">     Knowledge Studio</w:t>
      </w:r>
      <w:r>
        <w:br/>
      </w:r>
      <w:r>
        <w:br/>
      </w:r>
      <w:r>
        <w:rPr>
          <w:color w:val="808080"/>
          <w:sz w:val="24"/>
          <w:szCs w:val="24"/>
        </w:rPr>
        <w:t>Teach Watson the language of your domain with custom machine learning models that identify entities and relationships unique to your industry in unstructured text. Build your models in a collaborative environment designed for both developers and domain experts, without needing to write code. Use the models in Watson Discovery, Watson Natural Language Understanding and Watson Explorer.</w:t>
      </w:r>
      <w:r>
        <w:br/>
      </w:r>
      <w:r>
        <w:rPr>
          <w:color w:val="808080"/>
          <w:sz w:val="24"/>
          <w:szCs w:val="24"/>
        </w:rPr>
        <w:t xml:space="preserve">Documentation:  </w:t>
      </w:r>
      <w:hyperlink r:id="rId232">
        <w:r>
          <w:t>https://cloud.ibm.com/docs/services/watson-knowledge-studio/index.html</w:t>
        </w:r>
      </w:hyperlink>
      <w:r>
        <w:br/>
      </w:r>
      <w:r>
        <w:br/>
      </w:r>
    </w:p>
    <w:p w:rsidR="00A77427" w:rsidRDefault="007F1D13">
      <w:pPr>
        <w:ind/>
      </w:pPr>
      <w:r>
        <w:rPr>
          <w:noProof/>
        </w:rPr>
        <w:drawing>
          <wp:inline distT="0" distB="0" distL="0" distR="0">
            <wp:extent cx="476250" cy="476250"/>
            <wp:effectExtent l="19050" t="0" r="9525" b="0"/>
            <wp:docPr id="114" name="Picture 113" descr="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pic:cNvPicPr/>
                  </pic:nvPicPr>
                  <pic:blipFill>
                    <a:blip r:embed="rId233" cstate="print"/>
                    <a:stretch>
                      <a:fillRect/>
                    </a:stretch>
                  </pic:blipFill>
                  <pic:spPr>
                    <a:xfrm>
                      <a:off x="0" y="0"/>
                      <a:ext cx="476250" cy="476250"/>
                    </a:xfrm>
                    <a:prstGeom prst="rect">
                      <a:avLst/>
                    </a:prstGeom>
                  </pic:spPr>
                </pic:pic>
              </a:graphicData>
            </a:graphic>
          </wp:inline>
        </w:drawing>
      </w:r>
      <w:r>
        <w:rPr>
          <w:b/>
          <w:bCs/>
          <w:sz w:val="28"/>
          <w:szCs w:val="28"/>
        </w:rPr>
        <w:t xml:space="preserve">     Komprise Elastic Data Migration</w:t>
      </w:r>
      <w:r>
        <w:br/>
      </w:r>
      <w:r>
        <w:br/>
      </w:r>
      <w:r>
        <w:rPr>
          <w:color w:val="808080"/>
          <w:sz w:val="24"/>
          <w:szCs w:val="24"/>
        </w:rPr>
        <w:t>For sales support, please reach out to Komprise directly at IBM@komprise.com</w:t>
      </w:r>
      <w:r>
        <w:br/>
      </w:r>
      <w:r>
        <w:br/>
      </w:r>
      <w:r>
        <w:rPr>
          <w:color w:val="808080"/>
          <w:sz w:val="24"/>
          <w:szCs w:val="24"/>
        </w:rPr>
        <w:t xml:space="preserve">Whether migrating to the cloud, cloud NAS or to a NAS in your data center, with Komprise Elastic Data Migration you get the fastest, most predictable and cost-efficient data migration for file and object data. </w:t>
      </w:r>
      <w:r>
        <w:br/>
      </w:r>
      <w:r>
        <w:br/>
      </w:r>
      <w:r>
        <w:br/>
      </w:r>
      <w:r>
        <w:rPr>
          <w:color w:val="808080"/>
          <w:sz w:val="24"/>
          <w:szCs w:val="24"/>
        </w:rPr>
        <w:t xml:space="preserve">Smart, fast, proven file and object data migration. Komprise runs data migrations 27 times faster with an elastic architecture and reliably migrates petabytes of data. </w:t>
      </w:r>
      <w:r>
        <w:br/>
      </w:r>
      <w:r>
        <w:br/>
      </w:r>
      <w:r>
        <w:rPr>
          <w:color w:val="808080"/>
          <w:sz w:val="24"/>
          <w:szCs w:val="24"/>
        </w:rPr>
        <w:t>Komprise Elastic Data Migration includes Komprise Analysis and is included in the Komprise Intelligent Data Management suite or is available standalone. Don’t just lift and shift – learn more about analytics-first smart data migration from Komprise today.</w:t>
      </w:r>
      <w:r>
        <w:br/>
      </w:r>
      <w:r>
        <w:rPr>
          <w:color w:val="808080"/>
          <w:sz w:val="24"/>
          <w:szCs w:val="24"/>
        </w:rPr>
        <w:t xml:space="preserve">Documentation:  </w:t>
      </w:r>
      <w:hyperlink r:id="rId234">
        <w:r>
          <w:t>https://www.komprise.com/support/</w:t>
        </w:r>
      </w:hyperlink>
      <w:r>
        <w:br/>
      </w:r>
      <w:r>
        <w:br/>
      </w:r>
    </w:p>
    <w:p w:rsidR="00A77427" w:rsidRDefault="007F1D13">
      <w:pPr>
        <w:ind/>
      </w:pPr>
      <w:r>
        <w:rPr>
          <w:noProof/>
        </w:rPr>
        <w:drawing>
          <wp:inline distT="0" distB="0" distL="0" distR="0">
            <wp:extent cx="476250" cy="476250"/>
            <wp:effectExtent l="19050" t="0" r="9525" b="0"/>
            <wp:docPr id="115" name="Picture 114" descr="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4"/>
                    <pic:cNvPicPr/>
                  </pic:nvPicPr>
                  <pic:blipFill>
                    <a:blip r:embed="rId235" cstate="print"/>
                    <a:stretch>
                      <a:fillRect/>
                    </a:stretch>
                  </pic:blipFill>
                  <pic:spPr>
                    <a:xfrm>
                      <a:off x="0" y="0"/>
                      <a:ext cx="476250" cy="476250"/>
                    </a:xfrm>
                    <a:prstGeom prst="rect">
                      <a:avLst/>
                    </a:prstGeom>
                  </pic:spPr>
                </pic:pic>
              </a:graphicData>
            </a:graphic>
          </wp:inline>
        </w:drawing>
      </w:r>
      <w:r>
        <w:rPr>
          <w:b/>
          <w:bCs/>
          <w:sz w:val="28"/>
          <w:szCs w:val="28"/>
        </w:rPr>
        <w:t xml:space="preserve">     Komprise Intelligent Data Management Suite</w:t>
      </w:r>
      <w:r>
        <w:br/>
      </w:r>
      <w:r>
        <w:br/>
      </w:r>
      <w:r>
        <w:rPr>
          <w:color w:val="808080"/>
          <w:sz w:val="24"/>
          <w:szCs w:val="24"/>
        </w:rPr>
        <w:t>For sales support, please reach out to Komprise directly at IBM@komprise.com</w:t>
      </w:r>
      <w:r>
        <w:br/>
      </w:r>
      <w:r>
        <w:br/>
      </w:r>
      <w:r>
        <w:rPr>
          <w:color w:val="808080"/>
          <w:sz w:val="24"/>
          <w:szCs w:val="24"/>
        </w:rPr>
        <w:t>Komprise enables organizations to handle the two most pressing issues with unstructured data: managing its rampant growth across multi-vendor storage and unlocking data value. Komprise is a data management service that connects easily via open standards to any file storage to provide much-needed analytics and visibility across all storage silos.</w:t>
      </w:r>
      <w:r>
        <w:br/>
      </w:r>
      <w:r>
        <w:br/>
      </w:r>
      <w:r>
        <w:rPr>
          <w:color w:val="808080"/>
          <w:sz w:val="24"/>
          <w:szCs w:val="24"/>
        </w:rPr>
        <w:t>Key benefits for customers include optimizing the management of petabytes of unstructured data to accelerate cloud migrations while dramatically cutting costs. Komprise automatically migrates or tiers unstructured/file data to secondary storage according to the plans which users create so that data always lives in the right place at the right time according to its age, usage or other parameters such as security.</w:t>
      </w:r>
      <w:r>
        <w:br/>
      </w:r>
      <w:r>
        <w:br/>
      </w:r>
      <w:r>
        <w:rPr>
          <w:color w:val="808080"/>
          <w:sz w:val="24"/>
          <w:szCs w:val="24"/>
        </w:rPr>
        <w:t>This adds up to significant storage savings (up to 70%) from migrating and archiving data. Komprise’s elastic grid architecture and patented TMT (transparent move technology) ensures that once data is moved from NAS and cloud file services, users can always access files from the original location, in their original form, without getting in the hot data path and enabling native access in the destination storage.</w:t>
      </w:r>
      <w:r>
        <w:br/>
      </w:r>
      <w:r>
        <w:rPr>
          <w:color w:val="808080"/>
          <w:sz w:val="24"/>
          <w:szCs w:val="24"/>
        </w:rPr>
        <w:t xml:space="preserve">Documentation:  </w:t>
      </w:r>
      <w:hyperlink r:id="rId236">
        <w:r>
          <w:t>https://www.komprise.com/support/</w:t>
        </w:r>
      </w:hyperlink>
      <w:r>
        <w:br/>
      </w:r>
      <w:r>
        <w:br/>
      </w:r>
    </w:p>
    <w:p w:rsidR="00A77427" w:rsidRDefault="007F1D13">
      <w:pPr>
        <w:ind/>
      </w:pPr>
      <w:r>
        <w:rPr>
          <w:noProof/>
        </w:rPr>
        <w:drawing>
          <wp:inline distT="0" distB="0" distL="0" distR="0">
            <wp:extent cx="476250" cy="476250"/>
            <wp:effectExtent l="19050" t="0" r="9525" b="0"/>
            <wp:docPr id="116" name="Picture 115" descr="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5"/>
                    <pic:cNvPicPr/>
                  </pic:nvPicPr>
                  <pic:blipFill>
                    <a:blip r:embed="rId237" cstate="print"/>
                    <a:stretch>
                      <a:fillRect/>
                    </a:stretch>
                  </pic:blipFill>
                  <pic:spPr>
                    <a:xfrm>
                      <a:off x="0" y="0"/>
                      <a:ext cx="476250" cy="476250"/>
                    </a:xfrm>
                    <a:prstGeom prst="rect">
                      <a:avLst/>
                    </a:prstGeom>
                  </pic:spPr>
                </pic:pic>
              </a:graphicData>
            </a:graphic>
          </wp:inline>
        </w:drawing>
      </w:r>
      <w:r>
        <w:rPr>
          <w:b/>
          <w:bCs/>
          <w:sz w:val="28"/>
          <w:szCs w:val="28"/>
        </w:rPr>
        <w:t xml:space="preserve">     Kubernetes Service</w:t>
      </w:r>
      <w:r>
        <w:br/>
      </w:r>
      <w:r>
        <w:br/>
      </w:r>
      <w:r>
        <w:rPr>
          <w:color w:val="808080"/>
          <w:sz w:val="24"/>
          <w:szCs w:val="24"/>
        </w:rPr>
        <w:t>IBM Cloud Kubernetes Service creates a cluster of compute hosts and deploys highly available containers. A Kubernetes cluster lets you securely manage the resources that you need to quickly deploy, update and scale applications.</w:t>
      </w:r>
      <w:r>
        <w:br/>
      </w:r>
      <w:r>
        <w:rPr>
          <w:color w:val="808080"/>
          <w:sz w:val="24"/>
          <w:szCs w:val="24"/>
        </w:rPr>
        <w:t xml:space="preserve">Documentation:  </w:t>
      </w:r>
      <w:hyperlink r:id="rId238">
        <w:r>
          <w:t>https://cloud.ibm.com/docs/containers?topic=containers-getting-started#getting-started</w:t>
        </w:r>
      </w:hyperlink>
      <w:r>
        <w:br/>
      </w:r>
      <w:r>
        <w:br/>
      </w:r>
    </w:p>
    <w:p w:rsidR="00A77427" w:rsidRDefault="007F1D13">
      <w:pPr>
        <w:ind/>
      </w:pPr>
      <w:r>
        <w:rPr>
          <w:noProof/>
        </w:rPr>
        <w:drawing>
          <wp:inline distT="0" distB="0" distL="0" distR="0">
            <wp:extent cx="476250" cy="476250"/>
            <wp:effectExtent l="19050" t="0" r="9525" b="0"/>
            <wp:docPr id="117" name="Picture 116" descr="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6"/>
                    <pic:cNvPicPr/>
                  </pic:nvPicPr>
                  <pic:blipFill>
                    <a:blip r:embed="rId239" cstate="print"/>
                    <a:stretch>
                      <a:fillRect/>
                    </a:stretch>
                  </pic:blipFill>
                  <pic:spPr>
                    <a:xfrm>
                      <a:off x="0" y="0"/>
                      <a:ext cx="476250" cy="476250"/>
                    </a:xfrm>
                    <a:prstGeom prst="rect">
                      <a:avLst/>
                    </a:prstGeom>
                  </pic:spPr>
                </pic:pic>
              </a:graphicData>
            </a:graphic>
          </wp:inline>
        </w:drawing>
      </w:r>
      <w:r>
        <w:rPr>
          <w:b/>
          <w:bCs/>
          <w:sz w:val="28"/>
          <w:szCs w:val="28"/>
        </w:rPr>
        <w:t xml:space="preserve">     Load Balancer for VPC</w:t>
      </w:r>
      <w:r>
        <w:br/>
      </w:r>
      <w:r>
        <w:br/>
      </w:r>
      <w:r>
        <w:rPr>
          <w:color w:val="808080"/>
          <w:sz w:val="24"/>
          <w:szCs w:val="24"/>
        </w:rPr>
        <w:t>Deploy IBM Cloud Load balancer for VPC in front of application servers to distribute incoming user traffic, providing protection against failure of an individual application server instance. You can seamlessly scale your applications by adding or removing servers. with minimal to no disruption to existing traffic flows.</w:t>
      </w:r>
      <w:r>
        <w:br/>
      </w:r>
      <w:r>
        <w:br/>
      </w:r>
      <w:r>
        <w:rPr>
          <w:color w:val="808080"/>
          <w:sz w:val="24"/>
          <w:szCs w:val="24"/>
        </w:rPr>
        <w:t>##### Application load balancer (ALB)</w:t>
      </w:r>
      <w:r>
        <w:br/>
      </w:r>
      <w:r>
        <w:br/>
      </w:r>
      <w:r>
        <w:rPr>
          <w:color w:val="808080"/>
          <w:sz w:val="24"/>
          <w:szCs w:val="24"/>
        </w:rPr>
        <w:t>Both public and private ALBs provide layer-7 and layer-4 load balancing on IBM Cloud, supporting SSL offloading. The incoming and outgoing packets flow through the load balancer, which distributes data traffic based on configured policies and rules. When incoming requests match the rules that are associated with a policy, that policy defines how the load balancer distributes its traffic.</w:t>
      </w:r>
      <w:r>
        <w:br/>
      </w:r>
      <w:r>
        <w:br/>
      </w:r>
      <w:r>
        <w:rPr>
          <w:color w:val="808080"/>
          <w:sz w:val="24"/>
          <w:szCs w:val="24"/>
        </w:rPr>
        <w:t>##### Network load balancer (NLB)</w:t>
      </w:r>
      <w:r>
        <w:br/>
      </w:r>
      <w:r>
        <w:br/>
      </w:r>
      <w:r>
        <w:rPr>
          <w:color w:val="808080"/>
          <w:sz w:val="24"/>
          <w:szCs w:val="24"/>
        </w:rPr>
        <w:t>An NLB provides only layer-4 load balancing on IBM Cloud, and does not support SSL offloading. The NLB is zonal, which means that the members must be in the same zone as the load balancer. The client sends public network traffic to the NLB, which forwards it to its targets. These targets then respond directly to the client by using Direct Server Return (DSR). The load balancer does not perform a check on the contents of the packet. Since Layer 4 network load balancing only processes ingress traffic, it is ideal for workloads that require high throughput and low latency.</w:t>
      </w:r>
      <w:r>
        <w:br/>
      </w:r>
      <w:r>
        <w:br/>
      </w:r>
      <w:r>
        <w:rPr>
          <w:color w:val="808080"/>
          <w:sz w:val="24"/>
          <w:szCs w:val="24"/>
        </w:rPr>
        <w:t>[Compare offerings](/docs/vpc?topic=vpc-nlb-vs-elb)</w:t>
      </w:r>
      <w:r>
        <w:br/>
      </w:r>
      <w:r>
        <w:rPr>
          <w:color w:val="808080"/>
          <w:sz w:val="24"/>
          <w:szCs w:val="24"/>
        </w:rPr>
        <w:t xml:space="preserve">Documentation:  </w:t>
      </w:r>
      <w:hyperlink r:id="rId240">
        <w:r>
          <w:t>https://cloud.ibm.com/docs/vpc?topic=vpc-nlb-vs-elb</w:t>
        </w:r>
      </w:hyperlink>
      <w:r>
        <w:br/>
      </w:r>
      <w:r>
        <w:br/>
      </w:r>
    </w:p>
    <w:p w:rsidR="00A77427" w:rsidRDefault="007F1D13">
      <w:pPr>
        <w:ind/>
      </w:pPr>
      <w:r>
        <w:rPr>
          <w:noProof/>
        </w:rPr>
        <w:drawing>
          <wp:inline distT="0" distB="0" distL="0" distR="0">
            <wp:extent cx="476250" cy="476250"/>
            <wp:effectExtent l="19050" t="0" r="9525" b="0"/>
            <wp:docPr id="118" name="Picture 117" descr="Picture 1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7"/>
                    <pic:cNvPicPr/>
                  </pic:nvPicPr>
                  <pic:blipFill>
                    <a:blip r:embed="rId241" cstate="print"/>
                    <a:stretch>
                      <a:fillRect/>
                    </a:stretch>
                  </pic:blipFill>
                  <pic:spPr>
                    <a:xfrm>
                      <a:off x="0" y="0"/>
                      <a:ext cx="476250" cy="476250"/>
                    </a:xfrm>
                    <a:prstGeom prst="rect">
                      <a:avLst/>
                    </a:prstGeom>
                  </pic:spPr>
                </pic:pic>
              </a:graphicData>
            </a:graphic>
          </wp:inline>
        </w:drawing>
      </w:r>
      <w:r>
        <w:rPr>
          <w:b/>
          <w:bCs/>
          <w:sz w:val="28"/>
          <w:szCs w:val="28"/>
        </w:rPr>
        <w:t xml:space="preserve">     Log Analysis</w:t>
      </w:r>
      <w:r>
        <w:br/>
      </w:r>
      <w:r>
        <w:br/>
      </w:r>
      <w:r>
        <w:rPr>
          <w:color w:val="808080"/>
          <w:sz w:val="24"/>
          <w:szCs w:val="24"/>
        </w:rPr>
        <w:t>Install IBM Log Analysis and start seeing your logs in under two minutes. Whether you wish to send logs via Kubernetes, Code libraries, OS agents, or syslog we have hundreds of custom integrations and are adding more each month.</w:t>
      </w:r>
      <w:r>
        <w:br/>
      </w:r>
      <w:r>
        <w:br/>
      </w:r>
      <w:r>
        <w:rPr>
          <w:color w:val="808080"/>
          <w:sz w:val="24"/>
          <w:szCs w:val="24"/>
        </w:rPr>
        <w:t>Our integrations are meant to be hassle free, and our backend services will automatically detect, parse, and index all log types.</w:t>
      </w:r>
      <w:r>
        <w:br/>
      </w:r>
      <w:r>
        <w:rPr>
          <w:color w:val="808080"/>
          <w:sz w:val="24"/>
          <w:szCs w:val="24"/>
        </w:rPr>
        <w:t xml:space="preserve">Documentation:  </w:t>
      </w:r>
      <w:hyperlink r:id="rId242">
        <w:r>
          <w:t>https://cloud.ibm.com/docs/log-analysis?topic=log-analysis-getting-started#getting-started</w:t>
        </w:r>
      </w:hyperlink>
      <w:r>
        <w:br/>
      </w:r>
      <w:r>
        <w:br/>
      </w:r>
    </w:p>
    <w:p w:rsidR="00A77427" w:rsidRDefault="007F1D13">
      <w:pPr>
        <w:ind/>
      </w:pPr>
      <w:r>
        <w:rPr>
          <w:noProof/>
        </w:rPr>
        <w:drawing>
          <wp:inline distT="0" distB="0" distL="0" distR="0">
            <wp:extent cx="476250" cy="476250"/>
            <wp:effectExtent l="19050" t="0" r="9525" b="0"/>
            <wp:docPr id="119" name="Picture 118" descr="Picture 1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8"/>
                    <pic:cNvPicPr/>
                  </pic:nvPicPr>
                  <pic:blipFill>
                    <a:blip r:embed="rId243" cstate="print"/>
                    <a:stretch>
                      <a:fillRect/>
                    </a:stretch>
                  </pic:blipFill>
                  <pic:spPr>
                    <a:xfrm>
                      <a:off x="0" y="0"/>
                      <a:ext cx="476250" cy="476250"/>
                    </a:xfrm>
                    <a:prstGeom prst="rect">
                      <a:avLst/>
                    </a:prstGeom>
                  </pic:spPr>
                </pic:pic>
              </a:graphicData>
            </a:graphic>
          </wp:inline>
        </w:drawing>
      </w:r>
      <w:r>
        <w:rPr>
          <w:b/>
          <w:bCs/>
          <w:sz w:val="28"/>
          <w:szCs w:val="28"/>
        </w:rPr>
        <w:t xml:space="preserve">     Lyve Data Transfer Services</w:t>
      </w:r>
      <w:r>
        <w:br/>
      </w:r>
      <w:r>
        <w:br/>
      </w:r>
      <w:r>
        <w:rPr>
          <w:color w:val="808080"/>
          <w:sz w:val="24"/>
          <w:szCs w:val="24"/>
        </w:rPr>
        <w:t>Seagate Lyve Mobile is an edge to cloud, mass storage transfer platform providing efficient and secure end to end, data migration and logistics services accelerating the transfer of edge or on-prem data to IBM COS. Built for data intensive mobility, Lyve Mobile enables enterprises to aggregate, store and move data easily, bypassing network bottlenecks and allowing mass data transfers quickly and securely using a comprehensive suite of software, hardware and services provided by Seagate.</w:t>
      </w:r>
      <w:r>
        <w:br/>
      </w:r>
      <w:r>
        <w:br/>
      </w:r>
      <w:r>
        <w:rPr>
          <w:color w:val="808080"/>
          <w:sz w:val="24"/>
          <w:szCs w:val="24"/>
        </w:rPr>
        <w:t>Accelerate your Edge and/or On-Prem Data Transfer to IBM COS quickly, securely and easily with Seagate Lyve Mobile.</w:t>
      </w:r>
      <w:r>
        <w:br/>
      </w:r>
      <w:r>
        <w:br/>
      </w:r>
      <w:r>
        <w:rPr>
          <w:color w:val="808080"/>
          <w:sz w:val="24"/>
          <w:szCs w:val="24"/>
        </w:rPr>
        <w:t>Our field ready, just in time, scalable Data Transfer Service utilizes Seagate's mass capacity storage arrays, alongside Seagate's Cloud-Import Software and expert IBM COS Cloud-Import Services, making Lyve Mobile a complete, simple, low-cost, secure solution for fast, data transfer and data mobility projects, at scale, without the worries of network latency.</w:t>
      </w:r>
      <w:r>
        <w:br/>
      </w:r>
      <w:r>
        <w:br/>
      </w:r>
      <w:r>
        <w:rPr>
          <w:color w:val="808080"/>
          <w:sz w:val="24"/>
          <w:szCs w:val="24"/>
        </w:rPr>
        <w:t>Our end-to-end process is fully a fully managed service that delivers white glove service to ensure a successful transfer of data from the edge or on-prem to IBM COS, all from the most trusted data company in the world, Seagate.</w:t>
      </w:r>
      <w:r>
        <w:br/>
      </w:r>
      <w:r>
        <w:br/>
      </w:r>
      <w:r>
        <w:rPr>
          <w:color w:val="808080"/>
          <w:sz w:val="24"/>
          <w:szCs w:val="24"/>
        </w:rPr>
        <w:t>Standard migration services are priced at $40/TB per month with a minimum of 50TB per project and include full project lifecycle management, 24-hour rapid device fulfilment of Lyve Mobile arrays, secured product provisioning, personal configuration assistance, and end to end logistics; all with world-class, 24/7 support to help you migrate your data quickly, securely, easily and affordably.</w:t>
      </w:r>
      <w:r>
        <w:br/>
      </w:r>
      <w:r>
        <w:br/>
      </w:r>
      <w:r>
        <w:rPr>
          <w:color w:val="808080"/>
          <w:sz w:val="24"/>
          <w:szCs w:val="24"/>
        </w:rPr>
        <w:t>PLEASE NOTE: Once a customer purechases through the IBM Catalogue, they will be contacted by the Seagate Lyve Mobile team to finalize their configuration and schedule the start date for their data transfer service.  Then, their account will be reviewed and created, which will be linked to their IBM account for consolidated billing for invoicing.</w:t>
      </w:r>
      <w:r>
        <w:br/>
      </w:r>
      <w:r>
        <w:br/>
      </w:r>
      <w:r>
        <w:rPr>
          <w:color w:val="808080"/>
          <w:sz w:val="24"/>
          <w:szCs w:val="24"/>
        </w:rPr>
        <w:t xml:space="preserve">Documentation:  </w:t>
      </w:r>
      <w:hyperlink r:id="rId244">
        <w:r>
          <w:t>https://www.seagate.com/manuals/lyve-management-portal/</w:t>
        </w:r>
      </w:hyperlink>
      <w:r>
        <w:br/>
      </w:r>
      <w:r>
        <w:br/>
      </w:r>
    </w:p>
    <w:p w:rsidR="00A77427" w:rsidRDefault="007F1D13">
      <w:pPr>
        <w:ind/>
      </w:pPr>
      <w:r>
        <w:rPr>
          <w:noProof/>
        </w:rPr>
        <w:drawing>
          <wp:inline distT="0" distB="0" distL="0" distR="0">
            <wp:extent cx="476250" cy="476250"/>
            <wp:effectExtent l="19050" t="0" r="9525" b="0"/>
            <wp:docPr id="120" name="Picture 119" descr="Picture 1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9"/>
                    <pic:cNvPicPr/>
                  </pic:nvPicPr>
                  <pic:blipFill>
                    <a:blip r:embed="rId245" cstate="print"/>
                    <a:stretch>
                      <a:fillRect/>
                    </a:stretch>
                  </pic:blipFill>
                  <pic:spPr>
                    <a:xfrm>
                      <a:off x="0" y="0"/>
                      <a:ext cx="476250" cy="476250"/>
                    </a:xfrm>
                    <a:prstGeom prst="rect">
                      <a:avLst/>
                    </a:prstGeom>
                  </pic:spPr>
                </pic:pic>
              </a:graphicData>
            </a:graphic>
          </wp:inline>
        </w:drawing>
      </w:r>
      <w:r>
        <w:rPr>
          <w:b/>
          <w:bCs/>
          <w:sz w:val="28"/>
          <w:szCs w:val="28"/>
        </w:rPr>
        <w:t xml:space="preserve">     Managed Backup Services</w:t>
      </w:r>
      <w:r>
        <w:br/>
      </w:r>
      <w:r>
        <w:br/>
      </w:r>
      <w:r>
        <w:rPr>
          <w:color w:val="808080"/>
          <w:sz w:val="24"/>
          <w:szCs w:val="24"/>
        </w:rPr>
        <w:t>Deploy a fully-managed backup environment leveraging Veeam and IBM Resiliency Services.</w:t>
      </w:r>
      <w:r>
        <w:br/>
      </w:r>
      <w:r>
        <w:rPr>
          <w:color w:val="808080"/>
          <w:sz w:val="24"/>
          <w:szCs w:val="24"/>
        </w:rPr>
        <w:t xml:space="preserve">Documentation:  </w:t>
      </w:r>
      <w:hyperlink r:id="rId246">
        <w:r>
          <w:t>https://cloud.ibm.com/services/vmwaresolutions/services/managing_veeam_services.html</w:t>
        </w:r>
      </w:hyperlink>
      <w:r>
        <w:br/>
      </w:r>
      <w:r>
        <w:br/>
      </w:r>
    </w:p>
    <w:p w:rsidR="00A77427" w:rsidRDefault="007F1D13">
      <w:pPr>
        <w:ind/>
      </w:pPr>
      <w:r>
        <w:rPr>
          <w:noProof/>
        </w:rPr>
        <w:drawing>
          <wp:inline distT="0" distB="0" distL="0" distR="0">
            <wp:extent cx="476250" cy="476250"/>
            <wp:effectExtent l="19050" t="0" r="9525" b="0"/>
            <wp:docPr id="121" name="Picture 120" descr="Picture 1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0"/>
                    <pic:cNvPicPr/>
                  </pic:nvPicPr>
                  <pic:blipFill>
                    <a:blip r:embed="rId247" cstate="print"/>
                    <a:stretch>
                      <a:fillRect/>
                    </a:stretch>
                  </pic:blipFill>
                  <pic:spPr>
                    <a:xfrm>
                      <a:off x="0" y="0"/>
                      <a:ext cx="476250" cy="476250"/>
                    </a:xfrm>
                    <a:prstGeom prst="rect">
                      <a:avLst/>
                    </a:prstGeom>
                  </pic:spPr>
                </pic:pic>
              </a:graphicData>
            </a:graphic>
          </wp:inline>
        </w:drawing>
      </w:r>
      <w:r>
        <w:rPr>
          <w:b/>
          <w:bCs/>
          <w:sz w:val="28"/>
          <w:szCs w:val="28"/>
        </w:rPr>
        <w:t xml:space="preserve">     Managed Disaster Recovery Services</w:t>
      </w:r>
      <w:r>
        <w:br/>
      </w:r>
      <w:r>
        <w:br/>
      </w:r>
      <w:r>
        <w:rPr>
          <w:color w:val="808080"/>
          <w:sz w:val="24"/>
          <w:szCs w:val="24"/>
        </w:rPr>
        <w:t>Deploy a fully-managed Disaster Recovery environment leveraging Zerto and IBM Resiliency Services.</w:t>
      </w:r>
      <w:r>
        <w:br/>
      </w:r>
      <w:r>
        <w:rPr>
          <w:color w:val="808080"/>
          <w:sz w:val="24"/>
          <w:szCs w:val="24"/>
        </w:rPr>
        <w:t xml:space="preserve">Documentation:  </w:t>
      </w:r>
      <w:hyperlink r:id="rId248">
        <w:r>
          <w:t>https://cloud.ibm.com/services/vmwaresolutions/services/managing_zerto_services.html</w:t>
        </w:r>
      </w:hyperlink>
      <w:r>
        <w:br/>
      </w:r>
      <w:r>
        <w:br/>
      </w:r>
    </w:p>
    <w:p w:rsidR="00A77427" w:rsidRDefault="007F1D13">
      <w:pPr>
        <w:ind/>
      </w:pPr>
      <w:r>
        <w:rPr>
          <w:noProof/>
        </w:rPr>
        <w:drawing>
          <wp:inline distT="0" distB="0" distL="0" distR="0">
            <wp:extent cx="476250" cy="476250"/>
            <wp:effectExtent l="19050" t="0" r="9525" b="0"/>
            <wp:docPr id="122" name="Picture 121" descr="Picture 1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pic:cNvPicPr/>
                  </pic:nvPicPr>
                  <pic:blipFill>
                    <a:blip r:embed="rId249" cstate="print"/>
                    <a:stretch>
                      <a:fillRect/>
                    </a:stretch>
                  </pic:blipFill>
                  <pic:spPr>
                    <a:xfrm>
                      <a:off x="0" y="0"/>
                      <a:ext cx="476250" cy="476250"/>
                    </a:xfrm>
                    <a:prstGeom prst="rect">
                      <a:avLst/>
                    </a:prstGeom>
                  </pic:spPr>
                </pic:pic>
              </a:graphicData>
            </a:graphic>
          </wp:inline>
        </w:drawing>
      </w:r>
      <w:r>
        <w:rPr>
          <w:b/>
          <w:bCs/>
          <w:sz w:val="28"/>
          <w:szCs w:val="28"/>
        </w:rPr>
        <w:t xml:space="preserve">     Managed Network Security Services</w:t>
      </w:r>
      <w:r>
        <w:br/>
      </w:r>
      <w:r>
        <w:br/>
      </w:r>
      <w:r>
        <w:rPr>
          <w:color w:val="808080"/>
          <w:sz w:val="24"/>
          <w:szCs w:val="24"/>
        </w:rPr>
        <w:t xml:space="preserve">Managed Network Security Services provides: </w:t>
      </w:r>
      <w:r>
        <w:br/>
      </w:r>
      <w:r>
        <w:br/>
      </w:r>
      <w:r>
        <w:rPr>
          <w:color w:val="808080"/>
          <w:sz w:val="24"/>
          <w:szCs w:val="24"/>
        </w:rPr>
        <w:t>- Near real-time security monitoring, management and analysis of security device alerts and logs</w:t>
      </w:r>
      <w:r>
        <w:br/>
      </w:r>
      <w:r>
        <w:rPr>
          <w:color w:val="808080"/>
          <w:sz w:val="24"/>
          <w:szCs w:val="24"/>
        </w:rPr>
        <w:t>- Expertise in device policy management to help prevent malicious attacks</w:t>
      </w:r>
      <w:r>
        <w:br/>
      </w:r>
      <w:r>
        <w:rPr>
          <w:color w:val="808080"/>
          <w:sz w:val="24"/>
          <w:szCs w:val="24"/>
        </w:rPr>
        <w:t>- Advanced event analysis by intelligent systems and alerts for escalation and investigation</w:t>
      </w:r>
      <w:r>
        <w:br/>
      </w:r>
      <w:r>
        <w:rPr>
          <w:color w:val="808080"/>
          <w:sz w:val="24"/>
          <w:szCs w:val="24"/>
        </w:rPr>
        <w:t>- Detailed reporting for improved decision making</w:t>
      </w:r>
      <w:r>
        <w:br/>
      </w:r>
      <w:r>
        <w:rPr>
          <w:color w:val="808080"/>
          <w:sz w:val="24"/>
          <w:szCs w:val="24"/>
        </w:rPr>
        <w:t>- Access to IBM® X-Force® threat analysis service (security intelligence)</w:t>
      </w:r>
      <w:r>
        <w:br/>
      </w:r>
      <w:r>
        <w:br/>
      </w:r>
      <w:r>
        <w:rPr>
          <w:color w:val="808080"/>
          <w:sz w:val="24"/>
          <w:szCs w:val="24"/>
        </w:rPr>
        <w:t>Managed Network Security Services support a matrix of thoroughly tested and best of breed vendor platforms and technologies as hardware devices and virtual software installed in your environment, or in AWS, Azure &amp; IBM cloud including:  Checkpoint, Fortinet, Juniper, Palo Alto, and Cisco to name a few).</w:t>
      </w:r>
      <w:r>
        <w:br/>
      </w:r>
      <w:r>
        <w:br/>
      </w:r>
      <w:r>
        <w:rPr>
          <w:color w:val="808080"/>
          <w:sz w:val="24"/>
          <w:szCs w:val="24"/>
        </w:rPr>
        <w:t>Delivered from a network of global IBM Security Operations Centers (SOCs) operating 24 hours/day, 7 days/week 365 days/year.</w:t>
      </w:r>
      <w:r>
        <w:br/>
      </w:r>
      <w:r>
        <w:rPr>
          <w:color w:val="808080"/>
          <w:sz w:val="24"/>
          <w:szCs w:val="24"/>
        </w:rPr>
        <w:t xml:space="preserve">Documentation:  </w:t>
      </w:r>
      <w:hyperlink r:id="rId250">
        <w:r>
          <w:t>https://cloud.ibm.com/docs</w:t>
        </w:r>
      </w:hyperlink>
      <w:r>
        <w:br/>
      </w:r>
      <w:r>
        <w:br/>
      </w:r>
    </w:p>
    <w:p w:rsidR="00A77427" w:rsidRDefault="007F1D13">
      <w:pPr>
        <w:ind/>
      </w:pPr>
      <w:r>
        <w:rPr>
          <w:noProof/>
        </w:rPr>
        <w:drawing>
          <wp:inline distT="0" distB="0" distL="0" distR="0">
            <wp:extent cx="476250" cy="476250"/>
            <wp:effectExtent l="19050" t="0" r="9525" b="0"/>
            <wp:docPr id="123" name="Picture 122" descr="Picture 1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2"/>
                    <pic:cNvPicPr/>
                  </pic:nvPicPr>
                  <pic:blipFill>
                    <a:blip r:embed="rId251" cstate="print"/>
                    <a:stretch>
                      <a:fillRect/>
                    </a:stretch>
                  </pic:blipFill>
                  <pic:spPr>
                    <a:xfrm>
                      <a:off x="0" y="0"/>
                      <a:ext cx="476250" cy="476250"/>
                    </a:xfrm>
                    <a:prstGeom prst="rect">
                      <a:avLst/>
                    </a:prstGeom>
                  </pic:spPr>
                </pic:pic>
              </a:graphicData>
            </a:graphic>
          </wp:inline>
        </w:drawing>
      </w:r>
      <w:r>
        <w:rPr>
          <w:b/>
          <w:bCs/>
          <w:sz w:val="28"/>
          <w:szCs w:val="28"/>
        </w:rPr>
        <w:t xml:space="preserve">     Managed VMware Services</w:t>
      </w:r>
      <w:r>
        <w:br/>
      </w:r>
      <w:r>
        <w:br/>
      </w:r>
      <w:r>
        <w:rPr>
          <w:color w:val="808080"/>
          <w:sz w:val="24"/>
          <w:szCs w:val="24"/>
        </w:rPr>
        <w:t>Enable IBM Integrated Managed VMware services to deliver dynamic remote management services for a broad range of cloud infrastructures.</w:t>
      </w:r>
      <w:r>
        <w:br/>
      </w:r>
      <w:r>
        <w:rPr>
          <w:color w:val="808080"/>
          <w:sz w:val="24"/>
          <w:szCs w:val="24"/>
        </w:rPr>
        <w:t xml:space="preserve">Documentation:  </w:t>
      </w:r>
      <w:hyperlink r:id="rId252">
        <w:r>
          <w:t>https://cloud.ibm.com/services/vmwaresolutions/services/managing_imi.html</w:t>
        </w:r>
      </w:hyperlink>
      <w:r>
        <w:br/>
      </w:r>
      <w:r>
        <w:br/>
      </w:r>
    </w:p>
    <w:p w:rsidR="00A77427" w:rsidRDefault="007F1D13">
      <w:pPr>
        <w:ind/>
      </w:pPr>
      <w:r>
        <w:rPr>
          <w:noProof/>
        </w:rPr>
        <w:drawing>
          <wp:inline distT="0" distB="0" distL="0" distR="0">
            <wp:extent cx="476250" cy="476250"/>
            <wp:effectExtent l="19050" t="0" r="9525" b="0"/>
            <wp:docPr id="124" name="Picture 123" descr="Picture 1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pic:cNvPicPr/>
                  </pic:nvPicPr>
                  <pic:blipFill>
                    <a:blip r:embed="rId253" cstate="print"/>
                    <a:stretch>
                      <a:fillRect/>
                    </a:stretch>
                  </pic:blipFill>
                  <pic:spPr>
                    <a:xfrm>
                      <a:off x="0" y="0"/>
                      <a:ext cx="476250" cy="476250"/>
                    </a:xfrm>
                    <a:prstGeom prst="rect">
                      <a:avLst/>
                    </a:prstGeom>
                  </pic:spPr>
                </pic:pic>
              </a:graphicData>
            </a:graphic>
          </wp:inline>
        </w:drawing>
      </w:r>
      <w:r>
        <w:rPr>
          <w:b/>
          <w:bCs/>
          <w:sz w:val="28"/>
          <w:szCs w:val="28"/>
        </w:rPr>
        <w:t xml:space="preserve">     Match 360 with Watson</w:t>
      </w:r>
      <w:r>
        <w:br/>
      </w:r>
      <w:r>
        <w:br/>
      </w:r>
      <w:r>
        <w:rPr>
          <w:color w:val="808080"/>
          <w:sz w:val="24"/>
          <w:szCs w:val="24"/>
        </w:rPr>
        <w:t>Use IBM Match 360 with Watson to quickly build data pipelines for analytics and other data science use cases using master data.  Start with your IBM MDM Advanced or Standard Edition entities, or with any data assets containing party information from the knowledge catalog and quickly map and model new attributes to your data model for a more complete view of your customers.  The AI-powered matching engine speeds configuration using the same statistical methods clients have relied on to produce accurate match results.  Results can be accessed via RESTful APIs, exported to flat files, or viewed online via the entity explorer.</w:t>
      </w:r>
      <w:r>
        <w:br/>
      </w:r>
      <w:r>
        <w:rPr>
          <w:color w:val="808080"/>
          <w:sz w:val="24"/>
          <w:szCs w:val="24"/>
        </w:rPr>
        <w:t xml:space="preserve">Documentation:  </w:t>
      </w:r>
      <w:hyperlink r:id="rId254">
        <w:r>
          <w:t>https://dataplatform.test.cloud.ibm.com/docs/content/svc-welcome/mdm.html</w:t>
        </w:r>
      </w:hyperlink>
      <w:r>
        <w:br/>
      </w:r>
      <w:r>
        <w:br/>
      </w:r>
    </w:p>
    <w:p w:rsidR="00A77427" w:rsidRDefault="007F1D13">
      <w:pPr>
        <w:ind/>
      </w:pPr>
      <w:r>
        <w:rPr>
          <w:noProof/>
        </w:rPr>
        <w:drawing>
          <wp:inline distT="0" distB="0" distL="0" distR="0">
            <wp:extent cx="476250" cy="476250"/>
            <wp:effectExtent l="19050" t="0" r="9525" b="0"/>
            <wp:docPr id="125" name="Picture 124" descr="Picture 1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pic:cNvPicPr/>
                  </pic:nvPicPr>
                  <pic:blipFill>
                    <a:blip r:embed="rId255" cstate="print"/>
                    <a:stretch>
                      <a:fillRect/>
                    </a:stretch>
                  </pic:blipFill>
                  <pic:spPr>
                    <a:xfrm>
                      <a:off x="0" y="0"/>
                      <a:ext cx="476250" cy="476250"/>
                    </a:xfrm>
                    <a:prstGeom prst="rect">
                      <a:avLst/>
                    </a:prstGeom>
                  </pic:spPr>
                </pic:pic>
              </a:graphicData>
            </a:graphic>
          </wp:inline>
        </w:drawing>
      </w:r>
      <w:r>
        <w:rPr>
          <w:b/>
          <w:bCs/>
          <w:sz w:val="28"/>
          <w:szCs w:val="28"/>
        </w:rPr>
        <w:t xml:space="preserve">     Messages for RabbitMQ</w:t>
      </w:r>
      <w:r>
        <w:br/>
      </w:r>
      <w:r>
        <w:br/>
      </w:r>
      <w:r>
        <w:rPr>
          <w:color w:val="808080"/>
          <w:sz w:val="24"/>
          <w:szCs w:val="24"/>
        </w:rPr>
        <w:t>RabbitMQ routes messages between microservices for modern applications. Messages for RabbitMQ makes RabbitMQ even better by managing it for you. Features include high availability, automated backup orchestration, autoscaling, and de-coupled allocation of storage, RAM, and vCPUs. Messages for RabbitMQ pricing is based on underlying disk, RAM, and optional vCPU allocation, as well as backup storage usage. The service is HIPAA-Ready and compliant with PCI-DSS, SOC 1 Type 2, SOC 2 Type 2, ISO 27001, ISO 27017, ISO 27018, ISO 27701, and GDPR. You can also learn more by viewing docs, API docs, and terms.</w:t>
      </w:r>
      <w:r>
        <w:br/>
      </w:r>
      <w:r>
        <w:rPr>
          <w:color w:val="808080"/>
          <w:sz w:val="24"/>
          <w:szCs w:val="24"/>
        </w:rPr>
        <w:t xml:space="preserve">Documentation:  </w:t>
      </w:r>
      <w:hyperlink r:id="rId256">
        <w:r>
          <w:t>https://cloud.ibm.com/docs/messages-for-rabbitmq</w:t>
        </w:r>
      </w:hyperlink>
      <w:r>
        <w:br/>
      </w:r>
      <w:r>
        <w:br/>
      </w:r>
    </w:p>
    <w:p w:rsidR="00A77427" w:rsidRDefault="007F1D13">
      <w:pPr>
        <w:ind/>
      </w:pPr>
      <w:r>
        <w:rPr>
          <w:noProof/>
        </w:rPr>
        <w:drawing>
          <wp:inline distT="0" distB="0" distL="0" distR="0">
            <wp:extent cx="476250" cy="476250"/>
            <wp:effectExtent l="19050" t="0" r="9525" b="0"/>
            <wp:docPr id="126" name="Picture 125" descr="Picture 1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pic:cNvPicPr/>
                  </pic:nvPicPr>
                  <pic:blipFill>
                    <a:blip r:embed="rId257" cstate="print"/>
                    <a:stretch>
                      <a:fillRect/>
                    </a:stretch>
                  </pic:blipFill>
                  <pic:spPr>
                    <a:xfrm>
                      <a:off x="0" y="0"/>
                      <a:ext cx="476250" cy="476250"/>
                    </a:xfrm>
                    <a:prstGeom prst="rect">
                      <a:avLst/>
                    </a:prstGeom>
                  </pic:spPr>
                </pic:pic>
              </a:graphicData>
            </a:graphic>
          </wp:inline>
        </w:drawing>
      </w:r>
      <w:r>
        <w:rPr>
          <w:b/>
          <w:bCs/>
          <w:sz w:val="28"/>
          <w:szCs w:val="28"/>
        </w:rPr>
        <w:t xml:space="preserve">     MinIO</w:t>
      </w:r>
      <w:r>
        <w:br/>
      </w:r>
      <w:r>
        <w:br/>
      </w:r>
      <w:r>
        <w:rPr>
          <w:color w:val="808080"/>
          <w:sz w:val="24"/>
          <w:szCs w:val="24"/>
        </w:rPr>
        <w:t>MinIO is a high performance, Kubernetes native object storage suite. With an extensive list of enterprise features, it is scalable, secure and resilient while remaining remarkably simple to deploy and operate at scale. Software-defined, MinIO can run on any infrastructure and in any cloud - public, private or edge. MinIO is the world's fastest object storage and can run the broadest set of workloads in the industry. It is widely considered to be the leader in compatibility with Amazon's S3 API.</w:t>
      </w:r>
      <w:r>
        <w:br/>
      </w:r>
      <w:r>
        <w:rPr>
          <w:color w:val="808080"/>
          <w:sz w:val="24"/>
          <w:szCs w:val="24"/>
        </w:rPr>
        <w:t xml:space="preserve">Documentation:  </w:t>
      </w:r>
      <w:hyperlink r:id="rId258">
        <w:r>
          <w:t>https://docs.min.io</w:t>
        </w:r>
      </w:hyperlink>
      <w:r>
        <w:br/>
      </w:r>
      <w:r>
        <w:br/>
      </w:r>
    </w:p>
    <w:p w:rsidR="00A77427" w:rsidRDefault="007F1D13">
      <w:pPr>
        <w:ind/>
      </w:pPr>
      <w:r>
        <w:rPr>
          <w:noProof/>
        </w:rPr>
        <w:drawing>
          <wp:inline distT="0" distB="0" distL="0" distR="0">
            <wp:extent cx="476250" cy="476250"/>
            <wp:effectExtent l="19050" t="0" r="9525" b="0"/>
            <wp:docPr id="127" name="Picture 126" descr="Picture 1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pic:cNvPicPr/>
                  </pic:nvPicPr>
                  <pic:blipFill>
                    <a:blip r:embed="rId259" cstate="print"/>
                    <a:stretch>
                      <a:fillRect/>
                    </a:stretch>
                  </pic:blipFill>
                  <pic:spPr>
                    <a:xfrm>
                      <a:off x="0" y="0"/>
                      <a:ext cx="476250" cy="476250"/>
                    </a:xfrm>
                    <a:prstGeom prst="rect">
                      <a:avLst/>
                    </a:prstGeom>
                  </pic:spPr>
                </pic:pic>
              </a:graphicData>
            </a:graphic>
          </wp:inline>
        </w:drawing>
      </w:r>
      <w:r>
        <w:rPr>
          <w:b/>
          <w:bCs/>
          <w:sz w:val="28"/>
          <w:szCs w:val="28"/>
        </w:rPr>
        <w:t xml:space="preserve">     MONO-X One for PowerVS</w:t>
      </w:r>
      <w:r>
        <w:br/>
      </w:r>
      <w:r>
        <w:br/>
      </w:r>
      <w:r>
        <w:rPr>
          <w:color w:val="808080"/>
          <w:sz w:val="24"/>
          <w:szCs w:val="24"/>
        </w:rPr>
        <w:t>A no-code application supporting various databases, including IBM i</w:t>
      </w:r>
      <w:r>
        <w:br/>
      </w:r>
      <w:r>
        <w:rPr>
          <w:color w:val="808080"/>
          <w:sz w:val="24"/>
          <w:szCs w:val="24"/>
        </w:rPr>
        <w:t>+ Easy screen setup with mouse operations</w:t>
      </w:r>
      <w:r>
        <w:br/>
      </w:r>
      <w:r>
        <w:rPr>
          <w:color w:val="808080"/>
          <w:sz w:val="24"/>
          <w:szCs w:val="24"/>
        </w:rPr>
        <w:t>+ Development made easy without coding</w:t>
      </w:r>
      <w:r>
        <w:br/>
      </w:r>
      <w:r>
        <w:rPr>
          <w:color w:val="808080"/>
          <w:sz w:val="24"/>
          <w:szCs w:val="24"/>
        </w:rPr>
        <w:t>+ Direct connection to IBM i databases</w:t>
      </w:r>
      <w:r>
        <w:br/>
      </w:r>
      <w:r>
        <w:rPr>
          <w:color w:val="808080"/>
          <w:sz w:val="24"/>
          <w:szCs w:val="24"/>
        </w:rPr>
        <w:t>+ Instantly publish to your business partners</w:t>
      </w:r>
      <w:r>
        <w:br/>
      </w:r>
      <w:r>
        <w:rPr>
          <w:color w:val="808080"/>
          <w:sz w:val="24"/>
          <w:szCs w:val="24"/>
        </w:rPr>
        <w:t>+ Operates on IBM i, both on-premises and in the cloud</w:t>
      </w:r>
      <w:r>
        <w:br/>
      </w:r>
      <w:r>
        <w:rPr>
          <w:color w:val="808080"/>
          <w:sz w:val="24"/>
          <w:szCs w:val="24"/>
        </w:rPr>
        <w:t>+ No need for APIs or web skills</w:t>
      </w:r>
      <w:r>
        <w:br/>
      </w:r>
      <w:r>
        <w:rPr>
          <w:color w:val="808080"/>
          <w:sz w:val="24"/>
          <w:szCs w:val="24"/>
        </w:rPr>
        <w:t>+ Can call IBM i RPG and CL</w:t>
      </w:r>
      <w:r>
        <w:br/>
      </w:r>
      <w:r>
        <w:rPr>
          <w:color w:val="808080"/>
          <w:sz w:val="24"/>
          <w:szCs w:val="24"/>
        </w:rPr>
        <w:t xml:space="preserve">Documentation:  </w:t>
      </w:r>
      <w:hyperlink r:id="rId260">
        <w:r>
          <w:t>https://one.mono-x.com/one</w:t>
        </w:r>
      </w:hyperlink>
      <w:r>
        <w:br/>
      </w:r>
      <w:r>
        <w:br/>
      </w:r>
    </w:p>
    <w:p w:rsidR="00A77427" w:rsidRDefault="007F1D13">
      <w:pPr>
        <w:ind/>
      </w:pPr>
      <w:r>
        <w:rPr>
          <w:noProof/>
        </w:rPr>
        <w:drawing>
          <wp:inline distT="0" distB="0" distL="0" distR="0">
            <wp:extent cx="476250" cy="476250"/>
            <wp:effectExtent l="19050" t="0" r="9525" b="0"/>
            <wp:docPr id="128" name="Picture 127" descr="Picture 1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7"/>
                    <pic:cNvPicPr/>
                  </pic:nvPicPr>
                  <pic:blipFill>
                    <a:blip r:embed="rId261" cstate="print"/>
                    <a:stretch>
                      <a:fillRect/>
                    </a:stretch>
                  </pic:blipFill>
                  <pic:spPr>
                    <a:xfrm>
                      <a:off x="0" y="0"/>
                      <a:ext cx="476250" cy="476250"/>
                    </a:xfrm>
                    <a:prstGeom prst="rect">
                      <a:avLst/>
                    </a:prstGeom>
                  </pic:spPr>
                </pic:pic>
              </a:graphicData>
            </a:graphic>
          </wp:inline>
        </w:drawing>
      </w:r>
      <w:r>
        <w:rPr>
          <w:b/>
          <w:bCs/>
          <w:sz w:val="28"/>
          <w:szCs w:val="28"/>
        </w:rPr>
        <w:t xml:space="preserve">     MQ</w:t>
      </w:r>
      <w:r>
        <w:br/>
      </w:r>
      <w:r>
        <w:br/>
      </w:r>
      <w:r>
        <w:rPr>
          <w:color w:val="808080"/>
          <w:sz w:val="24"/>
          <w:szCs w:val="24"/>
        </w:rPr>
        <w:t>IBM MQ provides proven, enterprise-grade messaging capabilities, such as point-to-point and publish/subscribe models, to facilitate the flow of information between applications. This service enables you to use IBM MQ as a managed offering. The IBM Cloud handles upgrades, patches, and many of the operational management tasks on your behalf, so you can focus on integrating MQ with your applications.</w:t>
      </w:r>
      <w:r>
        <w:br/>
      </w:r>
      <w:r>
        <w:br/>
      </w:r>
      <w:r>
        <w:rPr>
          <w:color w:val="808080"/>
          <w:sz w:val="24"/>
          <w:szCs w:val="24"/>
        </w:rPr>
        <w:t>This service enables you to use IBM MQ as a managed offering. The IBM Cloud handles upgrades, patches, and many of the operational management tasks on your behalf, so you can focus on integrating MQ with your applications.</w:t>
      </w:r>
      <w:r>
        <w:br/>
      </w:r>
      <w:r>
        <w:rPr>
          <w:color w:val="808080"/>
          <w:sz w:val="24"/>
          <w:szCs w:val="24"/>
        </w:rPr>
        <w:t xml:space="preserve">Documentation:  </w:t>
      </w:r>
      <w:hyperlink r:id="rId262">
        <w:r>
          <w:t>https://cloud.ibm.com/docs/mqcloud/index.html</w:t>
        </w:r>
      </w:hyperlink>
      <w:r>
        <w:br/>
      </w:r>
      <w:r>
        <w:br/>
      </w:r>
    </w:p>
    <w:p w:rsidR="00A77427" w:rsidRDefault="007F1D13">
      <w:pPr>
        <w:ind/>
      </w:pPr>
      <w:r>
        <w:rPr>
          <w:noProof/>
        </w:rPr>
        <w:drawing>
          <wp:inline distT="0" distB="0" distL="0" distR="0">
            <wp:extent cx="476250" cy="476250"/>
            <wp:effectExtent l="19050" t="0" r="9525" b="0"/>
            <wp:docPr id="129" name="Picture 128" descr="Picture 1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8"/>
                    <pic:cNvPicPr/>
                  </pic:nvPicPr>
                  <pic:blipFill>
                    <a:blip r:embed="rId263" cstate="print"/>
                    <a:stretch>
                      <a:fillRect/>
                    </a:stretch>
                  </pic:blipFill>
                  <pic:spPr>
                    <a:xfrm>
                      <a:off x="0" y="0"/>
                      <a:ext cx="476250" cy="476250"/>
                    </a:xfrm>
                    <a:prstGeom prst="rect">
                      <a:avLst/>
                    </a:prstGeom>
                  </pic:spPr>
                </pic:pic>
              </a:graphicData>
            </a:graphic>
          </wp:inline>
        </w:drawing>
      </w:r>
      <w:r>
        <w:rPr>
          <w:b/>
          <w:bCs/>
          <w:sz w:val="28"/>
          <w:szCs w:val="28"/>
        </w:rPr>
        <w:t xml:space="preserve">     Multi Volume Snapshots for VPC</w:t>
      </w:r>
      <w:r>
        <w:br/>
      </w:r>
      <w:r>
        <w:br/>
      </w:r>
      <w:r>
        <w:rPr>
          <w:color w:val="808080"/>
          <w:sz w:val="24"/>
          <w:szCs w:val="24"/>
        </w:rPr>
        <w:t>Enable customer to capture crash consistent multiple volume snapshots at a time, All these Block Storage Snapshots for VPC are treated individually and service provides a regional, incremental backups of your block storage volumes.</w:t>
      </w:r>
      <w:r>
        <w:br/>
      </w:r>
      <w:r>
        <w:rPr>
          <w:color w:val="808080"/>
          <w:sz w:val="24"/>
          <w:szCs w:val="24"/>
        </w:rPr>
        <w:t xml:space="preserve">Documentation:  </w:t>
      </w:r>
      <w:hyperlink r:id="rId26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30" name="Picture 129" descr="Picture 1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9"/>
                    <pic:cNvPicPr/>
                  </pic:nvPicPr>
                  <pic:blipFill>
                    <a:blip r:embed="rId265" cstate="print"/>
                    <a:stretch>
                      <a:fillRect/>
                    </a:stretch>
                  </pic:blipFill>
                  <pic:spPr>
                    <a:xfrm>
                      <a:off x="0" y="0"/>
                      <a:ext cx="476250" cy="476250"/>
                    </a:xfrm>
                    <a:prstGeom prst="rect">
                      <a:avLst/>
                    </a:prstGeom>
                  </pic:spPr>
                </pic:pic>
              </a:graphicData>
            </a:graphic>
          </wp:inline>
        </w:drawing>
      </w:r>
      <w:r>
        <w:rPr>
          <w:b/>
          <w:bCs/>
          <w:sz w:val="28"/>
          <w:szCs w:val="28"/>
        </w:rPr>
        <w:t xml:space="preserve">     Natural Language Understanding</w:t>
      </w:r>
      <w:r>
        <w:br/>
      </w:r>
      <w:r>
        <w:br/>
      </w:r>
      <w:r>
        <w:rPr>
          <w:color w:val="808080"/>
          <w:sz w:val="24"/>
          <w:szCs w:val="24"/>
        </w:rPr>
        <w:t>Use advanced NLP to analyze text and extract meta-data from content such as concepts, entities, keywords, categories, sentiment, emotion, relations, and semantic roles. Apply custom annotation models developed using Watson Knowledge Studio to identify industry/domain specific entities and relations in unstructured text with Watson NLU.</w:t>
      </w:r>
      <w:r>
        <w:br/>
      </w:r>
      <w:r>
        <w:rPr>
          <w:color w:val="808080"/>
          <w:sz w:val="24"/>
          <w:szCs w:val="24"/>
        </w:rPr>
        <w:t xml:space="preserve">Documentation:  </w:t>
      </w:r>
      <w:hyperlink r:id="rId266">
        <w:r>
          <w:t>https://cloud.ibm.com/docs/services/natural-language-understanding/getting-started.html</w:t>
        </w:r>
      </w:hyperlink>
      <w:r>
        <w:br/>
      </w:r>
      <w:r>
        <w:br/>
      </w:r>
    </w:p>
    <w:p w:rsidR="00A77427" w:rsidRDefault="007F1D13">
      <w:pPr>
        <w:ind/>
      </w:pPr>
      <w:r>
        <w:rPr>
          <w:noProof/>
        </w:rPr>
        <w:drawing>
          <wp:inline distT="0" distB="0" distL="0" distR="0">
            <wp:extent cx="476250" cy="476250"/>
            <wp:effectExtent l="19050" t="0" r="9525" b="0"/>
            <wp:docPr id="131" name="Picture 130" descr="Picture 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pic:cNvPicPr/>
                  </pic:nvPicPr>
                  <pic:blipFill>
                    <a:blip r:embed="rId267" cstate="print"/>
                    <a:stretch>
                      <a:fillRect/>
                    </a:stretch>
                  </pic:blipFill>
                  <pic:spPr>
                    <a:xfrm>
                      <a:off x="0" y="0"/>
                      <a:ext cx="476250" cy="476250"/>
                    </a:xfrm>
                    <a:prstGeom prst="rect">
                      <a:avLst/>
                    </a:prstGeom>
                  </pic:spPr>
                </pic:pic>
              </a:graphicData>
            </a:graphic>
          </wp:inline>
        </w:drawing>
      </w:r>
      <w:r>
        <w:rPr>
          <w:b/>
          <w:bCs/>
          <w:sz w:val="28"/>
          <w:szCs w:val="28"/>
        </w:rPr>
        <w:t xml:space="preserve">     NetApp ONTAP Select</w:t>
      </w:r>
      <w:r>
        <w:br/>
      </w:r>
      <w:r>
        <w:br/>
      </w:r>
      <w:r>
        <w:rPr>
          <w:color w:val="808080"/>
          <w:sz w:val="24"/>
          <w:szCs w:val="24"/>
        </w:rPr>
        <w:t>Software-defined storage cluster that addresses your needs for a dedicated and highly available storage appliance based on NetApp ONTAP Select.</w:t>
      </w:r>
      <w:r>
        <w:br/>
      </w:r>
      <w:r>
        <w:rPr>
          <w:color w:val="808080"/>
          <w:sz w:val="24"/>
          <w:szCs w:val="24"/>
        </w:rPr>
        <w:t xml:space="preserve">Documentation:  </w:t>
      </w:r>
      <w:hyperlink r:id="rId268">
        <w:r>
          <w:t>https://cloud.ibm.com/services/vmwaresolutions/netapp/np_netappoverview.html</w:t>
        </w:r>
      </w:hyperlink>
      <w:r>
        <w:br/>
      </w:r>
      <w:r>
        <w:br/>
      </w:r>
    </w:p>
    <w:p w:rsidR="00A77427" w:rsidRDefault="007F1D13">
      <w:pPr>
        <w:ind/>
      </w:pPr>
      <w:r>
        <w:rPr>
          <w:noProof/>
        </w:rPr>
        <w:drawing>
          <wp:inline distT="0" distB="0" distL="0" distR="0">
            <wp:extent cx="476250" cy="476250"/>
            <wp:effectExtent l="19050" t="0" r="9525" b="0"/>
            <wp:docPr id="132" name="Picture 131" descr="Picture 1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pic:cNvPicPr/>
                  </pic:nvPicPr>
                  <pic:blipFill>
                    <a:blip r:embed="rId269" cstate="print"/>
                    <a:stretch>
                      <a:fillRect/>
                    </a:stretch>
                  </pic:blipFill>
                  <pic:spPr>
                    <a:xfrm>
                      <a:off x="0" y="0"/>
                      <a:ext cx="476250" cy="476250"/>
                    </a:xfrm>
                    <a:prstGeom prst="rect">
                      <a:avLst/>
                    </a:prstGeom>
                  </pic:spPr>
                </pic:pic>
              </a:graphicData>
            </a:graphic>
          </wp:inline>
        </w:drawing>
      </w:r>
      <w:r>
        <w:rPr>
          <w:b/>
          <w:bCs/>
          <w:sz w:val="28"/>
          <w:szCs w:val="28"/>
        </w:rPr>
        <w:t xml:space="preserve">     Netezza Performance Server</w:t>
      </w:r>
      <w:r>
        <w:br/>
      </w:r>
      <w:r>
        <w:br/>
      </w:r>
      <w:r>
        <w:rPr>
          <w:color w:val="808080"/>
          <w:sz w:val="24"/>
          <w:szCs w:val="24"/>
        </w:rPr>
        <w:t>IBM Netezza Performance Server is a fully managed, a true elastic cloud native data warehouse. With advanced in-database analytics capabilities, it enables you to do data science and machine learning with data volumes scaling into the petabytes.</w:t>
      </w:r>
      <w:r>
        <w:br/>
      </w:r>
      <w:r>
        <w:rPr>
          <w:color w:val="808080"/>
          <w:sz w:val="24"/>
          <w:szCs w:val="24"/>
        </w:rPr>
        <w:t xml:space="preserve">Documentation:  </w:t>
      </w:r>
      <w:hyperlink r:id="rId270">
        <w:r>
          <w:t>https://cloud.ibm.com/docs/netezza</w:t>
        </w:r>
      </w:hyperlink>
      <w:r>
        <w:br/>
      </w:r>
      <w:r>
        <w:br/>
      </w:r>
    </w:p>
    <w:p w:rsidR="00A77427" w:rsidRDefault="007F1D13">
      <w:pPr>
        <w:ind/>
      </w:pPr>
      <w:r>
        <w:rPr>
          <w:noProof/>
        </w:rPr>
        <w:drawing>
          <wp:inline distT="0" distB="0" distL="0" distR="0">
            <wp:extent cx="476250" cy="476250"/>
            <wp:effectExtent l="19050" t="0" r="9525" b="0"/>
            <wp:docPr id="133" name="Picture 132" descr="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pic:cNvPicPr/>
                  </pic:nvPicPr>
                  <pic:blipFill>
                    <a:blip r:embed="rId271" cstate="print"/>
                    <a:stretch>
                      <a:fillRect/>
                    </a:stretch>
                  </pic:blipFill>
                  <pic:spPr>
                    <a:xfrm>
                      <a:off x="0" y="0"/>
                      <a:ext cx="476250" cy="476250"/>
                    </a:xfrm>
                    <a:prstGeom prst="rect">
                      <a:avLst/>
                    </a:prstGeom>
                  </pic:spPr>
                </pic:pic>
              </a:graphicData>
            </a:graphic>
          </wp:inline>
        </w:drawing>
      </w:r>
      <w:r>
        <w:rPr>
          <w:b/>
          <w:bCs/>
          <w:sz w:val="28"/>
          <w:szCs w:val="28"/>
        </w:rPr>
        <w:t xml:space="preserve">     Network ACL</w:t>
      </w:r>
      <w:r>
        <w:br/>
      </w:r>
      <w:r>
        <w:br/>
      </w:r>
      <w:r>
        <w:rPr>
          <w:color w:val="808080"/>
          <w:sz w:val="24"/>
          <w:szCs w:val="24"/>
        </w:rPr>
        <w:t>Use network access control lists (ACLs) as filters to allow or deny specified incoming or outgoing traffic in an IBM Cloud Virtual Private Cloud (VPC).</w:t>
      </w:r>
      <w:r>
        <w:br/>
      </w:r>
      <w:r>
        <w:rPr>
          <w:color w:val="808080"/>
          <w:sz w:val="24"/>
          <w:szCs w:val="24"/>
        </w:rPr>
        <w:t xml:space="preserve">Documentation:  </w:t>
      </w:r>
      <w:hyperlink r:id="rId272">
        <w:r>
          <w:t>https://cloud.ibm.com/docs/vpc?topic=vpc-using-acls</w:t>
        </w:r>
      </w:hyperlink>
      <w:r>
        <w:br/>
      </w:r>
      <w:r>
        <w:br/>
      </w:r>
    </w:p>
    <w:p w:rsidR="00A77427" w:rsidRDefault="007F1D13">
      <w:pPr>
        <w:ind/>
      </w:pPr>
      <w:r>
        <w:rPr>
          <w:noProof/>
        </w:rPr>
        <w:drawing>
          <wp:inline distT="0" distB="0" distL="0" distR="0">
            <wp:extent cx="476250" cy="476250"/>
            <wp:effectExtent l="19050" t="0" r="9525" b="0"/>
            <wp:docPr id="134" name="Picture 133" descr="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pic:cNvPicPr/>
                  </pic:nvPicPr>
                  <pic:blipFill>
                    <a:blip r:embed="rId273" cstate="print"/>
                    <a:stretch>
                      <a:fillRect/>
                    </a:stretch>
                  </pic:blipFill>
                  <pic:spPr>
                    <a:xfrm>
                      <a:off x="0" y="0"/>
                      <a:ext cx="476250" cy="476250"/>
                    </a:xfrm>
                    <a:prstGeom prst="rect">
                      <a:avLst/>
                    </a:prstGeom>
                  </pic:spPr>
                </pic:pic>
              </a:graphicData>
            </a:graphic>
          </wp:inline>
        </w:drawing>
      </w:r>
      <w:r>
        <w:rPr>
          <w:b/>
          <w:bCs/>
          <w:sz w:val="28"/>
          <w:szCs w:val="28"/>
        </w:rPr>
        <w:t xml:space="preserve">     NeuralSeek</w:t>
      </w:r>
      <w:r>
        <w:br/>
      </w:r>
      <w:r>
        <w:br/>
      </w:r>
      <w:r>
        <w:rPr>
          <w:color w:val="808080"/>
          <w:sz w:val="24"/>
          <w:szCs w:val="24"/>
        </w:rPr>
        <w:t>NeuralSeek completely automates Retrieval Augmented Generation (RAG) usecases, connecting dozens of different knowledge bases and 40+ LLM's together in seconds.</w:t>
      </w:r>
      <w:r>
        <w:br/>
      </w:r>
      <w:r>
        <w:br/>
      </w:r>
      <w:r>
        <w:rPr>
          <w:color w:val="808080"/>
          <w:sz w:val="24"/>
          <w:szCs w:val="24"/>
        </w:rPr>
        <w:t>NeuralSeek's mAIstro platform lets business users quickly build complex LLM-backed processes with greater scalability than hardcoding in python, and without knowing any code.</w:t>
      </w:r>
      <w:r>
        <w:br/>
      </w:r>
      <w:r>
        <w:br/>
      </w:r>
      <w:r>
        <w:rPr>
          <w:color w:val="808080"/>
          <w:sz w:val="24"/>
          <w:szCs w:val="24"/>
        </w:rPr>
        <w:t>Industry Leading Retrieval Augmented Generation</w:t>
      </w:r>
      <w:r>
        <w:br/>
      </w:r>
      <w:r>
        <w:br/>
      </w:r>
      <w:r>
        <w:rPr>
          <w:color w:val="808080"/>
          <w:sz w:val="24"/>
          <w:szCs w:val="24"/>
        </w:rPr>
        <w:t>Strong Corporate Controls, human in the loop.</w:t>
      </w:r>
      <w:r>
        <w:br/>
      </w:r>
      <w:r>
        <w:br/>
      </w:r>
      <w:r>
        <w:rPr>
          <w:color w:val="808080"/>
          <w:sz w:val="24"/>
          <w:szCs w:val="24"/>
        </w:rPr>
        <w:t>Automatic Virtual Agent Builder</w:t>
      </w:r>
      <w:r>
        <w:br/>
      </w:r>
      <w:r>
        <w:br/>
      </w:r>
      <w:r>
        <w:rPr>
          <w:color w:val="808080"/>
          <w:sz w:val="24"/>
          <w:szCs w:val="24"/>
        </w:rPr>
        <w:t>Automatically create &amp; monitor conversations into leading Virtual Agent platforms.</w:t>
      </w:r>
      <w:r>
        <w:br/>
      </w:r>
      <w:r>
        <w:br/>
      </w:r>
      <w:r>
        <w:rPr>
          <w:color w:val="808080"/>
          <w:sz w:val="24"/>
          <w:szCs w:val="24"/>
        </w:rPr>
        <w:t>Protection from Prompt Injection and harmful content</w:t>
      </w:r>
      <w:r>
        <w:br/>
      </w:r>
      <w:r>
        <w:br/>
      </w:r>
      <w:r>
        <w:rPr>
          <w:color w:val="808080"/>
          <w:sz w:val="24"/>
          <w:szCs w:val="24"/>
        </w:rPr>
        <w:t>Automatically cleanse and protect against malicious user input</w:t>
      </w:r>
      <w:r>
        <w:br/>
      </w:r>
      <w:r>
        <w:br/>
      </w:r>
      <w:r>
        <w:rPr>
          <w:color w:val="808080"/>
          <w:sz w:val="24"/>
          <w:szCs w:val="24"/>
        </w:rPr>
        <w:t>Full RAG Governance - Executive-level and SME dashboards to monitor answer generation, system performance, content insights and configuration churn</w:t>
      </w:r>
      <w:r>
        <w:br/>
      </w:r>
      <w:r>
        <w:br/>
      </w:r>
      <w:r>
        <w:rPr>
          <w:color w:val="808080"/>
          <w:sz w:val="24"/>
          <w:szCs w:val="24"/>
        </w:rPr>
        <w:t>Integrated versioning controls</w:t>
      </w:r>
      <w:r>
        <w:br/>
      </w:r>
      <w:r>
        <w:br/>
      </w:r>
      <w:r>
        <w:rPr>
          <w:color w:val="808080"/>
          <w:sz w:val="24"/>
          <w:szCs w:val="24"/>
        </w:rPr>
        <w:t xml:space="preserve">Category and Intent-level control </w:t>
      </w:r>
      <w:r>
        <w:br/>
      </w:r>
      <w:r>
        <w:br/>
      </w:r>
      <w:r>
        <w:rPr>
          <w:color w:val="808080"/>
          <w:sz w:val="24"/>
          <w:szCs w:val="24"/>
        </w:rPr>
        <w:t>Set confidence thresholds, custom responses and fallbacks per category.</w:t>
      </w:r>
      <w:r>
        <w:br/>
      </w:r>
      <w:r>
        <w:br/>
      </w:r>
      <w:r>
        <w:rPr>
          <w:color w:val="808080"/>
          <w:sz w:val="24"/>
          <w:szCs w:val="24"/>
        </w:rPr>
        <w:t>Automatically prompt-tune LLM’s at the intent level</w:t>
      </w:r>
      <w:r>
        <w:br/>
      </w:r>
      <w:r>
        <w:br/>
      </w:r>
      <w:r>
        <w:rPr>
          <w:color w:val="808080"/>
          <w:sz w:val="24"/>
          <w:szCs w:val="24"/>
        </w:rPr>
        <w:t>Automatic Content Cleansing</w:t>
      </w:r>
      <w:r>
        <w:br/>
      </w:r>
      <w:r>
        <w:br/>
      </w:r>
      <w:r>
        <w:rPr>
          <w:color w:val="808080"/>
          <w:sz w:val="24"/>
          <w:szCs w:val="24"/>
        </w:rPr>
        <w:t>Preprocess complex embedded tables</w:t>
      </w:r>
      <w:r>
        <w:br/>
      </w:r>
      <w:r>
        <w:br/>
      </w:r>
      <w:r>
        <w:rPr>
          <w:color w:val="808080"/>
          <w:sz w:val="24"/>
          <w:szCs w:val="24"/>
        </w:rPr>
        <w:t>Cross-language / automatic Translation</w:t>
      </w:r>
      <w:r>
        <w:br/>
      </w:r>
      <w:r>
        <w:br/>
      </w:r>
      <w:r>
        <w:rPr>
          <w:color w:val="808080"/>
          <w:sz w:val="24"/>
          <w:szCs w:val="24"/>
        </w:rPr>
        <w:t>Answer questions in languages other than the documentation</w:t>
      </w:r>
      <w:r>
        <w:br/>
      </w:r>
      <w:r>
        <w:br/>
      </w:r>
      <w:r>
        <w:rPr>
          <w:color w:val="808080"/>
          <w:sz w:val="24"/>
          <w:szCs w:val="24"/>
        </w:rPr>
        <w:t>Corporate Logging - Log all actions for corporate audit &amp; compliance.</w:t>
      </w:r>
      <w:r>
        <w:br/>
      </w:r>
      <w:r>
        <w:br/>
      </w:r>
      <w:r>
        <w:rPr>
          <w:color w:val="808080"/>
          <w:sz w:val="24"/>
          <w:szCs w:val="24"/>
        </w:rPr>
        <w:t>Answer Provenance &amp; Hallucination detection / removal</w:t>
      </w:r>
      <w:r>
        <w:br/>
      </w:r>
      <w:r>
        <w:br/>
      </w:r>
      <w:r>
        <w:rPr>
          <w:color w:val="808080"/>
          <w:sz w:val="24"/>
          <w:szCs w:val="24"/>
        </w:rPr>
        <w:t>Trace answers directly to source documents</w:t>
      </w:r>
      <w:r>
        <w:br/>
      </w:r>
      <w:r>
        <w:br/>
      </w:r>
      <w:r>
        <w:rPr>
          <w:color w:val="808080"/>
          <w:sz w:val="24"/>
          <w:szCs w:val="24"/>
        </w:rPr>
        <w:t xml:space="preserve">Semantic Analysis helps users understand the confidence of answers </w:t>
      </w:r>
      <w:r>
        <w:br/>
      </w:r>
      <w:r>
        <w:rPr>
          <w:color w:val="808080"/>
          <w:sz w:val="24"/>
          <w:szCs w:val="24"/>
        </w:rPr>
        <w:t>and eliminate hallucination</w:t>
      </w:r>
      <w:r>
        <w:br/>
      </w:r>
      <w:r>
        <w:br/>
      </w:r>
      <w:r>
        <w:rPr>
          <w:color w:val="808080"/>
          <w:sz w:val="24"/>
          <w:szCs w:val="24"/>
        </w:rPr>
        <w:t>PII Detection / Removal</w:t>
      </w:r>
      <w:r>
        <w:br/>
      </w:r>
      <w:r>
        <w:br/>
      </w:r>
      <w:r>
        <w:rPr>
          <w:color w:val="808080"/>
          <w:sz w:val="24"/>
          <w:szCs w:val="24"/>
        </w:rPr>
        <w:t>Flag, Mask, Hide, or Delete PII on user input.</w:t>
      </w:r>
      <w:r>
        <w:br/>
      </w:r>
      <w:r>
        <w:br/>
      </w:r>
      <w:r>
        <w:rPr>
          <w:color w:val="808080"/>
          <w:sz w:val="24"/>
          <w:szCs w:val="24"/>
        </w:rPr>
        <w:t>Dynamic Personalization</w:t>
      </w:r>
      <w:r>
        <w:br/>
      </w:r>
      <w:r>
        <w:br/>
      </w:r>
      <w:r>
        <w:rPr>
          <w:color w:val="808080"/>
          <w:sz w:val="24"/>
          <w:szCs w:val="24"/>
        </w:rPr>
        <w:t>Leverage SSO or user data to tailor responses specifically to users.</w:t>
      </w:r>
      <w:r>
        <w:br/>
      </w:r>
      <w:r>
        <w:br/>
      </w:r>
      <w:r>
        <w:rPr>
          <w:color w:val="808080"/>
          <w:sz w:val="24"/>
          <w:szCs w:val="24"/>
        </w:rPr>
        <w:t xml:space="preserve">Integrate structured &amp; unstructured data across endless sources. </w:t>
      </w:r>
      <w:r>
        <w:br/>
      </w:r>
      <w:r>
        <w:br/>
      </w:r>
      <w:r>
        <w:rPr>
          <w:color w:val="808080"/>
          <w:sz w:val="24"/>
          <w:szCs w:val="24"/>
        </w:rPr>
        <w:t>Create scalable LLM-backed processes in seconds.</w:t>
      </w:r>
      <w:r>
        <w:br/>
      </w:r>
      <w:r>
        <w:br/>
      </w:r>
      <w:r>
        <w:rPr>
          <w:color w:val="808080"/>
          <w:sz w:val="24"/>
          <w:szCs w:val="24"/>
        </w:rPr>
        <w:t>Generate files and documents, create synthetic data</w:t>
      </w:r>
      <w:r>
        <w:br/>
      </w:r>
      <w:r>
        <w:br/>
      </w:r>
      <w:r>
        <w:rPr>
          <w:color w:val="808080"/>
          <w:sz w:val="24"/>
          <w:szCs w:val="24"/>
        </w:rPr>
        <w:t>Connect to REST endpoints,  automatically send Email</w:t>
      </w:r>
      <w:r>
        <w:br/>
      </w:r>
      <w:r>
        <w:br/>
      </w:r>
      <w:r>
        <w:rPr>
          <w:color w:val="808080"/>
          <w:sz w:val="24"/>
          <w:szCs w:val="24"/>
        </w:rPr>
        <w:t>60+ prebuilt functions to snap together in limitless ways</w:t>
      </w:r>
      <w:r>
        <w:br/>
      </w:r>
      <w:r>
        <w:br/>
      </w:r>
      <w:r>
        <w:rPr>
          <w:color w:val="808080"/>
          <w:sz w:val="24"/>
          <w:szCs w:val="24"/>
        </w:rPr>
        <w:t xml:space="preserve">Documentation:  </w:t>
      </w:r>
      <w:hyperlink r:id="rId274">
        <w:r>
          <w:t>https://neuralseek.com/documentation</w:t>
        </w:r>
      </w:hyperlink>
      <w:r>
        <w:br/>
      </w:r>
      <w:r>
        <w:br/>
      </w:r>
    </w:p>
    <w:p w:rsidR="00A77427" w:rsidRDefault="007F1D13">
      <w:pPr>
        <w:ind/>
      </w:pPr>
      <w:r>
        <w:rPr>
          <w:noProof/>
        </w:rPr>
        <w:drawing>
          <wp:inline distT="0" distB="0" distL="0" distR="0">
            <wp:extent cx="476250" cy="476250"/>
            <wp:effectExtent l="19050" t="0" r="9525" b="0"/>
            <wp:docPr id="135" name="Picture 134" descr="Picture 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pic:cNvPicPr/>
                  </pic:nvPicPr>
                  <pic:blipFill>
                    <a:blip r:embed="rId275" cstate="print"/>
                    <a:stretch>
                      <a:fillRect/>
                    </a:stretch>
                  </pic:blipFill>
                  <pic:spPr>
                    <a:xfrm>
                      <a:off x="0" y="0"/>
                      <a:ext cx="476250" cy="476250"/>
                    </a:xfrm>
                    <a:prstGeom prst="rect">
                      <a:avLst/>
                    </a:prstGeom>
                  </pic:spPr>
                </pic:pic>
              </a:graphicData>
            </a:graphic>
          </wp:inline>
        </w:drawing>
      </w:r>
      <w:r>
        <w:rPr>
          <w:b/>
          <w:bCs/>
          <w:sz w:val="28"/>
          <w:szCs w:val="28"/>
        </w:rPr>
        <w:t xml:space="preserve">     OpenPages</w:t>
      </w:r>
      <w:r>
        <w:br/>
      </w:r>
      <w:r>
        <w:br/>
      </w:r>
      <w:r>
        <w:rPr>
          <w:color w:val="808080"/>
          <w:sz w:val="24"/>
          <w:szCs w:val="24"/>
        </w:rPr>
        <w:t>Run an AI-driven, highly scalable, governance, risk and compliance (GRC) solution on any cloud. Centralize siloed risk management functions within a single environment designed to help you identify, manage, monitor and report on risk and regulatory compliance, especially in today’s changing business landscape.</w:t>
      </w:r>
      <w:r>
        <w:br/>
      </w:r>
      <w:r>
        <w:rPr>
          <w:color w:val="808080"/>
          <w:sz w:val="24"/>
          <w:szCs w:val="24"/>
        </w:rPr>
        <w:t xml:space="preserve">Documentation:  </w:t>
      </w:r>
      <w:hyperlink r:id="rId276">
        <w:r>
          <w:t>https://cloud.ibm.com/docs/openpages?topic=openpages-gettingstartedtutorial</w:t>
        </w:r>
      </w:hyperlink>
      <w:r>
        <w:br/>
      </w:r>
      <w:r>
        <w:br/>
      </w:r>
    </w:p>
    <w:p w:rsidR="00A77427" w:rsidRDefault="007F1D13">
      <w:pPr>
        <w:ind/>
      </w:pPr>
      <w:r>
        <w:rPr>
          <w:noProof/>
        </w:rPr>
        <w:drawing>
          <wp:inline distT="0" distB="0" distL="0" distR="0">
            <wp:extent cx="476250" cy="476250"/>
            <wp:effectExtent l="19050" t="0" r="9525" b="0"/>
            <wp:docPr id="136" name="Picture 135" descr="Picture 1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pic:cNvPicPr/>
                  </pic:nvPicPr>
                  <pic:blipFill>
                    <a:blip r:embed="rId277"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w:t>
      </w:r>
      <w:r>
        <w:br/>
      </w:r>
      <w:r>
        <w:br/>
      </w:r>
      <w:r>
        <w:rPr>
          <w:color w:val="808080"/>
          <w:sz w:val="24"/>
          <w:szCs w:val="24"/>
        </w:rPr>
        <w:t>Engage with IBM expert to build a more meaningful application for your users. Get the most out of your IBM Cloud account by working with either of our consulting practices: IBM Cloud Expert Labs or Data and AI Expert Labs &amp; Learning.</w:t>
      </w:r>
      <w:r>
        <w:br/>
      </w:r>
      <w:r>
        <w:rPr>
          <w:color w:val="808080"/>
          <w:sz w:val="24"/>
          <w:szCs w:val="24"/>
        </w:rPr>
        <w:t xml:space="preserve">Documentation:  </w:t>
      </w:r>
      <w:hyperlink r:id="rId278">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7" name="Picture 136" descr="Picture 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pic:cNvPicPr/>
                  </pic:nvPicPr>
                  <pic:blipFill>
                    <a:blip r:embed="rId279"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IBM Storage Protect for PowerVS</w:t>
      </w:r>
      <w:r>
        <w:br/>
      </w:r>
      <w:r>
        <w:br/>
      </w:r>
      <w:r>
        <w:rPr>
          <w:color w:val="808080"/>
          <w:sz w:val="24"/>
          <w:szCs w:val="24"/>
        </w:rPr>
        <w:t>Partner with Technology Expert Labs - Build IBM Storage Protect for PowerVS</w:t>
      </w:r>
      <w:r>
        <w:br/>
      </w:r>
      <w:r>
        <w:rPr>
          <w:color w:val="808080"/>
          <w:sz w:val="24"/>
          <w:szCs w:val="24"/>
        </w:rPr>
        <w:t xml:space="preserve">Documentation:  </w:t>
      </w:r>
      <w:hyperlink r:id="rId280">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8" name="Picture 137" descr="Picture 1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pic:cNvPicPr/>
                  </pic:nvPicPr>
                  <pic:blipFill>
                    <a:blip r:embed="rId281"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Build SAP HANA Starter Edition</w:t>
      </w:r>
      <w:r>
        <w:br/>
      </w:r>
      <w:r>
        <w:br/>
      </w:r>
      <w:r>
        <w:rPr>
          <w:color w:val="808080"/>
          <w:sz w:val="24"/>
          <w:szCs w:val="24"/>
        </w:rPr>
        <w:t>Partner with Technology Expert Labs - Build SAP HANA Starter Edition</w:t>
      </w:r>
      <w:r>
        <w:br/>
      </w:r>
      <w:r>
        <w:rPr>
          <w:color w:val="808080"/>
          <w:sz w:val="24"/>
          <w:szCs w:val="24"/>
        </w:rPr>
        <w:t xml:space="preserve">Documentation:  </w:t>
      </w:r>
      <w:hyperlink r:id="rId282">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39" name="Picture 138" descr="Picture 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pic:cNvPicPr/>
                  </pic:nvPicPr>
                  <pic:blipFill>
                    <a:blip r:embed="rId283" cstate="print"/>
                    <a:stretch>
                      <a:fillRect/>
                    </a:stretch>
                  </pic:blipFill>
                  <pic:spPr>
                    <a:xfrm>
                      <a:off x="0" y="0"/>
                      <a:ext cx="476250" cy="476250"/>
                    </a:xfrm>
                    <a:prstGeom prst="rect">
                      <a:avLst/>
                    </a:prstGeom>
                  </pic:spPr>
                </pic:pic>
              </a:graphicData>
            </a:graphic>
          </wp:inline>
        </w:drawing>
      </w:r>
      <w:r>
        <w:rPr>
          <w:b/>
          <w:bCs/>
          <w:sz w:val="28"/>
          <w:szCs w:val="28"/>
        </w:rPr>
        <w:t xml:space="preserve">     Partner with Technology Expert Labs - Migrate Workloads to IBM Power Virtual Server</w:t>
      </w:r>
      <w:r>
        <w:br/>
      </w:r>
      <w:r>
        <w:br/>
      </w:r>
      <w:r>
        <w:rPr>
          <w:color w:val="808080"/>
          <w:sz w:val="24"/>
          <w:szCs w:val="24"/>
        </w:rPr>
        <w:t>Partner with Technology Expert Labs - Migrate Workloads to IBM Power Virtual Server</w:t>
      </w:r>
      <w:r>
        <w:br/>
      </w:r>
      <w:r>
        <w:rPr>
          <w:color w:val="808080"/>
          <w:sz w:val="24"/>
          <w:szCs w:val="24"/>
        </w:rPr>
        <w:t xml:space="preserve">Documentation:  </w:t>
      </w:r>
      <w:hyperlink r:id="rId284">
        <w:r>
          <w:t>https://console.cloud.ibm.com/docs/services/consult-with-icg-wes/</w:t>
        </w:r>
      </w:hyperlink>
      <w:r>
        <w:br/>
      </w:r>
      <w:r>
        <w:br/>
      </w:r>
    </w:p>
    <w:p w:rsidR="00A77427" w:rsidRDefault="007F1D13">
      <w:pPr>
        <w:ind/>
      </w:pPr>
      <w:r>
        <w:rPr>
          <w:noProof/>
        </w:rPr>
        <w:drawing>
          <wp:inline distT="0" distB="0" distL="0" distR="0">
            <wp:extent cx="476250" cy="476250"/>
            <wp:effectExtent l="19050" t="0" r="9525" b="0"/>
            <wp:docPr id="140" name="Picture 139" descr="Picture 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pic:cNvPicPr/>
                  </pic:nvPicPr>
                  <pic:blipFill>
                    <a:blip r:embed="rId285" cstate="print"/>
                    <a:stretch>
                      <a:fillRect/>
                    </a:stretch>
                  </pic:blipFill>
                  <pic:spPr>
                    <a:xfrm>
                      <a:off x="0" y="0"/>
                      <a:ext cx="476250" cy="476250"/>
                    </a:xfrm>
                    <a:prstGeom prst="rect">
                      <a:avLst/>
                    </a:prstGeom>
                  </pic:spPr>
                </pic:pic>
              </a:graphicData>
            </a:graphic>
          </wp:inline>
        </w:drawing>
      </w:r>
      <w:r>
        <w:rPr>
          <w:b/>
          <w:bCs/>
          <w:sz w:val="28"/>
          <w:szCs w:val="28"/>
        </w:rPr>
        <w:t xml:space="preserve">     Placement Groups for VPC</w:t>
      </w:r>
      <w:r>
        <w:br/>
      </w:r>
      <w:r>
        <w:br/>
      </w:r>
      <w:r>
        <w:rPr>
          <w:color w:val="808080"/>
          <w:sz w:val="24"/>
          <w:szCs w:val="24"/>
        </w:rPr>
        <w:t>Placement Groups with Anti-Affinity placement rules enable customers to specify placement of VPC VSIs for improved disaster / outage avoidance.</w:t>
      </w:r>
      <w:r>
        <w:br/>
      </w:r>
      <w:r>
        <w:rPr>
          <w:color w:val="808080"/>
          <w:sz w:val="24"/>
          <w:szCs w:val="24"/>
        </w:rPr>
        <w:t xml:space="preserve">Documentation:  </w:t>
      </w:r>
      <w:hyperlink r:id="rId286">
        <w:r>
          <w:t>https://cloud.ibm.com/docs/vpc?topic=vpc-getting-started</w:t>
        </w:r>
      </w:hyperlink>
      <w:r>
        <w:br/>
      </w:r>
      <w:r>
        <w:br/>
      </w:r>
    </w:p>
    <w:p w:rsidR="00A77427" w:rsidRDefault="007F1D13">
      <w:pPr>
        <w:ind/>
      </w:pPr>
      <w:r>
        <w:rPr>
          <w:noProof/>
        </w:rPr>
        <w:drawing>
          <wp:inline distT="0" distB="0" distL="0" distR="0">
            <wp:extent cx="476250" cy="476250"/>
            <wp:effectExtent l="19050" t="0" r="9525" b="0"/>
            <wp:docPr id="141" name="Picture 140" descr="Picture 1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pic:cNvPicPr/>
                  </pic:nvPicPr>
                  <pic:blipFill>
                    <a:blip r:embed="rId287" cstate="print"/>
                    <a:stretch>
                      <a:fillRect/>
                    </a:stretch>
                  </pic:blipFill>
                  <pic:spPr>
                    <a:xfrm>
                      <a:off x="0" y="0"/>
                      <a:ext cx="476250" cy="476250"/>
                    </a:xfrm>
                    <a:prstGeom prst="rect">
                      <a:avLst/>
                    </a:prstGeom>
                  </pic:spPr>
                </pic:pic>
              </a:graphicData>
            </a:graphic>
          </wp:inline>
        </w:drawing>
      </w:r>
      <w:r>
        <w:rPr>
          <w:b/>
          <w:bCs/>
          <w:sz w:val="28"/>
          <w:szCs w:val="28"/>
        </w:rPr>
        <w:t xml:space="preserve">     Planning Analytics</w:t>
      </w:r>
      <w:r>
        <w:br/>
      </w:r>
      <w:r>
        <w:br/>
      </w:r>
      <w:r>
        <w:rPr>
          <w:color w:val="808080"/>
          <w:sz w:val="24"/>
          <w:szCs w:val="24"/>
        </w:rPr>
        <w:t>IBM Planning Analytics  as a Service is a fully managed,  collaborative, enterprise-scalable budgeting, planning, analytics, profitability, modeling and reporting solution deployed on AWS. These applications are supported by the highly available Planning Analytics in memory engine that provides on-demand analytics of complex multidimensional data in real time.</w:t>
      </w:r>
      <w:r>
        <w:br/>
      </w:r>
      <w:r>
        <w:rPr>
          <w:color w:val="808080"/>
          <w:sz w:val="24"/>
          <w:szCs w:val="24"/>
        </w:rPr>
        <w:t xml:space="preserve">Documentation:  </w:t>
      </w:r>
      <w:hyperlink r:id="rId288">
        <w:r>
          <w:t>https://www.ibm.com/docs/en/planning-analytics/2.0.0?topic=service-get-started-planning-analytics-as</w:t>
        </w:r>
      </w:hyperlink>
      <w:r>
        <w:br/>
      </w:r>
      <w:r>
        <w:br/>
      </w:r>
    </w:p>
    <w:p w:rsidR="00A77427" w:rsidRDefault="007F1D13">
      <w:pPr>
        <w:ind/>
      </w:pPr>
      <w:r>
        <w:rPr>
          <w:noProof/>
        </w:rPr>
        <w:drawing>
          <wp:inline distT="0" distB="0" distL="0" distR="0">
            <wp:extent cx="476250" cy="476250"/>
            <wp:effectExtent l="19050" t="0" r="9525" b="0"/>
            <wp:docPr id="142" name="Picture 141" descr="Picture 1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pic:cNvPicPr/>
                  </pic:nvPicPr>
                  <pic:blipFill>
                    <a:blip r:embed="rId289" cstate="print"/>
                    <a:stretch>
                      <a:fillRect/>
                    </a:stretch>
                  </pic:blipFill>
                  <pic:spPr>
                    <a:xfrm>
                      <a:off x="0" y="0"/>
                      <a:ext cx="476250" cy="476250"/>
                    </a:xfrm>
                    <a:prstGeom prst="rect">
                      <a:avLst/>
                    </a:prstGeom>
                  </pic:spPr>
                </pic:pic>
              </a:graphicData>
            </a:graphic>
          </wp:inline>
        </w:drawing>
      </w:r>
      <w:r>
        <w:rPr>
          <w:b/>
          <w:bCs/>
          <w:sz w:val="28"/>
          <w:szCs w:val="28"/>
        </w:rPr>
        <w:t xml:space="preserve">     Portworx Enterprise</w:t>
      </w:r>
      <w:r>
        <w:br/>
      </w:r>
      <w:r>
        <w:br/>
      </w:r>
      <w:r>
        <w:rPr>
          <w:color w:val="808080"/>
          <w:sz w:val="24"/>
          <w:szCs w:val="24"/>
        </w:rPr>
        <w:t>Portworx-Enterprise is the most widely-used and reliable cloud-native storage solution for production workloads and provides high-availability, data protection and security for containerized applications.</w:t>
      </w:r>
      <w:r>
        <w:br/>
      </w:r>
      <w:r>
        <w:br/>
      </w:r>
      <w:r>
        <w:rPr>
          <w:color w:val="808080"/>
          <w:sz w:val="24"/>
          <w:szCs w:val="24"/>
        </w:rPr>
        <w:t>To learn more about the Portworx Enterprise the data platform for Kubernetes, platform features, please visit our product features page  https://portworx.com/products/features/.</w:t>
      </w:r>
      <w:r>
        <w:br/>
      </w:r>
      <w:r>
        <w:br/>
      </w:r>
      <w:r>
        <w:rPr>
          <w:color w:val="808080"/>
          <w:sz w:val="24"/>
          <w:szCs w:val="24"/>
        </w:rPr>
        <w:t xml:space="preserve">Documentation:  </w:t>
      </w:r>
      <w:hyperlink r:id="rId290">
        <w:r>
          <w:t>https://docs.portworx.com/portworx-enterprise/install-portworx/kubernetes/ibm</w:t>
        </w:r>
      </w:hyperlink>
      <w:r>
        <w:br/>
      </w:r>
      <w:r>
        <w:br/>
      </w:r>
    </w:p>
    <w:p w:rsidR="00A77427" w:rsidRDefault="007F1D13">
      <w:pPr>
        <w:ind/>
      </w:pPr>
      <w:r>
        <w:rPr>
          <w:noProof/>
        </w:rPr>
        <w:drawing>
          <wp:inline distT="0" distB="0" distL="0" distR="0">
            <wp:extent cx="476250" cy="476250"/>
            <wp:effectExtent l="19050" t="0" r="9525" b="0"/>
            <wp:docPr id="143" name="Picture 142" descr="Picture 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pic:cNvPicPr/>
                  </pic:nvPicPr>
                  <pic:blipFill>
                    <a:blip r:embed="rId291"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23 Services</w:t>
      </w:r>
      <w:r>
        <w:br/>
      </w:r>
      <w:r>
        <w:br/>
      </w:r>
      <w:r>
        <w:rPr>
          <w:color w:val="808080"/>
          <w:sz w:val="24"/>
          <w:szCs w:val="24"/>
        </w:rPr>
        <w:t xml:space="preserve">BUS4i "SystemCopy - Migrate 23" Professional Services: </w:t>
      </w:r>
      <w:r>
        <w:br/>
      </w:r>
      <w:r>
        <w:rPr>
          <w:color w:val="808080"/>
          <w:sz w:val="24"/>
          <w:szCs w:val="24"/>
        </w:rPr>
        <w:t>Book the corresponding professional service for our Migrate 23 offering here in the catalog.</w:t>
      </w:r>
      <w:r>
        <w:br/>
      </w:r>
      <w:r>
        <w:br/>
      </w:r>
      <w:r>
        <w:rPr>
          <w:color w:val="808080"/>
          <w:sz w:val="24"/>
          <w:szCs w:val="24"/>
        </w:rPr>
        <w:t xml:space="preserve">Hassle-Free IBM i System Migrations </w:t>
      </w:r>
      <w:r>
        <w:br/>
      </w:r>
      <w:r>
        <w:br/>
      </w:r>
      <w:r>
        <w:rPr>
          <w:color w:val="808080"/>
          <w:sz w:val="24"/>
          <w:szCs w:val="24"/>
        </w:rPr>
        <w:t>Overview:</w:t>
      </w:r>
      <w:r>
        <w:br/>
      </w:r>
      <w:r>
        <w:rPr>
          <w:color w:val="808080"/>
          <w:sz w:val="24"/>
          <w:szCs w:val="24"/>
        </w:rPr>
        <w:t xml:space="preserve">For businesses seeking expert assistance with migrating their IBM i systems, BUS4i "SystemCopy - Migrate 23" Professional Services offers a comprehensive, hands-on solution. Whether you're moving to a new IBM i server or transitioning to the PowerVS cloud, our professional services team takes care of the entire migration process from start to finish. </w:t>
      </w:r>
      <w:r>
        <w:br/>
      </w:r>
      <w:r>
        <w:br/>
      </w:r>
      <w:r>
        <w:rPr>
          <w:color w:val="808080"/>
          <w:sz w:val="24"/>
          <w:szCs w:val="24"/>
        </w:rPr>
        <w:t>Why Choose Our Professional Services?</w:t>
      </w:r>
      <w:r>
        <w:br/>
      </w:r>
      <w:r>
        <w:rPr>
          <w:color w:val="808080"/>
          <w:sz w:val="24"/>
          <w:szCs w:val="24"/>
        </w:rPr>
        <w:t>- Expert-Led Migration: Let our team of seasoned professionals handle the complexities of your IBM i system migration. With years of experience, we ensure a seamless and efficient transition.</w:t>
      </w:r>
      <w:r>
        <w:br/>
      </w:r>
      <w:r>
        <w:rPr>
          <w:color w:val="808080"/>
          <w:sz w:val="24"/>
          <w:szCs w:val="24"/>
        </w:rPr>
        <w:t>- Turnkey Solution: We manage the entire migration process for you, from initial planning and data capture to final system setup, ensuring your new environment is an exact replica of your original system.</w:t>
      </w:r>
      <w:r>
        <w:br/>
      </w:r>
      <w:r>
        <w:rPr>
          <w:color w:val="808080"/>
          <w:sz w:val="24"/>
          <w:szCs w:val="24"/>
        </w:rPr>
        <w:t>- Tailored to Your Needs: Every business is unique, and so are its migration needs. We customize our approach to fit your specific requirements, ensuring a smooth and hassle-free migration experience.</w:t>
      </w:r>
      <w:r>
        <w:br/>
      </w:r>
      <w:r>
        <w:br/>
      </w:r>
      <w:r>
        <w:rPr>
          <w:color w:val="808080"/>
          <w:sz w:val="24"/>
          <w:szCs w:val="24"/>
        </w:rPr>
        <w:t>Key Benefits:</w:t>
      </w:r>
      <w:r>
        <w:br/>
      </w:r>
      <w:r>
        <w:br/>
      </w:r>
      <w:r>
        <w:rPr>
          <w:color w:val="808080"/>
          <w:sz w:val="24"/>
          <w:szCs w:val="24"/>
        </w:rPr>
        <w:t>- Reduced Downtime: Our experts work efficiently to minimize downtime, ensuring that your business operations experience as little disruption as possible during the migration.</w:t>
      </w:r>
      <w:r>
        <w:br/>
      </w:r>
      <w:r>
        <w:rPr>
          <w:color w:val="808080"/>
          <w:sz w:val="24"/>
          <w:szCs w:val="24"/>
        </w:rPr>
        <w:t>- Minimized Risk: By entrusting your migration to our experienced team, you reduce the risk of errors and issues, guaranteeing a successful transition.</w:t>
      </w:r>
      <w:r>
        <w:br/>
      </w:r>
      <w:r>
        <w:rPr>
          <w:color w:val="808080"/>
          <w:sz w:val="24"/>
          <w:szCs w:val="24"/>
        </w:rPr>
        <w:t>- Resource Savings: Avoid the challenges and time-consuming tasks associated with system migrations. Our professional services team takes care of everything, allowing your team to focus on core business activities.</w:t>
      </w:r>
      <w:r>
        <w:br/>
      </w:r>
      <w:r>
        <w:rPr>
          <w:color w:val="808080"/>
          <w:sz w:val="24"/>
          <w:szCs w:val="24"/>
        </w:rPr>
        <w:t>- Ongoing Support: Beyond the migration, we provide ongoing support to ensure that your new system operates smoothly, with minimal issues post-migration.</w:t>
      </w:r>
      <w:r>
        <w:br/>
      </w:r>
      <w:r>
        <w:br/>
      </w:r>
      <w:r>
        <w:rPr>
          <w:color w:val="808080"/>
          <w:sz w:val="24"/>
          <w:szCs w:val="24"/>
        </w:rPr>
        <w:t>How It Works:</w:t>
      </w:r>
      <w:r>
        <w:br/>
      </w:r>
      <w:r>
        <w:br/>
      </w:r>
      <w:r>
        <w:rPr>
          <w:color w:val="808080"/>
          <w:sz w:val="24"/>
          <w:szCs w:val="24"/>
        </w:rPr>
        <w:t>Our BUS4i "SystemCopy - Migrate 23" Professional Services team employs the same advanced technology behind our software, coupled with expert oversight and tailored support. We begin with a comprehensive assessment of your existing IBM i system, followed by a meticulous migration plan designed to meet your specific business needs. The process involves capturing your system’s data and configurations, which are then securely transferred and restored onto your new environment. Our team ensures that every detail is handled with precision, from the initial setup to post-migration testing and support.</w:t>
      </w:r>
      <w:r>
        <w:br/>
      </w:r>
      <w:r>
        <w:br/>
      </w:r>
      <w:r>
        <w:rPr>
          <w:color w:val="808080"/>
          <w:sz w:val="24"/>
          <w:szCs w:val="24"/>
        </w:rPr>
        <w:t>Benefits for Your Business:</w:t>
      </w:r>
      <w:r>
        <w:br/>
      </w:r>
      <w:r>
        <w:rPr>
          <w:color w:val="808080"/>
          <w:sz w:val="24"/>
          <w:szCs w:val="24"/>
        </w:rPr>
        <w:t>- Stress-Free Migration: With our professionals handling the migration, you can rest easy knowing that your IBM i system is in expert hands.</w:t>
      </w:r>
      <w:r>
        <w:br/>
      </w:r>
      <w:r>
        <w:rPr>
          <w:color w:val="808080"/>
          <w:sz w:val="24"/>
          <w:szCs w:val="24"/>
        </w:rPr>
        <w:t>- Cost-Effective: By avoiding potential pitfalls and reducing downtime, our services help you save on costs associated with prolonged migrations or system issues.</w:t>
      </w:r>
      <w:r>
        <w:br/>
      </w:r>
      <w:r>
        <w:br/>
      </w:r>
      <w:r>
        <w:br/>
      </w:r>
      <w:r>
        <w:rPr>
          <w:color w:val="808080"/>
          <w:sz w:val="24"/>
          <w:szCs w:val="24"/>
        </w:rPr>
        <w:t>Considering a Migration?</w:t>
      </w:r>
      <w:r>
        <w:br/>
      </w:r>
      <w:r>
        <w:rPr>
          <w:color w:val="808080"/>
          <w:sz w:val="24"/>
          <w:szCs w:val="24"/>
        </w:rPr>
        <w:t>If you’re planning to migrate your IBM i system and prefer expert assistance, BUS4i "SystemCopy - Migrate 23" Professional Services is the ideal solution. Let our experienced team manage the migration process for you, ensuring a smooth, efficient, and worry-free transition. Focus on running your business while we take care of the technical complexities.</w:t>
      </w:r>
      <w:r>
        <w:br/>
      </w:r>
      <w:r>
        <w:br/>
      </w:r>
      <w:r>
        <w:rPr>
          <w:color w:val="808080"/>
          <w:sz w:val="24"/>
          <w:szCs w:val="24"/>
        </w:rPr>
        <w:t xml:space="preserve">Documentation:  </w:t>
      </w:r>
      <w:hyperlink r:id="rId292">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4" name="Picture 143" descr="Pictur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pic:cNvPicPr/>
                  </pic:nvPicPr>
                  <pic:blipFill>
                    <a:blip r:embed="rId293" cstate="print"/>
                    <a:stretch>
                      <a:fillRect/>
                    </a:stretch>
                  </pic:blipFill>
                  <pic:spPr>
                    <a:xfrm>
                      <a:off x="0" y="0"/>
                      <a:ext cx="476250" cy="476250"/>
                    </a:xfrm>
                    <a:prstGeom prst="rect">
                      <a:avLst/>
                    </a:prstGeom>
                  </pic:spPr>
                </pic:pic>
              </a:graphicData>
            </a:graphic>
          </wp:inline>
        </w:drawing>
      </w:r>
      <w:r>
        <w:rPr>
          <w:b/>
          <w:bCs/>
          <w:sz w:val="28"/>
          <w:szCs w:val="28"/>
        </w:rPr>
        <w:t xml:space="preserve">     Power i Migrate While Active Services</w:t>
      </w:r>
      <w:r>
        <w:br/>
      </w:r>
      <w:r>
        <w:br/>
      </w:r>
      <w:r>
        <w:rPr>
          <w:color w:val="808080"/>
          <w:sz w:val="24"/>
          <w:szCs w:val="24"/>
        </w:rPr>
        <w:t>BUS4i "Migrate While Active" Professional Services can ensure a smooth and efficient migration of your Power i system to a PowerVM in PowerVS or any other Power i system anywhere in the world without disruption to your daily operations.</w:t>
      </w:r>
      <w:r>
        <w:br/>
      </w:r>
      <w:r>
        <w:br/>
      </w:r>
      <w:r>
        <w:rPr>
          <w:color w:val="808080"/>
          <w:sz w:val="24"/>
          <w:szCs w:val="24"/>
        </w:rPr>
        <w:t>Imagine this: you need to move your entire business infrastructure from your current Power i system to a PowerVM environment in PowerVS. This process can be daunting, especially if you're concerned about downtime and its impact on your business.  Here's where BUS4i "Migrate While Active" Professional Services comes in. We specialize in performing these migrations seamlessly,  with zero downtime during your regular office hours. This means:</w:t>
      </w:r>
      <w:r>
        <w:br/>
      </w:r>
      <w:r>
        <w:br/>
      </w:r>
      <w:r>
        <w:rPr>
          <w:color w:val="808080"/>
          <w:sz w:val="24"/>
          <w:szCs w:val="24"/>
        </w:rPr>
        <w:t>- No interruption to your workday: Your employees can continue using your critical business applications throughout the migration process. There won't be any unexpected system shutdowns or periods of inaccessibility.</w:t>
      </w:r>
      <w:r>
        <w:br/>
      </w:r>
      <w:r>
        <w:rPr>
          <w:color w:val="808080"/>
          <w:sz w:val="24"/>
          <w:szCs w:val="24"/>
        </w:rPr>
        <w:t>- Minimal impact on productivity: By eliminating downtime, we ensure your team can maintain their productivity levels throughout the entire migration. No need to worry about lost work hours due to system outages.</w:t>
      </w:r>
      <w:r>
        <w:br/>
      </w:r>
      <w:r>
        <w:rPr>
          <w:color w:val="808080"/>
          <w:sz w:val="24"/>
          <w:szCs w:val="24"/>
        </w:rPr>
        <w:t>- Reduced risk and stress: Our experienced team will handle the entire migration process, minimizing the risk of errors and ensuring a smooth transition. You can focus on your core business activities with complete peace of mind.</w:t>
      </w:r>
      <w:r>
        <w:br/>
      </w:r>
      <w:r>
        <w:br/>
      </w:r>
      <w:r>
        <w:rPr>
          <w:color w:val="808080"/>
          <w:sz w:val="24"/>
          <w:szCs w:val="24"/>
        </w:rPr>
        <w:t>So, how exactly do we achieve this? BUS4i "Migrate While Active" Professional Services utilizes a proven methodology that combines advanced tools and expertise to migrate your Power i system to PowerVM in a non-disruptive manner. Here's a simplified breakdown of the process:</w:t>
      </w:r>
      <w:r>
        <w:br/>
      </w:r>
      <w:r>
        <w:br/>
      </w:r>
      <w:r>
        <w:rPr>
          <w:color w:val="808080"/>
          <w:sz w:val="24"/>
          <w:szCs w:val="24"/>
        </w:rPr>
        <w:t>1. Planning and Assessment: We'll work closely with you to understand your specific requirements and develop a customized migration plan. This plan will account for your system configuration, applications, and workload to ensure a seamless transition.</w:t>
      </w:r>
      <w:r>
        <w:br/>
      </w:r>
      <w:r>
        <w:rPr>
          <w:color w:val="808080"/>
          <w:sz w:val="24"/>
          <w:szCs w:val="24"/>
        </w:rPr>
        <w:t>2. Data and Application Migration: Using specialized tools and techniques, we'll migrate your data and applications from your Power i system to the new PowerVM environment. This process is designed to minimize disruption and ensure data integrity.</w:t>
      </w:r>
      <w:r>
        <w:br/>
      </w:r>
      <w:r>
        <w:rPr>
          <w:color w:val="808080"/>
          <w:sz w:val="24"/>
          <w:szCs w:val="24"/>
        </w:rPr>
        <w:t>3. Testing and Validation: Once the migration is complete, we'll perform rigorous testing of the synchronicity in the new environment. This ensures a smooth transition for your end-users.</w:t>
      </w:r>
      <w:r>
        <w:br/>
      </w:r>
      <w:r>
        <w:rPr>
          <w:color w:val="808080"/>
          <w:sz w:val="24"/>
          <w:szCs w:val="24"/>
        </w:rPr>
        <w:t>4. Cutover and Go-Live: With everything in place and thoroughly tested, we'll perform a final cutover to switch your operations to the new PowerVM environment. This process will be conducted during a pre-defined maintenance window to minimize any potential impact.</w:t>
      </w:r>
      <w:r>
        <w:br/>
      </w:r>
      <w:r>
        <w:br/>
      </w:r>
      <w:r>
        <w:rPr>
          <w:color w:val="808080"/>
          <w:sz w:val="24"/>
          <w:szCs w:val="24"/>
        </w:rPr>
        <w:t>Throughout the entire migration process, our team of experts will be available to answer your questions and address any concerns you may have. We understand the importance of clear communication, and we'll keep you informed every step of the way.</w:t>
      </w:r>
      <w:r>
        <w:br/>
      </w:r>
      <w:r>
        <w:br/>
      </w:r>
      <w:r>
        <w:rPr>
          <w:color w:val="808080"/>
          <w:sz w:val="24"/>
          <w:szCs w:val="24"/>
        </w:rPr>
        <w:t>By choosing BUS4i "Migrate While Active" Professional Services, you can ensure a stress-free and efficient migration of your Power i system to PowerVM in PowerVS, without any disruption to your business operations.  Focus on what you do best, while we handle the technical complexities of the migration.</w:t>
      </w:r>
      <w:r>
        <w:br/>
      </w:r>
      <w:r>
        <w:rPr>
          <w:color w:val="808080"/>
          <w:sz w:val="24"/>
          <w:szCs w:val="24"/>
        </w:rPr>
        <w:t xml:space="preserve">Documentation:  </w:t>
      </w:r>
      <w:hyperlink r:id="rId294">
        <w:r>
          <w:t>https://wiki.bus4i.com/bin/view/Main/BUS4i/BUS4i%20Service%20Information</w:t>
        </w:r>
      </w:hyperlink>
      <w:r>
        <w:br/>
      </w:r>
      <w:r>
        <w:br/>
      </w:r>
    </w:p>
    <w:p w:rsidR="00A77427" w:rsidRDefault="007F1D13">
      <w:pPr>
        <w:ind/>
      </w:pPr>
      <w:r>
        <w:rPr>
          <w:noProof/>
        </w:rPr>
        <w:drawing>
          <wp:inline distT="0" distB="0" distL="0" distR="0">
            <wp:extent cx="476250" cy="476250"/>
            <wp:effectExtent l="19050" t="0" r="9525" b="0"/>
            <wp:docPr id="145" name="Picture 144" descr="Pictur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pic:cNvPicPr/>
                  </pic:nvPicPr>
                  <pic:blipFill>
                    <a:blip r:embed="rId29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6">
        <w:r>
          <w:t>https://cloud.ibm.com/docs/power-iaas?topic=power-iaas-getting-started</w:t>
        </w:r>
      </w:hyperlink>
      <w:r>
        <w:br/>
      </w:r>
      <w:r>
        <w:br/>
      </w:r>
    </w:p>
    <w:p w:rsidR="00A77427" w:rsidRDefault="007F1D13">
      <w:pPr>
        <w:ind/>
      </w:pPr>
      <w:r>
        <w:rPr>
          <w:noProof/>
        </w:rPr>
        <w:drawing>
          <wp:inline distT="0" distB="0" distL="0" distR="0">
            <wp:extent cx="476250" cy="476250"/>
            <wp:effectExtent l="19050" t="0" r="9525" b="0"/>
            <wp:docPr id="146" name="Picture 145" descr="Picture 1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pic:nvPicPr>
                  <pic:blipFill>
                    <a:blip r:embed="rId29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Dedicated Host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29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7" name="Picture 146" descr="Picture 1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6"/>
                    <pic:cNvPicPr/>
                  </pic:nvPicPr>
                  <pic:blipFill>
                    <a:blip r:embed="rId29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DR Automation</w:t>
      </w:r>
      <w:r>
        <w:br/>
      </w:r>
      <w:r>
        <w:br/>
      </w:r>
      <w:r>
        <w:rPr>
          <w:color w:val="808080"/>
          <w:sz w:val="24"/>
          <w:szCs w:val="24"/>
        </w:rPr>
        <w:t>Provides simplified DR for PowerVS VMs.</w:t>
      </w:r>
      <w:r>
        <w:br/>
      </w:r>
      <w:r>
        <w:rPr>
          <w:color w:val="808080"/>
          <w:sz w:val="24"/>
          <w:szCs w:val="24"/>
        </w:rPr>
        <w:t xml:space="preserve">Documentation:  </w:t>
      </w:r>
      <w:hyperlink r:id="rId300">
        <w:r>
          <w:t>https://cloud.ibm.com/docs/dr-automation-powervs</w:t>
        </w:r>
      </w:hyperlink>
      <w:r>
        <w:br/>
      </w:r>
      <w:r>
        <w:br/>
      </w:r>
    </w:p>
    <w:p w:rsidR="00A77427" w:rsidRDefault="007F1D13">
      <w:pPr>
        <w:ind/>
      </w:pPr>
      <w:r>
        <w:rPr>
          <w:noProof/>
        </w:rPr>
        <w:drawing>
          <wp:inline distT="0" distB="0" distL="0" distR="0">
            <wp:extent cx="476250" cy="476250"/>
            <wp:effectExtent l="19050" t="0" r="9525" b="0"/>
            <wp:docPr id="148" name="Picture 147" descr="Picture 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pic:cNvPicPr/>
                  </pic:nvPicPr>
                  <pic:blipFill>
                    <a:blip r:embed="rId30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Image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49" name="Picture 148" descr="Picture 1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8"/>
                    <pic:cNvPicPr/>
                  </pic:nvPicPr>
                  <pic:blipFill>
                    <a:blip r:embed="rId30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w:t>
      </w:r>
      <w:r>
        <w:br/>
      </w:r>
      <w:r>
        <w:br/>
      </w:r>
      <w:r>
        <w:rPr>
          <w:color w:val="808080"/>
          <w:sz w:val="24"/>
          <w:szCs w:val="24"/>
        </w:rPr>
        <w:t>Power Systems Virtual Server on Premises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0" name="Picture 149" descr="Picture 1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9"/>
                    <pic:cNvPicPr/>
                  </pic:nvPicPr>
                  <pic:blipFill>
                    <a:blip r:embed="rId30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Address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1" name="Picture 150" descr="Picture 1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0"/>
                    <pic:cNvPicPr/>
                  </pic:nvPicPr>
                  <pic:blipFill>
                    <a:blip r:embed="rId30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Interface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0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2" name="Picture 151" descr="Picture 1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1"/>
                    <pic:cNvPicPr/>
                  </pic:nvPicPr>
                  <pic:blipFill>
                    <a:blip r:embed="rId309"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Network Security Group</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0">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3" name="Picture 152" descr="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2"/>
                    <pic:cNvPicPr/>
                  </pic:nvPicPr>
                  <pic:blipFill>
                    <a:blip r:embed="rId311"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Shared Processor Pool</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2">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4" name="Picture 153" descr="Picture 1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pic:cNvPicPr/>
                  </pic:nvPicPr>
                  <pic:blipFill>
                    <a:blip r:embed="rId313"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Snapshot</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4">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5" name="Picture 154" descr="Picture 1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4"/>
                    <pic:cNvPicPr/>
                  </pic:nvPicPr>
                  <pic:blipFill>
                    <a:blip r:embed="rId315"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Virtual Machine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6">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6" name="Picture 155" descr="Picture 1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pic:cNvPicPr/>
                  </pic:nvPicPr>
                  <pic:blipFill>
                    <a:blip r:embed="rId317" cstate="print"/>
                    <a:stretch>
                      <a:fillRect/>
                    </a:stretch>
                  </pic:blipFill>
                  <pic:spPr>
                    <a:xfrm>
                      <a:off x="0" y="0"/>
                      <a:ext cx="476250" cy="476250"/>
                    </a:xfrm>
                    <a:prstGeom prst="rect">
                      <a:avLst/>
                    </a:prstGeom>
                  </pic:spPr>
                </pic:pic>
              </a:graphicData>
            </a:graphic>
          </wp:inline>
        </w:drawing>
      </w:r>
      <w:r>
        <w:rPr>
          <w:b/>
          <w:bCs/>
          <w:sz w:val="28"/>
          <w:szCs w:val="28"/>
        </w:rPr>
        <w:t xml:space="preserve">     Power Virtual Server Volume</w:t>
      </w:r>
      <w:r>
        <w:br/>
      </w:r>
      <w:r>
        <w:br/>
      </w:r>
      <w:r>
        <w:rPr>
          <w:color w:val="808080"/>
          <w:sz w:val="24"/>
          <w:szCs w:val="24"/>
        </w:rPr>
        <w:t>Power Systems Virtual Server projects deliver flexible compute capacity for Power Systems workloads. Integrated with the IBM Cloud platform for on-demand provisioning, this offering provides a secure and scalable server virtualization environment built upon the advanced RAS features and leading performance of the Power Systems™ platform.</w:t>
      </w:r>
      <w:r>
        <w:br/>
      </w:r>
      <w:r>
        <w:rPr>
          <w:color w:val="808080"/>
          <w:sz w:val="24"/>
          <w:szCs w:val="24"/>
        </w:rPr>
        <w:t xml:space="preserve">Documentation:  </w:t>
      </w:r>
      <w:hyperlink r:id="rId318">
        <w:r>
          <w:t>https://cloud.ibm.com/docs/infrastructure/power-iaas?topic=power-iaas-getting-started</w:t>
        </w:r>
      </w:hyperlink>
      <w:r>
        <w:br/>
      </w:r>
      <w:r>
        <w:br/>
      </w:r>
    </w:p>
    <w:p w:rsidR="00A77427" w:rsidRDefault="007F1D13">
      <w:pPr>
        <w:ind/>
      </w:pPr>
      <w:r>
        <w:rPr>
          <w:noProof/>
        </w:rPr>
        <w:drawing>
          <wp:inline distT="0" distB="0" distL="0" distR="0">
            <wp:extent cx="476250" cy="476250"/>
            <wp:effectExtent l="19050" t="0" r="9525" b="0"/>
            <wp:docPr id="157" name="Picture 156" descr="Picture 1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pic:cNvPicPr/>
                  </pic:nvPicPr>
                  <pic:blipFill>
                    <a:blip r:embed="rId319" cstate="print"/>
                    <a:stretch>
                      <a:fillRect/>
                    </a:stretch>
                  </pic:blipFill>
                  <pic:spPr>
                    <a:xfrm>
                      <a:off x="0" y="0"/>
                      <a:ext cx="476250" cy="476250"/>
                    </a:xfrm>
                    <a:prstGeom prst="rect">
                      <a:avLst/>
                    </a:prstGeom>
                  </pic:spPr>
                </pic:pic>
              </a:graphicData>
            </a:graphic>
          </wp:inline>
        </w:drawing>
      </w:r>
      <w:r>
        <w:rPr>
          <w:b/>
          <w:bCs/>
          <w:sz w:val="28"/>
          <w:szCs w:val="28"/>
        </w:rPr>
        <w:t xml:space="preserve">     PowerVS Migration as a Service</w:t>
      </w:r>
      <w:r>
        <w:br/>
      </w:r>
      <w:r>
        <w:br/>
      </w:r>
      <w:r>
        <w:rPr>
          <w:color w:val="808080"/>
          <w:sz w:val="24"/>
          <w:szCs w:val="24"/>
        </w:rPr>
        <w:t>Wanclouds proudly presents IBM PowerVS Migration as a Service, designed to facilitate effortless migration of your workloads to IBM PowerVS cloud infrastructure. Our comprehensive service offering ensures a smooth transition, empowering your business to leverage the agility, scalability, and reliability of IBM PowerVS.</w:t>
      </w:r>
      <w:r>
        <w:br/>
      </w:r>
      <w:r>
        <w:br/>
      </w:r>
      <w:r>
        <w:br/>
      </w:r>
      <w:r>
        <w:rPr>
          <w:color w:val="808080"/>
          <w:sz w:val="24"/>
          <w:szCs w:val="24"/>
        </w:rPr>
        <w:t>Benefits:</w:t>
      </w:r>
      <w:r>
        <w:br/>
      </w:r>
      <w:r>
        <w:br/>
      </w:r>
      <w:r>
        <w:rPr>
          <w:color w:val="808080"/>
          <w:sz w:val="24"/>
          <w:szCs w:val="24"/>
        </w:rPr>
        <w:t>Seamless Migration Experience:</w:t>
      </w:r>
      <w:r>
        <w:br/>
      </w:r>
      <w:r>
        <w:rPr>
          <w:color w:val="808080"/>
          <w:sz w:val="24"/>
          <w:szCs w:val="24"/>
        </w:rPr>
        <w:t>Experience a hassle-free migration process with minimal downtime and disruption to your business operations.</w:t>
      </w:r>
      <w:r>
        <w:br/>
      </w:r>
      <w:r>
        <w:br/>
      </w:r>
      <w:r>
        <w:rPr>
          <w:color w:val="808080"/>
          <w:sz w:val="24"/>
          <w:szCs w:val="24"/>
        </w:rPr>
        <w:t>Enhanced Performance and Scalability:</w:t>
      </w:r>
      <w:r>
        <w:br/>
      </w:r>
      <w:r>
        <w:rPr>
          <w:color w:val="808080"/>
          <w:sz w:val="24"/>
          <w:szCs w:val="24"/>
        </w:rPr>
        <w:t>Leverage the power of IBM PowerVS to achieve enhanced performance, scalability, and agility for your workloads.</w:t>
      </w:r>
      <w:r>
        <w:br/>
      </w:r>
      <w:r>
        <w:br/>
      </w:r>
      <w:r>
        <w:rPr>
          <w:color w:val="808080"/>
          <w:sz w:val="24"/>
          <w:szCs w:val="24"/>
        </w:rPr>
        <w:t>Cost-Efficiency:</w:t>
      </w:r>
      <w:r>
        <w:br/>
      </w:r>
      <w:r>
        <w:rPr>
          <w:color w:val="808080"/>
          <w:sz w:val="24"/>
          <w:szCs w:val="24"/>
        </w:rPr>
        <w:t>Optimize costs and achieve better ROI by leveraging Wanclouds' expertise to efficiently migrate to IBM PowerVS.</w:t>
      </w:r>
      <w:r>
        <w:br/>
      </w:r>
      <w:r>
        <w:br/>
      </w:r>
      <w:r>
        <w:rPr>
          <w:color w:val="808080"/>
          <w:sz w:val="24"/>
          <w:szCs w:val="24"/>
        </w:rPr>
        <w:t>Focus on Core Business Objectives:</w:t>
      </w:r>
      <w:r>
        <w:br/>
      </w:r>
      <w:r>
        <w:rPr>
          <w:color w:val="808080"/>
          <w:sz w:val="24"/>
          <w:szCs w:val="24"/>
        </w:rPr>
        <w:t>Let Wanclouds handle the complexities of migration while you focus on driving your core business objectives forward.</w:t>
      </w:r>
      <w:r>
        <w:br/>
      </w:r>
      <w:r>
        <w:br/>
      </w:r>
      <w:r>
        <w:rPr>
          <w:color w:val="808080"/>
          <w:sz w:val="24"/>
          <w:szCs w:val="24"/>
        </w:rPr>
        <w:t>Future-Proof Infrastructure:</w:t>
      </w:r>
      <w:r>
        <w:br/>
      </w:r>
      <w:r>
        <w:rPr>
          <w:color w:val="808080"/>
          <w:sz w:val="24"/>
          <w:szCs w:val="24"/>
        </w:rPr>
        <w:t>Position your business for future growth and innovation with IBM PowerVS, supported by Wanclouds' expertise and guidance.</w:t>
      </w:r>
      <w:r>
        <w:br/>
      </w:r>
      <w:r>
        <w:rPr>
          <w:color w:val="808080"/>
          <w:sz w:val="24"/>
          <w:szCs w:val="24"/>
        </w:rPr>
        <w:t xml:space="preserve">Documentation:  </w:t>
      </w:r>
      <w:hyperlink r:id="rId320">
        <w:r>
          <w:t>https://docs.wanclouds.net/ibm/ibmpowervs-get-started</w:t>
        </w:r>
      </w:hyperlink>
      <w:r>
        <w:br/>
      </w:r>
      <w:r>
        <w:br/>
      </w:r>
    </w:p>
    <w:p w:rsidR="00A77427" w:rsidRDefault="007F1D13">
      <w:pPr>
        <w:ind/>
      </w:pPr>
      <w:r>
        <w:rPr>
          <w:noProof/>
        </w:rPr>
        <w:drawing>
          <wp:inline distT="0" distB="0" distL="0" distR="0">
            <wp:extent cx="476250" cy="476250"/>
            <wp:effectExtent l="19050" t="0" r="9525" b="0"/>
            <wp:docPr id="158" name="Picture 157" descr="Picture 1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pic:cNvPicPr/>
                  </pic:nvPicPr>
                  <pic:blipFill>
                    <a:blip r:embed="rId321" cstate="print"/>
                    <a:stretch>
                      <a:fillRect/>
                    </a:stretch>
                  </pic:blipFill>
                  <pic:spPr>
                    <a:xfrm>
                      <a:off x="0" y="0"/>
                      <a:ext cx="476250" cy="476250"/>
                    </a:xfrm>
                    <a:prstGeom prst="rect">
                      <a:avLst/>
                    </a:prstGeom>
                  </pic:spPr>
                </pic:pic>
              </a:graphicData>
            </a:graphic>
          </wp:inline>
        </w:drawing>
      </w:r>
      <w:r>
        <w:rPr>
          <w:b/>
          <w:bCs/>
          <w:sz w:val="28"/>
          <w:szCs w:val="28"/>
        </w:rPr>
        <w:t xml:space="preserve">     Private Path Service for VPC</w:t>
      </w:r>
      <w:r>
        <w:br/>
      </w:r>
      <w:r>
        <w:br/>
      </w:r>
      <w:r>
        <w:rPr>
          <w:color w:val="808080"/>
          <w:sz w:val="24"/>
          <w:szCs w:val="24"/>
        </w:rPr>
        <w:t>Private Path service for VPC allows a provider’s service to connect on the IBM Cloud private  network, providing secure communication between VPCs and supported IBM Cloud and third-party services. The provider first deploys their service on IBM Cloud and creates a Private Path network load  balancer (NLB) to enable their service for private connectivity. Next, the provider creates a Private Path service to expose and control access to their service. After the Private Path service is verified and published, other accounts can then connect to the provider’s service through endpoint gateways.</w:t>
      </w:r>
      <w:r>
        <w:br/>
      </w:r>
      <w:r>
        <w:br/>
      </w:r>
      <w:r>
        <w:rPr>
          <w:color w:val="808080"/>
          <w:sz w:val="24"/>
          <w:szCs w:val="24"/>
        </w:rPr>
        <w:t xml:space="preserve">For consumers to connect to a provider’s service, the provider must relay information to their consumers, such as the cloud resource name (CRN) that maps to the Private Path service and a port, if required. Consumers then privately connect to the service by creating a VPE gateway with the information provided. Next, the consumer's connection request is sent to the service provider for review (the default policy). If there is an account policy for the consumer, that policy takes precedence over the default policy (to review, permit, or deny access).  </w:t>
      </w:r>
      <w:r>
        <w:br/>
      </w:r>
      <w:r>
        <w:br/>
      </w:r>
      <w:r>
        <w:rPr>
          <w:color w:val="808080"/>
          <w:sz w:val="24"/>
          <w:szCs w:val="24"/>
        </w:rPr>
        <w:t>The consumer can now access the service privately from their VPC, and the provider can host and manage consumer’ connections from within their own VPCs.</w:t>
      </w:r>
      <w:r>
        <w:br/>
      </w:r>
      <w:r>
        <w:rPr>
          <w:color w:val="808080"/>
          <w:sz w:val="24"/>
          <w:szCs w:val="24"/>
        </w:rPr>
        <w:t xml:space="preserve">Documentation:  </w:t>
      </w:r>
      <w:hyperlink r:id="rId322">
        <w:r>
          <w:t>https://cloud.ibm.com/docs/private-path</w:t>
        </w:r>
      </w:hyperlink>
      <w:r>
        <w:br/>
      </w:r>
      <w:r>
        <w:br/>
      </w:r>
    </w:p>
    <w:p w:rsidR="00A77427" w:rsidRDefault="007F1D13">
      <w:pPr>
        <w:ind/>
      </w:pPr>
      <w:r>
        <w:rPr>
          <w:noProof/>
        </w:rPr>
        <w:drawing>
          <wp:inline distT="0" distB="0" distL="0" distR="0">
            <wp:extent cx="476250" cy="476250"/>
            <wp:effectExtent l="19050" t="0" r="9525" b="0"/>
            <wp:docPr id="159" name="Picture 158" descr="Picture 1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pic:cNvPicPr/>
                  </pic:nvPicPr>
                  <pic:blipFill>
                    <a:blip r:embed="rId323" cstate="print"/>
                    <a:stretch>
                      <a:fillRect/>
                    </a:stretch>
                  </pic:blipFill>
                  <pic:spPr>
                    <a:xfrm>
                      <a:off x="0" y="0"/>
                      <a:ext cx="476250" cy="476250"/>
                    </a:xfrm>
                    <a:prstGeom prst="rect">
                      <a:avLst/>
                    </a:prstGeom>
                  </pic:spPr>
                </pic:pic>
              </a:graphicData>
            </a:graphic>
          </wp:inline>
        </w:drawing>
      </w:r>
      <w:r>
        <w:rPr>
          <w:b/>
          <w:bCs/>
          <w:sz w:val="28"/>
          <w:szCs w:val="28"/>
        </w:rPr>
        <w:t xml:space="preserve">     Professional Services for Government(only available in US)</w:t>
      </w:r>
      <w:r>
        <w:br/>
      </w:r>
      <w:r>
        <w:br/>
      </w:r>
      <w:r>
        <w:rPr>
          <w:color w:val="808080"/>
          <w:sz w:val="24"/>
          <w:szCs w:val="24"/>
        </w:rPr>
        <w:t>Leverage IBM Experts to manage and deliver your Cloud projects. We advise and collaborate with you to advance your cloud initiatives and help modernize your enterprise business and technology platforms.</w:t>
      </w:r>
      <w:r>
        <w:br/>
      </w:r>
      <w:r>
        <w:rPr>
          <w:color w:val="808080"/>
          <w:sz w:val="24"/>
          <w:szCs w:val="24"/>
        </w:rPr>
        <w:t xml:space="preserve">Documentation:  </w:t>
      </w:r>
      <w:hyperlink r:id="rId324">
        <w:r>
          <w:t>https://cloud.ibm.com/docs</w:t>
        </w:r>
      </w:hyperlink>
      <w:r>
        <w:br/>
      </w:r>
      <w:r>
        <w:br/>
      </w:r>
    </w:p>
    <w:p w:rsidR="00A77427" w:rsidRDefault="007F1D13">
      <w:pPr>
        <w:ind/>
      </w:pPr>
      <w:r>
        <w:rPr>
          <w:noProof/>
        </w:rPr>
        <w:drawing>
          <wp:inline distT="0" distB="0" distL="0" distR="0">
            <wp:extent cx="476250" cy="476250"/>
            <wp:effectExtent l="19050" t="0" r="9525" b="0"/>
            <wp:docPr id="160" name="Picture 159" descr="Picture 1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pic:cNvPicPr/>
                  </pic:nvPicPr>
                  <pic:blipFill>
                    <a:blip r:embed="rId325" cstate="print"/>
                    <a:stretch>
                      <a:fillRect/>
                    </a:stretch>
                  </pic:blipFill>
                  <pic:spPr>
                    <a:xfrm>
                      <a:off x="0" y="0"/>
                      <a:ext cx="476250" cy="476250"/>
                    </a:xfrm>
                    <a:prstGeom prst="rect">
                      <a:avLst/>
                    </a:prstGeom>
                  </pic:spPr>
                </pic:pic>
              </a:graphicData>
            </a:graphic>
          </wp:inline>
        </w:drawing>
      </w:r>
      <w:r>
        <w:rPr>
          <w:b/>
          <w:bCs/>
          <w:sz w:val="28"/>
          <w:szCs w:val="28"/>
        </w:rPr>
        <w:t xml:space="preserve">     ProtectIO DRaaS Managed Service</w:t>
      </w:r>
      <w:r>
        <w:br/>
      </w:r>
      <w:r>
        <w:br/>
      </w:r>
      <w:r>
        <w:rPr>
          <w:color w:val="808080"/>
          <w:sz w:val="24"/>
          <w:szCs w:val="24"/>
        </w:rPr>
        <w:t>ProtectIO is PrimaryIO’s on-demand disaster recovery as a service (“DRaaS”) platform. ProtectIO is delivered as a web-accessible, multi-tenant, IBM Cloud-native Software-as-a-Service and helps customers by providing a robust disaster recovery solution while leveraging the latest cloud economics for an attractive Total Cost of Ownership.</w:t>
      </w:r>
      <w:r>
        <w:br/>
      </w:r>
      <w:r>
        <w:br/>
      </w:r>
      <w:r>
        <w:rPr>
          <w:color w:val="808080"/>
          <w:sz w:val="24"/>
          <w:szCs w:val="24"/>
        </w:rPr>
        <w:t>Continuous Data Protection (CDP) is delivered via PrimaryIO’s proprietary VAIO Replication filter and Authenticated Block Stream Protocol that ships the changed I/O blocks to a DR Receiver process in the Target/DR environment and commits to IBM Cloud Object Storage.</w:t>
      </w:r>
      <w:r>
        <w:br/>
      </w:r>
      <w:r>
        <w:br/>
      </w:r>
      <w:r>
        <w:rPr>
          <w:color w:val="808080"/>
          <w:sz w:val="24"/>
          <w:szCs w:val="24"/>
        </w:rPr>
        <w:t>At failover time, ProtectIO rehydrates from the Cloud Object Storage buckets into the respective VMDKs and instantiates the VMs that compose the application workload that is being protected. This delivers near zero RPO and an RTO correlated with the amount of data that needs to be rehydrated, which provides a compelling Total Cost of Ownership (TCO) solution for customers.</w:t>
      </w:r>
      <w:r>
        <w:br/>
      </w:r>
      <w:r>
        <w:br/>
      </w:r>
      <w:r>
        <w:rPr>
          <w:color w:val="808080"/>
          <w:sz w:val="24"/>
          <w:szCs w:val="24"/>
        </w:rPr>
        <w:t>ProtectIO supports on-premises, IBM Cloud Classic and IBM Cloud VPC as the Primary Site and utilizes IBM Cloud Classic or VPC for the Target/DR Site, depending upon the customer and available VPC capacity. The UI/UX and associated Control Plane, which runs in an IBM Cloud VPC,  has been designed to be extremely intuitive and allow customers to operate without needing assistance from a Managed Service Provider.</w:t>
      </w:r>
      <w:r>
        <w:br/>
      </w:r>
      <w:r>
        <w:br/>
      </w:r>
      <w:r>
        <w:rPr>
          <w:color w:val="808080"/>
          <w:sz w:val="24"/>
          <w:szCs w:val="24"/>
        </w:rPr>
        <w:t>Pre-requisites:</w:t>
      </w:r>
      <w:r>
        <w:br/>
      </w:r>
      <w:r>
        <w:br/>
      </w:r>
      <w:r>
        <w:rPr>
          <w:color w:val="808080"/>
          <w:sz w:val="24"/>
          <w:szCs w:val="24"/>
        </w:rPr>
        <w:t>	1. Customer needs to have a IBM tenant account</w:t>
      </w:r>
      <w:r>
        <w:br/>
      </w:r>
      <w:r>
        <w:rPr>
          <w:color w:val="808080"/>
          <w:sz w:val="24"/>
          <w:szCs w:val="24"/>
        </w:rPr>
        <w:t>	2. Customer needs to have COS instance</w:t>
      </w:r>
      <w:r>
        <w:br/>
      </w:r>
      <w:r>
        <w:rPr>
          <w:color w:val="808080"/>
          <w:sz w:val="24"/>
          <w:szCs w:val="24"/>
        </w:rPr>
        <w:t>Note: PrimaryIO team will help you setup IBM tenant account and COS instance</w:t>
      </w:r>
      <w:r>
        <w:br/>
      </w:r>
      <w:r>
        <w:rPr>
          <w:color w:val="808080"/>
          <w:sz w:val="24"/>
          <w:szCs w:val="24"/>
        </w:rPr>
        <w:t xml:space="preserve">Documentation:  </w:t>
      </w:r>
      <w:hyperlink r:id="rId326">
        <w:r>
          <w:t>https://docs.primaryio.com/protectio</w:t>
        </w:r>
      </w:hyperlink>
      <w:r>
        <w:br/>
      </w:r>
      <w:r>
        <w:br/>
      </w:r>
    </w:p>
    <w:p w:rsidR="00A77427" w:rsidRDefault="007F1D13">
      <w:pPr>
        <w:ind/>
      </w:pPr>
      <w:r>
        <w:rPr>
          <w:noProof/>
        </w:rPr>
        <w:drawing>
          <wp:inline distT="0" distB="0" distL="0" distR="0">
            <wp:extent cx="476250" cy="476250"/>
            <wp:effectExtent l="19050" t="0" r="9525" b="0"/>
            <wp:docPr id="161" name="Picture 160" descr="Picture 1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pic:nvPicPr>
                  <pic:blipFill>
                    <a:blip r:embed="rId327" cstate="print"/>
                    <a:stretch>
                      <a:fillRect/>
                    </a:stretch>
                  </pic:blipFill>
                  <pic:spPr>
                    <a:xfrm>
                      <a:off x="0" y="0"/>
                      <a:ext cx="476250" cy="476250"/>
                    </a:xfrm>
                    <a:prstGeom prst="rect">
                      <a:avLst/>
                    </a:prstGeom>
                  </pic:spPr>
                </pic:pic>
              </a:graphicData>
            </a:graphic>
          </wp:inline>
        </w:drawing>
      </w:r>
      <w:r>
        <w:rPr>
          <w:b/>
          <w:bCs/>
          <w:sz w:val="28"/>
          <w:szCs w:val="28"/>
        </w:rPr>
        <w:t xml:space="preserve">     Public Gateway</w:t>
      </w:r>
      <w:r>
        <w:br/>
      </w:r>
      <w:r>
        <w:br/>
      </w:r>
      <w:r>
        <w:rPr>
          <w:color w:val="808080"/>
          <w:sz w:val="24"/>
          <w:szCs w:val="24"/>
        </w:rPr>
        <w:t>Public Gateway for VPC</w:t>
      </w:r>
      <w:r>
        <w:br/>
      </w:r>
      <w:r>
        <w:rPr>
          <w:color w:val="808080"/>
          <w:sz w:val="24"/>
          <w:szCs w:val="24"/>
        </w:rPr>
        <w:t xml:space="preserve">Documentation:  </w:t>
      </w:r>
      <w:hyperlink r:id="rId328">
        <w:r>
          <w:t>https://cloud.ibm.com/docs/infrastructure/vpc?topic=vpc-getting-started-with-ibm-cloud-virtual-private-cloud-infrastructure</w:t>
        </w:r>
      </w:hyperlink>
      <w:r>
        <w:br/>
      </w:r>
      <w:r>
        <w:br/>
      </w:r>
    </w:p>
    <w:p w:rsidR="00A77427" w:rsidRDefault="007F1D13">
      <w:pPr>
        <w:ind/>
      </w:pPr>
      <w:r>
        <w:rPr>
          <w:noProof/>
        </w:rPr>
        <w:drawing>
          <wp:inline distT="0" distB="0" distL="0" distR="0">
            <wp:extent cx="476250" cy="476250"/>
            <wp:effectExtent l="19050" t="0" r="9525" b="0"/>
            <wp:docPr id="162" name="Picture 161" descr="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pic:nvPicPr>
                  <pic:blipFill>
                    <a:blip r:embed="rId329" cstate="print"/>
                    <a:stretch>
                      <a:fillRect/>
                    </a:stretch>
                  </pic:blipFill>
                  <pic:spPr>
                    <a:xfrm>
                      <a:off x="0" y="0"/>
                      <a:ext cx="476250" cy="476250"/>
                    </a:xfrm>
                    <a:prstGeom prst="rect">
                      <a:avLst/>
                    </a:prstGeom>
                  </pic:spPr>
                </pic:pic>
              </a:graphicData>
            </a:graphic>
          </wp:inline>
        </w:drawing>
      </w:r>
      <w:r>
        <w:rPr>
          <w:b/>
          <w:bCs/>
          <w:sz w:val="28"/>
          <w:szCs w:val="28"/>
        </w:rPr>
        <w:t xml:space="preserve">     PVS One Managed Service</w:t>
      </w:r>
      <w:r>
        <w:br/>
      </w:r>
      <w:r>
        <w:br/>
      </w:r>
      <w:r>
        <w:rPr>
          <w:color w:val="808080"/>
          <w:sz w:val="24"/>
          <w:szCs w:val="24"/>
        </w:rPr>
        <w:t>PVS One Managed Service provides comprehensive support for the setup and operation of PowerVS, including new instance setup, configuration changes, and ongoing operational support. Key offerings include operational management of PowerVS Workspaces, support for IBM i instance management, and Q&amp;A with troubleshooting. The service is available in Japan, with support for Japanese-language instances and translation assistance for communication with IBM Cloud support.</w:t>
      </w:r>
      <w:r>
        <w:br/>
      </w:r>
      <w:r>
        <w:br/>
      </w:r>
      <w:r>
        <w:rPr>
          <w:color w:val="808080"/>
          <w:sz w:val="24"/>
          <w:szCs w:val="24"/>
        </w:rPr>
        <w:t>The detail of PVS One is provided at the following URL:</w:t>
      </w:r>
      <w:r>
        <w:br/>
      </w:r>
      <w:r>
        <w:rPr>
          <w:color w:val="808080"/>
          <w:sz w:val="24"/>
          <w:szCs w:val="24"/>
        </w:rPr>
        <w:t>https://mono-x.com/pvsone/</w:t>
      </w:r>
      <w:r>
        <w:br/>
      </w:r>
      <w:r>
        <w:rPr>
          <w:color w:val="808080"/>
          <w:sz w:val="24"/>
          <w:szCs w:val="24"/>
        </w:rPr>
        <w:t xml:space="preserve">Documentation:  </w:t>
      </w:r>
      <w:hyperlink r:id="rId330">
        <w:r>
          <w:t>https://mono-x.com/pvsone/index.html</w:t>
        </w:r>
      </w:hyperlink>
      <w:r>
        <w:br/>
      </w:r>
      <w:r>
        <w:br/>
      </w:r>
    </w:p>
    <w:p w:rsidR="00A77427" w:rsidRDefault="007F1D13">
      <w:pPr>
        <w:ind/>
      </w:pPr>
      <w:r>
        <w:rPr>
          <w:noProof/>
        </w:rPr>
        <w:drawing>
          <wp:inline distT="0" distB="0" distL="0" distR="0">
            <wp:extent cx="476250" cy="476250"/>
            <wp:effectExtent l="19050" t="0" r="9525" b="0"/>
            <wp:docPr id="163" name="Picture 162" descr="Picture 1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2"/>
                    <pic:cNvPicPr/>
                  </pic:nvPicPr>
                  <pic:blipFill>
                    <a:blip r:embed="rId331" cstate="print"/>
                    <a:stretch>
                      <a:fillRect/>
                    </a:stretch>
                  </pic:blipFill>
                  <pic:spPr>
                    <a:xfrm>
                      <a:off x="0" y="0"/>
                      <a:ext cx="476250" cy="476250"/>
                    </a:xfrm>
                    <a:prstGeom prst="rect">
                      <a:avLst/>
                    </a:prstGeom>
                  </pic:spPr>
                </pic:pic>
              </a:graphicData>
            </a:graphic>
          </wp:inline>
        </w:drawing>
      </w:r>
      <w:r>
        <w:rPr>
          <w:b/>
          <w:bCs/>
          <w:sz w:val="28"/>
          <w:szCs w:val="28"/>
        </w:rPr>
        <w:t xml:space="preserve">     PX-Backup for Kubernetes</w:t>
      </w:r>
      <w:r>
        <w:br/>
      </w:r>
      <w:r>
        <w:br/>
      </w:r>
      <w:r>
        <w:rPr>
          <w:color w:val="808080"/>
          <w:sz w:val="24"/>
          <w:szCs w:val="24"/>
        </w:rPr>
        <w:t>Portworx PX-Backup</w:t>
      </w:r>
      <w:r>
        <w:br/>
      </w:r>
      <w:r>
        <w:br/>
      </w:r>
      <w:r>
        <w:rPr>
          <w:color w:val="808080"/>
          <w:sz w:val="24"/>
          <w:szCs w:val="24"/>
        </w:rPr>
        <w:t xml:space="preserve">Portworx PX-Backup delivers enterprise-grade point-and-click backup and recovery protection for all applications running on IBM Kubernetes Service and Red Hat OpenShift on IBM Cloud, even if they are stateless. Built exclusively for containerized applications, Portworx PX-Backup protects your applications - data, application configuration, and Kubernetes objects - with a single click at the Kubernetes Pod, Namespace, or Cluster level. </w:t>
      </w:r>
      <w:r>
        <w:br/>
      </w:r>
      <w:r>
        <w:br/>
      </w:r>
      <w:r>
        <w:rPr>
          <w:color w:val="808080"/>
          <w:sz w:val="24"/>
          <w:szCs w:val="24"/>
        </w:rPr>
        <w:t xml:space="preserve">PX-Backup enables: </w:t>
      </w:r>
      <w:r>
        <w:br/>
      </w:r>
      <w:r>
        <w:rPr>
          <w:color w:val="808080"/>
          <w:sz w:val="24"/>
          <w:szCs w:val="24"/>
        </w:rPr>
        <w:t xml:space="preserve">• Point and click recovery for any stateless or stateful Kubernetes application </w:t>
      </w:r>
      <w:r>
        <w:br/>
      </w:r>
      <w:r>
        <w:rPr>
          <w:color w:val="808080"/>
          <w:sz w:val="24"/>
          <w:szCs w:val="24"/>
        </w:rPr>
        <w:t xml:space="preserve">• Pod and Namespace granularity for application-centric protection </w:t>
      </w:r>
      <w:r>
        <w:br/>
      </w:r>
      <w:r>
        <w:rPr>
          <w:color w:val="808080"/>
          <w:sz w:val="24"/>
          <w:szCs w:val="24"/>
        </w:rPr>
        <w:t xml:space="preserve">• Application-aware protection for complex distributed applications </w:t>
      </w:r>
      <w:r>
        <w:br/>
      </w:r>
      <w:r>
        <w:rPr>
          <w:color w:val="808080"/>
          <w:sz w:val="24"/>
          <w:szCs w:val="24"/>
        </w:rPr>
        <w:t>• Role-Based Access Control for secure user access</w:t>
      </w:r>
      <w:r>
        <w:br/>
      </w:r>
      <w:r>
        <w:br/>
      </w:r>
      <w:r>
        <w:rPr>
          <w:color w:val="808080"/>
          <w:sz w:val="24"/>
          <w:szCs w:val="24"/>
        </w:rPr>
        <w:t>With PX-Backup, you achieve application-aware automation for data integrity, Role-Based Access Control and audit log for policy compliance, and Pod and Namespace granularity. Portworx PX-Backup includes out-of-the-box integration with many popular services such as Kafka, Elasticsearch, Cassandra, MongoDB, PostgreSQL, MySQL, and many more.</w:t>
      </w:r>
      <w:r>
        <w:br/>
      </w:r>
      <w:r>
        <w:br/>
      </w:r>
      <w:r>
        <w:rPr>
          <w:color w:val="808080"/>
          <w:sz w:val="24"/>
          <w:szCs w:val="24"/>
        </w:rPr>
        <w:t>PX-Backup is compatible with any Kubernetes cluster, including managed and cloud deployments. PX-Backup integrates with major block storage providers:</w:t>
      </w:r>
      <w:r>
        <w:br/>
      </w:r>
      <w:r>
        <w:rPr>
          <w:color w:val="808080"/>
          <w:sz w:val="24"/>
          <w:szCs w:val="24"/>
        </w:rPr>
        <w:t>IBM VPC Block</w:t>
      </w:r>
      <w:r>
        <w:br/>
      </w:r>
      <w:r>
        <w:rPr>
          <w:color w:val="808080"/>
          <w:sz w:val="24"/>
          <w:szCs w:val="24"/>
        </w:rPr>
        <w:t>Portworx PX-Store</w:t>
      </w:r>
      <w:r>
        <w:br/>
      </w:r>
      <w:r>
        <w:rPr>
          <w:color w:val="808080"/>
          <w:sz w:val="24"/>
          <w:szCs w:val="24"/>
        </w:rPr>
        <w:t>Amazon EBS</w:t>
      </w:r>
      <w:r>
        <w:br/>
      </w:r>
      <w:r>
        <w:rPr>
          <w:color w:val="808080"/>
          <w:sz w:val="24"/>
          <w:szCs w:val="24"/>
        </w:rPr>
        <w:t>Google Persistent Disk</w:t>
      </w:r>
      <w:r>
        <w:br/>
      </w:r>
      <w:r>
        <w:rPr>
          <w:color w:val="808080"/>
          <w:sz w:val="24"/>
          <w:szCs w:val="24"/>
        </w:rPr>
        <w:t>Azure Managed Disks</w:t>
      </w:r>
      <w:r>
        <w:br/>
      </w:r>
      <w:r>
        <w:rPr>
          <w:color w:val="808080"/>
          <w:sz w:val="24"/>
          <w:szCs w:val="24"/>
        </w:rPr>
        <w:t>CSI Enabled Storage</w:t>
      </w:r>
      <w:r>
        <w:br/>
      </w:r>
      <w:r>
        <w:br/>
      </w:r>
      <w:r>
        <w:rPr>
          <w:color w:val="808080"/>
          <w:sz w:val="24"/>
          <w:szCs w:val="24"/>
        </w:rPr>
        <w:t>Release Notes:</w:t>
      </w:r>
      <w:r>
        <w:br/>
      </w:r>
      <w:r>
        <w:rPr>
          <w:color w:val="808080"/>
          <w:sz w:val="24"/>
          <w:szCs w:val="24"/>
        </w:rPr>
        <w:t>https://backup.docs.portworx.com/release-notes/</w:t>
      </w:r>
      <w:r>
        <w:br/>
      </w:r>
      <w:r>
        <w:rPr>
          <w:color w:val="808080"/>
          <w:sz w:val="24"/>
          <w:szCs w:val="24"/>
        </w:rPr>
        <w:t xml:space="preserve">Documentation:  </w:t>
      </w:r>
      <w:hyperlink r:id="rId332">
        <w:r>
          <w:t>https://backup.docs.portworx.com/</w:t>
        </w:r>
      </w:hyperlink>
      <w:r>
        <w:br/>
      </w:r>
      <w:r>
        <w:br/>
      </w:r>
    </w:p>
    <w:p w:rsidR="00A77427" w:rsidRDefault="007F1D13">
      <w:pPr>
        <w:ind/>
      </w:pPr>
      <w:r>
        <w:rPr>
          <w:noProof/>
        </w:rPr>
        <w:drawing>
          <wp:inline distT="0" distB="0" distL="0" distR="0">
            <wp:extent cx="476250" cy="476250"/>
            <wp:effectExtent l="19050" t="0" r="9525" b="0"/>
            <wp:docPr id="164" name="Picture 163" descr="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pic:nvPicPr>
                  <pic:blipFill>
                    <a:blip r:embed="rId333" cstate="print"/>
                    <a:stretch>
                      <a:fillRect/>
                    </a:stretch>
                  </pic:blipFill>
                  <pic:spPr>
                    <a:xfrm>
                      <a:off x="0" y="0"/>
                      <a:ext cx="476250" cy="476250"/>
                    </a:xfrm>
                    <a:prstGeom prst="rect">
                      <a:avLst/>
                    </a:prstGeom>
                  </pic:spPr>
                </pic:pic>
              </a:graphicData>
            </a:graphic>
          </wp:inline>
        </w:drawing>
      </w:r>
      <w:r>
        <w:rPr>
          <w:b/>
          <w:bCs/>
          <w:sz w:val="28"/>
          <w:szCs w:val="28"/>
        </w:rPr>
        <w:t xml:space="preserve">     Qiskit Runtime</w:t>
      </w:r>
      <w:r>
        <w:br/>
      </w:r>
      <w:r>
        <w:br/>
      </w:r>
      <w:r>
        <w:rPr>
          <w:color w:val="808080"/>
          <w:sz w:val="24"/>
          <w:szCs w:val="24"/>
        </w:rPr>
        <w:t xml:space="preserve">With this service, IBM Quantum gives you access to Qiskit Runtime, an execution environment that delivers significant performance improvements. </w:t>
      </w:r>
      <w:r>
        <w:br/>
      </w:r>
      <w:r>
        <w:rPr>
          <w:color w:val="808080"/>
          <w:sz w:val="24"/>
          <w:szCs w:val="24"/>
        </w:rPr>
        <w:t xml:space="preserve"> </w:t>
      </w:r>
      <w:r>
        <w:br/>
      </w:r>
      <w:r>
        <w:rPr>
          <w:color w:val="808080"/>
          <w:sz w:val="24"/>
          <w:szCs w:val="24"/>
        </w:rPr>
        <w:t>Qiskit Runtime (beta) is unavailable in the following countries: Afghanistan, Armenia , Azerbaijan, Belarus, Myanmar (Burma), Cambodia, People’s Republic of China (including Hong Kong), Cuba, Georgia, Iran, Iraq, Kazakhstan, North Korea, Kyrgyzstan, Laos, Libya, Macau, Moldova, Mongolia, Russia, Sudan, Syria, Tajikistan, Turkmenistan, Ukraine, Uzbekistan, Venezuela, Vietnam ,Yemen.</w:t>
      </w:r>
      <w:r>
        <w:br/>
      </w:r>
      <w:r>
        <w:rPr>
          <w:color w:val="808080"/>
          <w:sz w:val="24"/>
          <w:szCs w:val="24"/>
        </w:rPr>
        <w:t xml:space="preserve">Documentation:  </w:t>
      </w:r>
      <w:hyperlink r:id="rId334">
        <w:r>
          <w:t>https://quantum.cloud.ibm.com/docs</w:t>
        </w:r>
      </w:hyperlink>
      <w:r>
        <w:br/>
      </w:r>
      <w:r>
        <w:br/>
      </w:r>
    </w:p>
    <w:p w:rsidR="00A77427" w:rsidRDefault="007F1D13">
      <w:pPr>
        <w:ind/>
      </w:pPr>
      <w:r>
        <w:rPr>
          <w:noProof/>
        </w:rPr>
        <w:drawing>
          <wp:inline distT="0" distB="0" distL="0" distR="0">
            <wp:extent cx="476250" cy="476250"/>
            <wp:effectExtent l="19050" t="0" r="9525" b="0"/>
            <wp:docPr id="165" name="Picture 164" descr="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pic:nvPicPr>
                  <pic:blipFill>
                    <a:blip r:embed="rId335" cstate="print"/>
                    <a:stretch>
                      <a:fillRect/>
                    </a:stretch>
                  </pic:blipFill>
                  <pic:spPr>
                    <a:xfrm>
                      <a:off x="0" y="0"/>
                      <a:ext cx="476250" cy="476250"/>
                    </a:xfrm>
                    <a:prstGeom prst="rect">
                      <a:avLst/>
                    </a:prstGeom>
                  </pic:spPr>
                </pic:pic>
              </a:graphicData>
            </a:graphic>
          </wp:inline>
        </w:drawing>
      </w:r>
      <w:r>
        <w:rPr>
          <w:b/>
          <w:bCs/>
          <w:sz w:val="28"/>
          <w:szCs w:val="28"/>
        </w:rPr>
        <w:t xml:space="preserve">     Raxak Protect</w:t>
      </w:r>
      <w:r>
        <w:br/>
      </w:r>
      <w:r>
        <w:br/>
      </w:r>
      <w:r>
        <w:rPr>
          <w:color w:val="808080"/>
          <w:sz w:val="24"/>
          <w:szCs w:val="24"/>
        </w:rPr>
        <w:t>Raxak Protect automates security compliance across private and public clouds. Using the SaaS tool or managed service, developers can deploy cloud apps quickly, cost-effectively, and without error. Raxak Protect allows you to apply security profiles to your servers (VMs or bare-metal) based on recommendations from DISA, NIST, and other regulatory agencies including PCI, HIPAA, FFIEC, and FISMA.</w:t>
      </w:r>
      <w:r>
        <w:br/>
      </w:r>
      <w:r>
        <w:rPr>
          <w:color w:val="808080"/>
          <w:sz w:val="24"/>
          <w:szCs w:val="24"/>
        </w:rPr>
        <w:t xml:space="preserve">Documentation:  </w:t>
      </w:r>
      <w:hyperlink r:id="rId336">
        <w:r>
          <w:t>https://www.cloudraxak.com</w:t>
        </w:r>
      </w:hyperlink>
      <w:r>
        <w:br/>
      </w:r>
      <w:r>
        <w:br/>
      </w:r>
    </w:p>
    <w:p w:rsidR="00A77427" w:rsidRDefault="007F1D13">
      <w:pPr>
        <w:ind/>
      </w:pPr>
      <w:r>
        <w:rPr>
          <w:noProof/>
        </w:rPr>
        <w:drawing>
          <wp:inline distT="0" distB="0" distL="0" distR="0">
            <wp:extent cx="476250" cy="476250"/>
            <wp:effectExtent l="19050" t="0" r="9525" b="0"/>
            <wp:docPr id="166" name="Picture 165" descr="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pic:nvPicPr>
                  <pic:blipFill>
                    <a:blip r:embed="rId337" cstate="print"/>
                    <a:stretch>
                      <a:fillRect/>
                    </a:stretch>
                  </pic:blipFill>
                  <pic:spPr>
                    <a:xfrm>
                      <a:off x="0" y="0"/>
                      <a:ext cx="476250" cy="476250"/>
                    </a:xfrm>
                    <a:prstGeom prst="rect">
                      <a:avLst/>
                    </a:prstGeom>
                  </pic:spPr>
                </pic:pic>
              </a:graphicData>
            </a:graphic>
          </wp:inline>
        </w:drawing>
      </w:r>
      <w:r>
        <w:rPr>
          <w:b/>
          <w:bCs/>
          <w:sz w:val="28"/>
          <w:szCs w:val="28"/>
        </w:rPr>
        <w:t xml:space="preserve">     Red Hat OpenShift on IBM Cloud</w:t>
      </w:r>
      <w:r>
        <w:br/>
      </w:r>
      <w:r>
        <w:br/>
      </w:r>
      <w:r>
        <w:rPr>
          <w:color w:val="808080"/>
          <w:sz w:val="24"/>
          <w:szCs w:val="24"/>
        </w:rPr>
        <w:t>With Red Hat OpenShift on IBM Cloud, OpenShift developers have a fast and secure way to containerize and deploy enterprise workloads in Kubernetes clusters. OpenShift clusters build on Kubernetes container orchestration that offers consistency and flexibility in operations. Because IBM manages OpenShift Container Platform (OCP), you'll have more time to focus on your core tasks.</w:t>
      </w:r>
      <w:r>
        <w:br/>
      </w:r>
      <w:r>
        <w:rPr>
          <w:color w:val="808080"/>
          <w:sz w:val="24"/>
          <w:szCs w:val="24"/>
        </w:rPr>
        <w:t xml:space="preserve">Documentation:  </w:t>
      </w:r>
      <w:hyperlink r:id="rId338">
        <w:r>
          <w:t>https://cloud.ibm.com/docs/openshift?topic=openshift-getting-started</w:t>
        </w:r>
      </w:hyperlink>
      <w:r>
        <w:br/>
      </w:r>
      <w:r>
        <w:br/>
      </w:r>
    </w:p>
    <w:p w:rsidR="00A77427" w:rsidRDefault="007F1D13">
      <w:pPr>
        <w:ind/>
      </w:pPr>
      <w:r>
        <w:rPr>
          <w:noProof/>
        </w:rPr>
        <w:drawing>
          <wp:inline distT="0" distB="0" distL="0" distR="0">
            <wp:extent cx="476250" cy="476250"/>
            <wp:effectExtent l="19050" t="0" r="9525" b="0"/>
            <wp:docPr id="167" name="Picture 166" descr="Picture 1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pic:cNvPicPr/>
                  </pic:nvPicPr>
                  <pic:blipFill>
                    <a:blip r:embed="rId339" cstate="print"/>
                    <a:stretch>
                      <a:fillRect/>
                    </a:stretch>
                  </pic:blipFill>
                  <pic:spPr>
                    <a:xfrm>
                      <a:off x="0" y="0"/>
                      <a:ext cx="476250" cy="476250"/>
                    </a:xfrm>
                    <a:prstGeom prst="rect">
                      <a:avLst/>
                    </a:prstGeom>
                  </pic:spPr>
                </pic:pic>
              </a:graphicData>
            </a:graphic>
          </wp:inline>
        </w:drawing>
      </w:r>
      <w:r>
        <w:rPr>
          <w:b/>
          <w:bCs/>
          <w:sz w:val="28"/>
          <w:szCs w:val="28"/>
        </w:rPr>
        <w:t xml:space="preserve">     Satellite</w:t>
      </w:r>
      <w:r>
        <w:br/>
      </w:r>
      <w:r>
        <w:br/>
      </w:r>
      <w:r>
        <w:rPr>
          <w:color w:val="808080"/>
          <w:sz w:val="24"/>
          <w:szCs w:val="24"/>
        </w:rPr>
        <w:t>IBM Cloud Satellite allows IBM Cloud services delivered anywhere a client needs them, managed from a single pane of glass, with as-a-service operations, secure connectivity, application lifecycle management.</w:t>
      </w:r>
      <w:r>
        <w:br/>
      </w:r>
      <w:r>
        <w:rPr>
          <w:color w:val="808080"/>
          <w:sz w:val="24"/>
          <w:szCs w:val="24"/>
        </w:rPr>
        <w:t xml:space="preserve">Documentation:  </w:t>
      </w:r>
      <w:hyperlink r:id="rId340">
        <w:r>
          <w:t>https://cloud.ibm.com/docs/satellite?topic=satellite-getting-started</w:t>
        </w:r>
      </w:hyperlink>
      <w:r>
        <w:br/>
      </w:r>
      <w:r>
        <w:br/>
      </w:r>
    </w:p>
    <w:p w:rsidR="00A77427" w:rsidRDefault="007F1D13">
      <w:pPr>
        <w:ind/>
      </w:pPr>
      <w:r>
        <w:rPr>
          <w:noProof/>
        </w:rPr>
        <w:drawing>
          <wp:inline distT="0" distB="0" distL="0" distR="0">
            <wp:extent cx="476250" cy="476250"/>
            <wp:effectExtent l="19050" t="0" r="9525" b="0"/>
            <wp:docPr id="168" name="Picture 167" descr="Picture 1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pic:cNvPicPr/>
                  </pic:nvPicPr>
                  <pic:blipFill>
                    <a:blip r:embed="rId341" cstate="print"/>
                    <a:stretch>
                      <a:fillRect/>
                    </a:stretch>
                  </pic:blipFill>
                  <pic:spPr>
                    <a:xfrm>
                      <a:off x="0" y="0"/>
                      <a:ext cx="476250" cy="476250"/>
                    </a:xfrm>
                    <a:prstGeom prst="rect">
                      <a:avLst/>
                    </a:prstGeom>
                  </pic:spPr>
                </pic:pic>
              </a:graphicData>
            </a:graphic>
          </wp:inline>
        </w:drawing>
      </w:r>
      <w:r>
        <w:rPr>
          <w:b/>
          <w:bCs/>
          <w:sz w:val="28"/>
          <w:szCs w:val="28"/>
        </w:rPr>
        <w:t xml:space="preserve">     Schematics</w:t>
      </w:r>
      <w:r>
        <w:br/>
      </w:r>
      <w:r>
        <w:br/>
      </w:r>
      <w:r>
        <w:rPr>
          <w:color w:val="808080"/>
          <w:sz w:val="24"/>
          <w:szCs w:val="24"/>
        </w:rPr>
        <w:t>IBM Cloud Schematics Infrastructure as Code automation</w:t>
      </w:r>
      <w:r>
        <w:br/>
      </w:r>
      <w:r>
        <w:rPr>
          <w:color w:val="808080"/>
          <w:sz w:val="24"/>
          <w:szCs w:val="24"/>
        </w:rPr>
        <w:t xml:space="preserve">Documentation:  </w:t>
      </w:r>
      <w:hyperlink r:id="rId342">
        <w:r>
          <w:t>https://cloud.ibm.com/docs/schematics?topic=schematics-getting-started</w:t>
        </w:r>
      </w:hyperlink>
      <w:r>
        <w:br/>
      </w:r>
      <w:r>
        <w:br/>
      </w:r>
    </w:p>
    <w:p w:rsidR="00A77427" w:rsidRDefault="007F1D13">
      <w:pPr>
        <w:ind/>
      </w:pPr>
      <w:r>
        <w:rPr>
          <w:noProof/>
        </w:rPr>
        <w:drawing>
          <wp:inline distT="0" distB="0" distL="0" distR="0">
            <wp:extent cx="476250" cy="476250"/>
            <wp:effectExtent l="19050" t="0" r="9525" b="0"/>
            <wp:docPr id="169" name="Picture 168" descr="Picture 1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pic:cNvPicPr/>
                  </pic:nvPicPr>
                  <pic:blipFill>
                    <a:blip r:embed="rId343" cstate="print"/>
                    <a:stretch>
                      <a:fillRect/>
                    </a:stretch>
                  </pic:blipFill>
                  <pic:spPr>
                    <a:xfrm>
                      <a:off x="0" y="0"/>
                      <a:ext cx="476250" cy="476250"/>
                    </a:xfrm>
                    <a:prstGeom prst="rect">
                      <a:avLst/>
                    </a:prstGeom>
                  </pic:spPr>
                </pic:pic>
              </a:graphicData>
            </a:graphic>
          </wp:inline>
        </w:drawing>
      </w:r>
      <w:r>
        <w:rPr>
          <w:b/>
          <w:bCs/>
          <w:sz w:val="28"/>
          <w:szCs w:val="28"/>
        </w:rPr>
        <w:t xml:space="preserve">     Secondary Subnets</w:t>
      </w:r>
      <w:r>
        <w:br/>
      </w:r>
      <w:r>
        <w:br/>
      </w:r>
      <w:r>
        <w:rPr>
          <w:color w:val="808080"/>
          <w:sz w:val="24"/>
          <w:szCs w:val="24"/>
        </w:rPr>
        <w:t>- Secondary subnets provide additional, independent IP addresses for your application.</w:t>
      </w:r>
      <w:r>
        <w:br/>
      </w:r>
      <w:r>
        <w:br/>
      </w:r>
      <w:r>
        <w:rPr>
          <w:color w:val="808080"/>
          <w:sz w:val="24"/>
          <w:szCs w:val="24"/>
        </w:rPr>
        <w:t>- Required for use as external application or service addresses managed independent of other infrastructure resources.</w:t>
      </w:r>
      <w:r>
        <w:br/>
      </w:r>
      <w:r>
        <w:br/>
      </w:r>
      <w:r>
        <w:rPr>
          <w:color w:val="808080"/>
          <w:sz w:val="24"/>
          <w:szCs w:val="24"/>
        </w:rPr>
        <w:t>- Available with either portable, static, or global routing capabilities.</w:t>
      </w:r>
      <w:r>
        <w:br/>
      </w:r>
      <w:r>
        <w:rPr>
          <w:color w:val="808080"/>
          <w:sz w:val="24"/>
          <w:szCs w:val="24"/>
        </w:rPr>
        <w:t xml:space="preserve">Documentation:  </w:t>
      </w:r>
      <w:hyperlink r:id="rId344">
        <w:r>
          <w:t>https://cloud.ibm.com/docs/subnets</w:t>
        </w:r>
      </w:hyperlink>
      <w:r>
        <w:br/>
      </w:r>
      <w:r>
        <w:br/>
      </w:r>
    </w:p>
    <w:p w:rsidR="00A77427" w:rsidRDefault="007F1D13">
      <w:pPr>
        <w:ind/>
      </w:pPr>
      <w:r>
        <w:rPr>
          <w:noProof/>
        </w:rPr>
        <w:drawing>
          <wp:inline distT="0" distB="0" distL="0" distR="0">
            <wp:extent cx="476250" cy="476250"/>
            <wp:effectExtent l="19050" t="0" r="9525" b="0"/>
            <wp:docPr id="170" name="Picture 169" descr="Picture 1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9"/>
                    <pic:cNvPicPr/>
                  </pic:nvPicPr>
                  <pic:blipFill>
                    <a:blip r:embed="rId345" cstate="print"/>
                    <a:stretch>
                      <a:fillRect/>
                    </a:stretch>
                  </pic:blipFill>
                  <pic:spPr>
                    <a:xfrm>
                      <a:off x="0" y="0"/>
                      <a:ext cx="476250" cy="476250"/>
                    </a:xfrm>
                    <a:prstGeom prst="rect">
                      <a:avLst/>
                    </a:prstGeom>
                  </pic:spPr>
                </pic:pic>
              </a:graphicData>
            </a:graphic>
          </wp:inline>
        </w:drawing>
      </w:r>
      <w:r>
        <w:rPr>
          <w:b/>
          <w:bCs/>
          <w:sz w:val="28"/>
          <w:szCs w:val="28"/>
        </w:rPr>
        <w:t xml:space="preserve">     Secrets Manager</w:t>
      </w:r>
      <w:r>
        <w:br/>
      </w:r>
      <w:r>
        <w:br/>
      </w:r>
      <w:r>
        <w:rPr>
          <w:color w:val="808080"/>
          <w:sz w:val="24"/>
          <w:szCs w:val="24"/>
        </w:rPr>
        <w:t>With Secrets Manager, you can create, lease, and centrally manage secrets that are used in IBM Cloud services or your custom-built applications. Secrets are stored in a dedicated instance of Secrets Manager, built on open source HashiCorp Vault.</w:t>
      </w:r>
      <w:r>
        <w:br/>
      </w:r>
      <w:r>
        <w:rPr>
          <w:color w:val="808080"/>
          <w:sz w:val="24"/>
          <w:szCs w:val="24"/>
        </w:rPr>
        <w:t xml:space="preserve">Documentation:  </w:t>
      </w:r>
      <w:hyperlink r:id="rId346">
        <w:r>
          <w:t>https://cloud.ibm.com/docs/secrets-manager?topic=secrets-manager-getting-started#getting-started</w:t>
        </w:r>
      </w:hyperlink>
      <w:r>
        <w:br/>
      </w:r>
      <w:r>
        <w:br/>
      </w:r>
    </w:p>
    <w:p w:rsidR="00A77427" w:rsidRDefault="007F1D13">
      <w:pPr>
        <w:ind/>
      </w:pPr>
      <w:r>
        <w:rPr>
          <w:noProof/>
        </w:rPr>
        <w:drawing>
          <wp:inline distT="0" distB="0" distL="0" distR="0">
            <wp:extent cx="476250" cy="476250"/>
            <wp:effectExtent l="19050" t="0" r="9525" b="0"/>
            <wp:docPr id="171" name="Picture 170" descr="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pic:nvPicPr>
                  <pic:blipFill>
                    <a:blip r:embed="rId347" cstate="print"/>
                    <a:stretch>
                      <a:fillRect/>
                    </a:stretch>
                  </pic:blipFill>
                  <pic:spPr>
                    <a:xfrm>
                      <a:off x="0" y="0"/>
                      <a:ext cx="476250" cy="476250"/>
                    </a:xfrm>
                    <a:prstGeom prst="rect">
                      <a:avLst/>
                    </a:prstGeom>
                  </pic:spPr>
                </pic:pic>
              </a:graphicData>
            </a:graphic>
          </wp:inline>
        </w:drawing>
      </w:r>
      <w:r>
        <w:rPr>
          <w:b/>
          <w:bCs/>
          <w:sz w:val="28"/>
          <w:szCs w:val="28"/>
        </w:rPr>
        <w:t xml:space="preserve">     Secure Gateway</w:t>
      </w:r>
      <w:r>
        <w:br/>
      </w:r>
      <w:r>
        <w:br/>
      </w:r>
      <w:r>
        <w:rPr>
          <w:color w:val="808080"/>
          <w:sz w:val="24"/>
          <w:szCs w:val="24"/>
        </w:rPr>
        <w:t>The Secure Gateway Service provides a quick, easy, and secure solution for connecting resources in a protected environment to cloud resources.  By deploying the light-weight and natively installed Secure Gateway Client, you can establish a secure, persistent connection between your environment and the cloud through an outbound call. Once the client is connected, you can safely connect your applications and resources by specifying their host and port to create corresponding destinations on the cloud. Rather than bridging your environments at the network level like a traditional VPN that begins with full access and must be limited from the top down, Secure Gateway provides granular access only to the resources that you have defined.</w:t>
      </w:r>
      <w:r>
        <w:br/>
      </w:r>
      <w:r>
        <w:rPr>
          <w:color w:val="808080"/>
          <w:sz w:val="24"/>
          <w:szCs w:val="24"/>
        </w:rPr>
        <w:t xml:space="preserve">Documentation:  </w:t>
      </w:r>
      <w:hyperlink r:id="rId348">
        <w:r>
          <w:t>https://cloud.ibm.com/docs/SecureGateway</w:t>
        </w:r>
      </w:hyperlink>
      <w:r>
        <w:br/>
      </w:r>
      <w:r>
        <w:br/>
      </w:r>
    </w:p>
    <w:p w:rsidR="00A77427" w:rsidRDefault="007F1D13">
      <w:pPr>
        <w:ind/>
      </w:pPr>
      <w:r>
        <w:rPr>
          <w:noProof/>
        </w:rPr>
        <w:drawing>
          <wp:inline distT="0" distB="0" distL="0" distR="0">
            <wp:extent cx="476250" cy="476250"/>
            <wp:effectExtent l="19050" t="0" r="9525" b="0"/>
            <wp:docPr id="172" name="Picture 171" descr="Picture 1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1"/>
                    <pic:cNvPicPr/>
                  </pic:nvPicPr>
                  <pic:blipFill>
                    <a:blip r:embed="rId349"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w:t>
      </w:r>
      <w:r>
        <w:br/>
      </w:r>
      <w:r>
        <w:br/>
      </w:r>
      <w:r>
        <w:rPr>
          <w:color w:val="808080"/>
          <w:sz w:val="24"/>
          <w:szCs w:val="24"/>
        </w:rPr>
        <w:t>Security and Compliance Center is designed to help you create and maintain a secure and compliant development environment. With a wide variety of available controls, customization opportunities, and integrations, Security and Compliance Center can help you to meet your most stringent security and compliance goals.</w:t>
      </w:r>
      <w:r>
        <w:br/>
      </w:r>
      <w:r>
        <w:br/>
      </w:r>
      <w:r>
        <w:rPr>
          <w:color w:val="808080"/>
          <w:sz w:val="24"/>
          <w:szCs w:val="24"/>
        </w:rPr>
        <w:t>Working with a multi-cloud solution? Try out Security and Compliance Center Workload Protection.</w:t>
      </w:r>
      <w:r>
        <w:br/>
      </w:r>
      <w:r>
        <w:rPr>
          <w:color w:val="808080"/>
          <w:sz w:val="24"/>
          <w:szCs w:val="24"/>
        </w:rPr>
        <w:t xml:space="preserve">Documentation:  </w:t>
      </w:r>
      <w:hyperlink r:id="rId350">
        <w:r>
          <w:t>https://cloud.ibm.com/docs/security-compliance?topic=security-compliance-getting-started</w:t>
        </w:r>
      </w:hyperlink>
      <w:r>
        <w:br/>
      </w:r>
      <w:r>
        <w:br/>
      </w:r>
    </w:p>
    <w:p w:rsidR="00A77427" w:rsidRDefault="007F1D13">
      <w:pPr>
        <w:ind/>
      </w:pPr>
      <w:r>
        <w:rPr>
          <w:noProof/>
        </w:rPr>
        <w:drawing>
          <wp:inline distT="0" distB="0" distL="0" distR="0">
            <wp:extent cx="476250" cy="476250"/>
            <wp:effectExtent l="19050" t="0" r="9525" b="0"/>
            <wp:docPr id="173" name="Picture 172" descr="Picture 1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2"/>
                    <pic:cNvPicPr/>
                  </pic:nvPicPr>
                  <pic:blipFill>
                    <a:blip r:embed="rId351" cstate="print"/>
                    <a:stretch>
                      <a:fillRect/>
                    </a:stretch>
                  </pic:blipFill>
                  <pic:spPr>
                    <a:xfrm>
                      <a:off x="0" y="0"/>
                      <a:ext cx="476250" cy="476250"/>
                    </a:xfrm>
                    <a:prstGeom prst="rect">
                      <a:avLst/>
                    </a:prstGeom>
                  </pic:spPr>
                </pic:pic>
              </a:graphicData>
            </a:graphic>
          </wp:inline>
        </w:drawing>
      </w:r>
      <w:r>
        <w:rPr>
          <w:b/>
          <w:bCs/>
          <w:sz w:val="28"/>
          <w:szCs w:val="28"/>
        </w:rPr>
        <w:t xml:space="preserve">     Security and Compliance Center Workload Protection</w:t>
      </w:r>
      <w:r>
        <w:br/>
      </w:r>
      <w:r>
        <w:br/>
      </w:r>
      <w:r>
        <w:rPr>
          <w:color w:val="808080"/>
          <w:sz w:val="24"/>
          <w:szCs w:val="24"/>
        </w:rPr>
        <w:t>Security and Compliance Center Workload Protection helps you accelerate your Kubernetes and cloud adoption by addressing security and regulatory compliance. Easily identify vulnerabilities, check compliance, block threats and respond faster at every stage of the container and Kubernetes lifecycle.</w:t>
      </w:r>
      <w:r>
        <w:br/>
      </w:r>
      <w:r>
        <w:rPr>
          <w:color w:val="808080"/>
          <w:sz w:val="24"/>
          <w:szCs w:val="24"/>
        </w:rPr>
        <w:t xml:space="preserve">Documentation:  </w:t>
      </w:r>
      <w:hyperlink r:id="rId352">
        <w:r>
          <w:t>https://cloud.ibm.com/docs/workload-protection?topic=getting_started</w:t>
        </w:r>
      </w:hyperlink>
      <w:r>
        <w:br/>
      </w:r>
      <w:r>
        <w:br/>
      </w:r>
    </w:p>
    <w:p w:rsidR="00A77427" w:rsidRDefault="007F1D13">
      <w:pPr>
        <w:ind/>
      </w:pPr>
      <w:r>
        <w:rPr>
          <w:noProof/>
        </w:rPr>
        <w:drawing>
          <wp:inline distT="0" distB="0" distL="0" distR="0">
            <wp:extent cx="476250" cy="476250"/>
            <wp:effectExtent l="19050" t="0" r="9525" b="0"/>
            <wp:docPr id="174" name="Picture 173" descr="Picture 1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pic:cNvPicPr/>
                  </pic:nvPicPr>
                  <pic:blipFill>
                    <a:blip r:embed="rId353" cstate="print"/>
                    <a:stretch>
                      <a:fillRect/>
                    </a:stretch>
                  </pic:blipFill>
                  <pic:spPr>
                    <a:xfrm>
                      <a:off x="0" y="0"/>
                      <a:ext cx="476250" cy="476250"/>
                    </a:xfrm>
                    <a:prstGeom prst="rect">
                      <a:avLst/>
                    </a:prstGeom>
                  </pic:spPr>
                </pic:pic>
              </a:graphicData>
            </a:graphic>
          </wp:inline>
        </w:drawing>
      </w:r>
      <w:r>
        <w:rPr>
          <w:b/>
          <w:bCs/>
          <w:sz w:val="28"/>
          <w:szCs w:val="28"/>
        </w:rPr>
        <w:t xml:space="preserve">     Security Group for VPC</w:t>
      </w:r>
      <w:r>
        <w:br/>
      </w:r>
      <w:r>
        <w:br/>
      </w:r>
      <w:r>
        <w:rPr>
          <w:color w:val="808080"/>
          <w:sz w:val="24"/>
          <w:szCs w:val="24"/>
        </w:rPr>
        <w:t>Security groups give you a convenient way to apply security rules that establish filtering to each network interface of a virtual server instance, based on its IP address. When you create a security group, you configure it to create the network traffic patterns you want. By default, a security group denies all traffic. As rules are added to a security group, it defines the traffic that the security group permits.</w:t>
      </w:r>
      <w:r>
        <w:br/>
      </w:r>
      <w:r>
        <w:rPr>
          <w:color w:val="808080"/>
          <w:sz w:val="24"/>
          <w:szCs w:val="24"/>
        </w:rPr>
        <w:t xml:space="preserve">Documentation:  </w:t>
      </w:r>
      <w:hyperlink r:id="rId354">
        <w:r>
          <w:t>https://cloud.ibm.com/docs/vpc?topic=vpc-using-security-groups</w:t>
        </w:r>
      </w:hyperlink>
      <w:r>
        <w:br/>
      </w:r>
      <w:r>
        <w:br/>
      </w:r>
    </w:p>
    <w:p w:rsidR="00A77427" w:rsidRDefault="007F1D13">
      <w:pPr>
        <w:ind/>
      </w:pPr>
      <w:r>
        <w:rPr>
          <w:noProof/>
        </w:rPr>
        <w:drawing>
          <wp:inline distT="0" distB="0" distL="0" distR="0">
            <wp:extent cx="476250" cy="476250"/>
            <wp:effectExtent l="19050" t="0" r="9525" b="0"/>
            <wp:docPr id="175" name="Picture 174" descr="Picture 1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pic:cNvPicPr/>
                  </pic:nvPicPr>
                  <pic:blipFill>
                    <a:blip r:embed="rId355"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Data Protection and Disaster Recovery</w:t>
      </w:r>
      <w:r>
        <w:br/>
      </w:r>
      <w:r>
        <w:br/>
      </w:r>
      <w:r>
        <w:rPr>
          <w:color w:val="808080"/>
          <w:sz w:val="24"/>
          <w:szCs w:val="24"/>
        </w:rPr>
        <w:t>Test drive IBM Cloud's end-to-end data protection and disaster recovery solution by lifting, shifting, and transforming applications in this 90-day trial.</w:t>
      </w:r>
      <w:r>
        <w:br/>
      </w:r>
      <w:r>
        <w:rPr>
          <w:color w:val="808080"/>
          <w:sz w:val="24"/>
          <w:szCs w:val="24"/>
        </w:rPr>
        <w:t xml:space="preserve">Documentation:  </w:t>
      </w:r>
      <w:hyperlink r:id="rId356">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176" name="Picture 175" descr="Picture 1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pic:cNvPicPr/>
                  </pic:nvPicPr>
                  <pic:blipFill>
                    <a:blip r:embed="rId357" cstate="print"/>
                    <a:stretch>
                      <a:fillRect/>
                    </a:stretch>
                  </pic:blipFill>
                  <pic:spPr>
                    <a:xfrm>
                      <a:off x="0" y="0"/>
                      <a:ext cx="476250" cy="476250"/>
                    </a:xfrm>
                    <a:prstGeom prst="rect">
                      <a:avLst/>
                    </a:prstGeom>
                  </pic:spPr>
                </pic:pic>
              </a:graphicData>
            </a:graphic>
          </wp:inline>
        </w:drawing>
      </w:r>
      <w:r>
        <w:rPr>
          <w:b/>
          <w:bCs/>
          <w:sz w:val="28"/>
          <w:szCs w:val="28"/>
        </w:rPr>
        <w:t xml:space="preserve">     Single-node Trial for Migration and App Modernization</w:t>
      </w:r>
      <w:r>
        <w:br/>
      </w:r>
      <w:r>
        <w:br/>
      </w:r>
      <w:r>
        <w:rPr>
          <w:color w:val="808080"/>
          <w:sz w:val="24"/>
          <w:szCs w:val="24"/>
        </w:rPr>
        <w:t>Test drive IBM Cloud's end-to-end application modernization solution by lifting, shifting, and transforming applications in this 90-day trial.</w:t>
      </w:r>
      <w:r>
        <w:br/>
      </w:r>
      <w:r>
        <w:rPr>
          <w:color w:val="808080"/>
          <w:sz w:val="24"/>
          <w:szCs w:val="24"/>
        </w:rPr>
        <w:t xml:space="preserve">Documentation:  </w:t>
      </w:r>
      <w:hyperlink r:id="rId358">
        <w:r>
          <w:t>https://cloud.ibm.com/services/vmwaresolutions/vcstrial</w:t>
        </w:r>
      </w:hyperlink>
      <w:r>
        <w:br/>
      </w:r>
      <w:r>
        <w:br/>
      </w:r>
    </w:p>
    <w:p w:rsidR="00A77427" w:rsidRDefault="007F1D13">
      <w:pPr>
        <w:ind/>
      </w:pPr>
      <w:r>
        <w:rPr>
          <w:noProof/>
        </w:rPr>
        <w:drawing>
          <wp:inline distT="0" distB="0" distL="0" distR="0">
            <wp:extent cx="476250" cy="476250"/>
            <wp:effectExtent l="19050" t="0" r="9525" b="0"/>
            <wp:docPr id="177" name="Picture 176" descr="Picture 1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pic:cNvPicPr/>
                  </pic:nvPicPr>
                  <pic:blipFill>
                    <a:blip r:embed="rId359" cstate="print"/>
                    <a:stretch>
                      <a:fillRect/>
                    </a:stretch>
                  </pic:blipFill>
                  <pic:spPr>
                    <a:xfrm>
                      <a:off x="0" y="0"/>
                      <a:ext cx="476250" cy="476250"/>
                    </a:xfrm>
                    <a:prstGeom prst="rect">
                      <a:avLst/>
                    </a:prstGeom>
                  </pic:spPr>
                </pic:pic>
              </a:graphicData>
            </a:graphic>
          </wp:inline>
        </w:drawing>
      </w:r>
      <w:r>
        <w:rPr>
          <w:b/>
          <w:bCs/>
          <w:sz w:val="28"/>
          <w:szCs w:val="28"/>
        </w:rPr>
        <w:t xml:space="preserve">     Skytap On IBM Cloud</w:t>
      </w:r>
      <w:r>
        <w:br/>
      </w:r>
      <w:r>
        <w:br/>
      </w:r>
      <w:r>
        <w:rPr>
          <w:color w:val="808080"/>
          <w:sz w:val="24"/>
          <w:szCs w:val="24"/>
        </w:rPr>
        <w:t xml:space="preserve">Skytap is a cloud service purpose-built to natively run traditional systems in the cloud. It is the only cloud service to support AIX, IBM i, and Linux on IBM POWER together with x86 workloads, enabling businesses to accelerate their journey to the cloud and increase innovation. </w:t>
      </w:r>
      <w:r>
        <w:br/>
      </w:r>
      <w:r>
        <w:br/>
      </w:r>
      <w:r>
        <w:br/>
      </w:r>
      <w:r>
        <w:rPr>
          <w:color w:val="808080"/>
          <w:sz w:val="24"/>
          <w:szCs w:val="24"/>
        </w:rPr>
        <w:t>**Getting Support**</w:t>
      </w:r>
      <w:r>
        <w:br/>
      </w:r>
      <w:r>
        <w:rPr>
          <w:color w:val="808080"/>
          <w:sz w:val="24"/>
          <w:szCs w:val="24"/>
        </w:rPr>
        <w:t>Use our support form (https://cloud.skytap.com/support) to submit issues; provide as much detail as possible. Support tickets are handled based upon your support level and issue severity. Before you submit an issue, please review our documentation at https://help.skytap.com/skytap-support.html.</w:t>
      </w:r>
      <w:r>
        <w:br/>
      </w:r>
      <w:r>
        <w:rPr>
          <w:color w:val="808080"/>
          <w:sz w:val="24"/>
          <w:szCs w:val="24"/>
        </w:rPr>
        <w:t xml:space="preserve">Documentation:  </w:t>
      </w:r>
      <w:hyperlink r:id="rId360">
        <w:r>
          <w:t>https://cloud.ibm.com/catalog</w:t>
        </w:r>
      </w:hyperlink>
      <w:r>
        <w:br/>
      </w:r>
      <w:r>
        <w:br/>
      </w:r>
    </w:p>
    <w:p w:rsidR="00A77427" w:rsidRDefault="007F1D13">
      <w:pPr>
        <w:ind/>
      </w:pPr>
      <w:r>
        <w:rPr>
          <w:noProof/>
        </w:rPr>
        <w:drawing>
          <wp:inline distT="0" distB="0" distL="0" distR="0">
            <wp:extent cx="476250" cy="476250"/>
            <wp:effectExtent l="19050" t="0" r="9525" b="0"/>
            <wp:docPr id="178" name="Picture 177" descr="Picture 1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pic:cNvPicPr/>
                  </pic:nvPicPr>
                  <pic:blipFill>
                    <a:blip r:embed="rId361" cstate="print"/>
                    <a:stretch>
                      <a:fillRect/>
                    </a:stretch>
                  </pic:blipFill>
                  <pic:spPr>
                    <a:xfrm>
                      <a:off x="0" y="0"/>
                      <a:ext cx="476250" cy="476250"/>
                    </a:xfrm>
                    <a:prstGeom prst="rect">
                      <a:avLst/>
                    </a:prstGeom>
                  </pic:spPr>
                </pic:pic>
              </a:graphicData>
            </a:graphic>
          </wp:inline>
        </w:drawing>
      </w:r>
      <w:r>
        <w:rPr>
          <w:b/>
          <w:bCs/>
          <w:sz w:val="28"/>
          <w:szCs w:val="28"/>
        </w:rPr>
        <w:t xml:space="preserve">     Spectrum Protect Plus</w:t>
      </w:r>
      <w:r>
        <w:br/>
      </w:r>
      <w:r>
        <w:br/>
      </w:r>
      <w:r>
        <w:rPr>
          <w:color w:val="808080"/>
          <w:sz w:val="24"/>
          <w:szCs w:val="24"/>
        </w:rPr>
        <w:t>Simplify data protection, availability, and access for your VMware environment.</w:t>
      </w:r>
      <w:r>
        <w:br/>
      </w:r>
      <w:r>
        <w:rPr>
          <w:color w:val="808080"/>
          <w:sz w:val="24"/>
          <w:szCs w:val="24"/>
        </w:rPr>
        <w:t xml:space="preserve">Documentation:  </w:t>
      </w:r>
      <w:hyperlink r:id="rId362">
        <w:r>
          <w:t>https://cloud.ibm.com/services/vmwaresolutions/services/spp_considerations.html</w:t>
        </w:r>
      </w:hyperlink>
      <w:r>
        <w:br/>
      </w:r>
      <w:r>
        <w:br/>
      </w:r>
    </w:p>
    <w:p w:rsidR="00A77427" w:rsidRDefault="007F1D13">
      <w:pPr>
        <w:ind/>
      </w:pPr>
      <w:r>
        <w:rPr>
          <w:noProof/>
        </w:rPr>
        <w:drawing>
          <wp:inline distT="0" distB="0" distL="0" distR="0">
            <wp:extent cx="476250" cy="476250"/>
            <wp:effectExtent l="19050" t="0" r="9525" b="0"/>
            <wp:docPr id="179" name="Picture 178" descr="Picture 1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pic:cNvPicPr/>
                  </pic:nvPicPr>
                  <pic:blipFill>
                    <a:blip r:embed="rId363" cstate="print"/>
                    <a:stretch>
                      <a:fillRect/>
                    </a:stretch>
                  </pic:blipFill>
                  <pic:spPr>
                    <a:xfrm>
                      <a:off x="0" y="0"/>
                      <a:ext cx="476250" cy="476250"/>
                    </a:xfrm>
                    <a:prstGeom prst="rect">
                      <a:avLst/>
                    </a:prstGeom>
                  </pic:spPr>
                </pic:pic>
              </a:graphicData>
            </a:graphic>
          </wp:inline>
        </w:drawing>
      </w:r>
      <w:r>
        <w:rPr>
          <w:b/>
          <w:bCs/>
          <w:sz w:val="28"/>
          <w:szCs w:val="28"/>
        </w:rPr>
        <w:t xml:space="preserve">     Speech to Text</w:t>
      </w:r>
      <w:r>
        <w:br/>
      </w:r>
      <w:r>
        <w:br/>
      </w:r>
      <w:r>
        <w:rPr>
          <w:color w:val="808080"/>
          <w:sz w:val="24"/>
          <w:szCs w:val="24"/>
        </w:rPr>
        <w:t>The Speech to Text service converts the human voice into the written word. The service uses deep-learning AI to apply knowledge of grammar, language structure, and the composition of audio and voice signals to accurately transcribe human speech. It can be used in applications such as voice-automated chatbots, analytic tools for customer-service call centers, and multi-media transcription, among many others.</w:t>
      </w:r>
      <w:r>
        <w:br/>
      </w:r>
      <w:r>
        <w:rPr>
          <w:color w:val="808080"/>
          <w:sz w:val="24"/>
          <w:szCs w:val="24"/>
        </w:rPr>
        <w:t xml:space="preserve">Documentation:  </w:t>
      </w:r>
      <w:hyperlink r:id="rId364">
        <w:r>
          <w:t>https://cloud.ibm.com/docs/speech-to-text?topic=speech-to-text-gettingStarted</w:t>
        </w:r>
      </w:hyperlink>
      <w:r>
        <w:br/>
      </w:r>
      <w:r>
        <w:br/>
      </w:r>
    </w:p>
    <w:p w:rsidR="00A77427" w:rsidRDefault="007F1D13">
      <w:pPr>
        <w:ind/>
      </w:pPr>
      <w:r>
        <w:rPr>
          <w:noProof/>
        </w:rPr>
        <w:drawing>
          <wp:inline distT="0" distB="0" distL="0" distR="0">
            <wp:extent cx="476250" cy="476250"/>
            <wp:effectExtent l="19050" t="0" r="9525" b="0"/>
            <wp:docPr id="180" name="Picture 179" descr="Picture 1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pic:cNvPicPr/>
                  </pic:nvPicPr>
                  <pic:blipFill>
                    <a:blip r:embed="rId365" cstate="print"/>
                    <a:stretch>
                      <a:fillRect/>
                    </a:stretch>
                  </pic:blipFill>
                  <pic:spPr>
                    <a:xfrm>
                      <a:off x="0" y="0"/>
                      <a:ext cx="476250" cy="476250"/>
                    </a:xfrm>
                    <a:prstGeom prst="rect">
                      <a:avLst/>
                    </a:prstGeom>
                  </pic:spPr>
                </pic:pic>
              </a:graphicData>
            </a:graphic>
          </wp:inline>
        </w:drawing>
      </w:r>
      <w:r>
        <w:rPr>
          <w:b/>
          <w:bCs/>
          <w:sz w:val="28"/>
          <w:szCs w:val="28"/>
        </w:rPr>
        <w:t xml:space="preserve">     SSH Key for VPC</w:t>
      </w:r>
      <w:r>
        <w:br/>
      </w:r>
      <w:r>
        <w:br/>
      </w:r>
      <w:r>
        <w:rPr>
          <w:color w:val="808080"/>
          <w:sz w:val="24"/>
          <w:szCs w:val="24"/>
        </w:rPr>
        <w:t>SSH Key for use with VPC</w:t>
      </w:r>
      <w:r>
        <w:br/>
      </w:r>
      <w:r>
        <w:rPr>
          <w:color w:val="808080"/>
          <w:sz w:val="24"/>
          <w:szCs w:val="24"/>
        </w:rPr>
        <w:t xml:space="preserve">Documentation:  </w:t>
      </w:r>
      <w:hyperlink r:id="rId366">
        <w:r>
          <w:t>https://console.bluemix.net/docs/infrastructure/vpc/getting-started.html</w:t>
        </w:r>
      </w:hyperlink>
      <w:r>
        <w:br/>
      </w:r>
      <w:r>
        <w:br/>
      </w:r>
    </w:p>
    <w:p w:rsidR="00A77427" w:rsidRDefault="007F1D13">
      <w:pPr>
        <w:ind/>
      </w:pPr>
      <w:r>
        <w:rPr>
          <w:noProof/>
        </w:rPr>
        <w:drawing>
          <wp:inline distT="0" distB="0" distL="0" distR="0">
            <wp:extent cx="476250" cy="476250"/>
            <wp:effectExtent l="19050" t="0" r="9525" b="0"/>
            <wp:docPr id="181" name="Picture 180" descr="Picture 1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0"/>
                    <pic:cNvPicPr/>
                  </pic:nvPicPr>
                  <pic:blipFill>
                    <a:blip r:embed="rId367" cstate="print"/>
                    <a:stretch>
                      <a:fillRect/>
                    </a:stretch>
                  </pic:blipFill>
                  <pic:spPr>
                    <a:xfrm>
                      <a:off x="0" y="0"/>
                      <a:ext cx="476250" cy="476250"/>
                    </a:xfrm>
                    <a:prstGeom prst="rect">
                      <a:avLst/>
                    </a:prstGeom>
                  </pic:spPr>
                </pic:pic>
              </a:graphicData>
            </a:graphic>
          </wp:inline>
        </w:drawing>
      </w:r>
      <w:r>
        <w:rPr>
          <w:b/>
          <w:bCs/>
          <w:sz w:val="28"/>
          <w:szCs w:val="28"/>
        </w:rPr>
        <w:t xml:space="preserve">     SSL Certificates</w:t>
      </w:r>
      <w:r>
        <w:br/>
      </w:r>
      <w:r>
        <w:br/>
      </w:r>
      <w:r>
        <w:rPr>
          <w:color w:val="808080"/>
          <w:sz w:val="24"/>
          <w:szCs w:val="24"/>
        </w:rPr>
        <w:t>Get peace of mind by securing your website against unauthorized interception of data. Secure Socket Layer (SSL) certificates provide a secure, encrypted connection between your site or application and your end user. Whether a customer is providing their contact information or credit card information into a form, an SSL Certificate lets them know they can trust that their data will end up in your hands alone.</w:t>
      </w:r>
      <w:r>
        <w:br/>
      </w:r>
      <w:r>
        <w:rPr>
          <w:color w:val="808080"/>
          <w:sz w:val="24"/>
          <w:szCs w:val="24"/>
        </w:rPr>
        <w:t xml:space="preserve">Documentation:  </w:t>
      </w:r>
      <w:hyperlink r:id="rId368">
        <w:r>
          <w:t>https://cloud.ibm.com/docs/ssl-certificates</w:t>
        </w:r>
      </w:hyperlink>
      <w:r>
        <w:br/>
      </w:r>
      <w:r>
        <w:br/>
      </w:r>
    </w:p>
    <w:p w:rsidR="00A77427" w:rsidRDefault="007F1D13">
      <w:pPr>
        <w:ind/>
      </w:pPr>
      <w:r>
        <w:rPr>
          <w:noProof/>
        </w:rPr>
        <w:drawing>
          <wp:inline distT="0" distB="0" distL="0" distR="0">
            <wp:extent cx="476250" cy="476250"/>
            <wp:effectExtent l="19050" t="0" r="9525" b="0"/>
            <wp:docPr id="182" name="Picture 181" descr="Picture 1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1"/>
                    <pic:cNvPicPr/>
                  </pic:nvPicPr>
                  <pic:blipFill>
                    <a:blip r:embed="rId369" cstate="print"/>
                    <a:stretch>
                      <a:fillRect/>
                    </a:stretch>
                  </pic:blipFill>
                  <pic:spPr>
                    <a:xfrm>
                      <a:off x="0" y="0"/>
                      <a:ext cx="476250" cy="476250"/>
                    </a:xfrm>
                    <a:prstGeom prst="rect">
                      <a:avLst/>
                    </a:prstGeom>
                  </pic:spPr>
                </pic:pic>
              </a:graphicData>
            </a:graphic>
          </wp:inline>
        </w:drawing>
      </w:r>
      <w:r>
        <w:rPr>
          <w:b/>
          <w:bCs/>
          <w:sz w:val="28"/>
          <w:szCs w:val="28"/>
        </w:rPr>
        <w:t xml:space="preserve">     Storage Ceph as a Service</w:t>
      </w:r>
      <w:r>
        <w:br/>
      </w:r>
      <w:r>
        <w:br/>
      </w:r>
      <w:r>
        <w:rPr>
          <w:color w:val="808080"/>
          <w:sz w:val="24"/>
          <w:szCs w:val="24"/>
        </w:rPr>
        <w:t>Experience cloud-like enterprise storage on-premises with the convenience of a pay-as-you-go model.</w:t>
      </w:r>
      <w:r>
        <w:br/>
      </w:r>
      <w:r>
        <w:rPr>
          <w:color w:val="808080"/>
          <w:sz w:val="24"/>
          <w:szCs w:val="24"/>
        </w:rPr>
        <w:t xml:space="preserve">Documentation:  </w:t>
      </w:r>
      <w:hyperlink r:id="rId370">
        <w:r>
          <w:t>https://cloud.ibm.com/docs/cephaas</w:t>
        </w:r>
      </w:hyperlink>
      <w:r>
        <w:br/>
      </w:r>
      <w:r>
        <w:br/>
      </w:r>
    </w:p>
    <w:p w:rsidR="00A77427" w:rsidRDefault="007F1D13">
      <w:pPr>
        <w:ind/>
      </w:pPr>
      <w:r>
        <w:rPr>
          <w:noProof/>
        </w:rPr>
        <w:drawing>
          <wp:inline distT="0" distB="0" distL="0" distR="0">
            <wp:extent cx="476250" cy="476250"/>
            <wp:effectExtent l="19050" t="0" r="9525" b="0"/>
            <wp:docPr id="183" name="Picture 182" descr="Picture 1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2"/>
                    <pic:cNvPicPr/>
                  </pic:nvPicPr>
                  <pic:blipFill>
                    <a:blip r:embed="rId371" cstate="print"/>
                    <a:stretch>
                      <a:fillRect/>
                    </a:stretch>
                  </pic:blipFill>
                  <pic:spPr>
                    <a:xfrm>
                      <a:off x="0" y="0"/>
                      <a:ext cx="476250" cy="476250"/>
                    </a:xfrm>
                    <a:prstGeom prst="rect">
                      <a:avLst/>
                    </a:prstGeom>
                  </pic:spPr>
                </pic:pic>
              </a:graphicData>
            </a:graphic>
          </wp:inline>
        </w:drawing>
      </w:r>
      <w:r>
        <w:rPr>
          <w:b/>
          <w:bCs/>
          <w:sz w:val="28"/>
          <w:szCs w:val="28"/>
        </w:rPr>
        <w:t xml:space="preserve">     Streaming Analytics</w:t>
      </w:r>
      <w:r>
        <w:br/>
      </w:r>
      <w:r>
        <w:br/>
      </w:r>
      <w:r>
        <w:rPr>
          <w:color w:val="808080"/>
          <w:sz w:val="24"/>
          <w:szCs w:val="24"/>
        </w:rPr>
        <w:t>Leverage IBM Streams to ingest, analyze, monitor, and correlate data as it arrives from real-time data sources. View information and events as they unfold.</w:t>
      </w:r>
      <w:r>
        <w:br/>
      </w:r>
      <w:r>
        <w:rPr>
          <w:color w:val="808080"/>
          <w:sz w:val="24"/>
          <w:szCs w:val="24"/>
        </w:rPr>
        <w:t xml:space="preserve">Documentation:  </w:t>
      </w:r>
      <w:hyperlink r:id="rId372">
        <w:r>
          <w:t>https://cloud.ibm.com/docs/services/StreamingAnalytics?topic=StreamingAnalytics-gettingstarted#gettingstarted</w:t>
        </w:r>
      </w:hyperlink>
      <w:r>
        <w:br/>
      </w:r>
      <w:r>
        <w:br/>
      </w:r>
    </w:p>
    <w:p w:rsidR="00A77427" w:rsidRDefault="007F1D13">
      <w:pPr>
        <w:ind/>
      </w:pPr>
      <w:r>
        <w:rPr>
          <w:noProof/>
        </w:rPr>
        <w:drawing>
          <wp:inline distT="0" distB="0" distL="0" distR="0">
            <wp:extent cx="476250" cy="476250"/>
            <wp:effectExtent l="19050" t="0" r="9525" b="0"/>
            <wp:docPr id="184" name="Picture 183" descr="Picture 1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3"/>
                    <pic:cNvPicPr/>
                  </pic:nvPicPr>
                  <pic:blipFill>
                    <a:blip r:embed="rId373" cstate="print"/>
                    <a:stretch>
                      <a:fillRect/>
                    </a:stretch>
                  </pic:blipFill>
                  <pic:spPr>
                    <a:xfrm>
                      <a:off x="0" y="0"/>
                      <a:ext cx="476250" cy="476250"/>
                    </a:xfrm>
                    <a:prstGeom prst="rect">
                      <a:avLst/>
                    </a:prstGeom>
                  </pic:spPr>
                </pic:pic>
              </a:graphicData>
            </a:graphic>
          </wp:inline>
        </w:drawing>
      </w:r>
      <w:r>
        <w:rPr>
          <w:b/>
          <w:bCs/>
          <w:sz w:val="28"/>
          <w:szCs w:val="28"/>
        </w:rPr>
        <w:t xml:space="preserve">     Subnet</w:t>
      </w:r>
      <w:r>
        <w:br/>
      </w:r>
      <w:r>
        <w:br/>
      </w:r>
      <w:r>
        <w:rPr>
          <w:color w:val="808080"/>
          <w:sz w:val="24"/>
          <w:szCs w:val="24"/>
        </w:rPr>
        <w:t xml:space="preserve">Subnets are created from VPC address prefixes and are bound to a single zone in one region; customers can have multiple subnets per address prefix. </w:t>
      </w:r>
      <w:r>
        <w:br/>
      </w:r>
      <w:r>
        <w:br/>
      </w:r>
      <w:r>
        <w:rPr>
          <w:color w:val="808080"/>
          <w:sz w:val="24"/>
          <w:szCs w:val="24"/>
        </w:rPr>
        <w:t>Each subnet in a VPC can reach other subnets through private layer 3 routing through the implicit router. The implicit router is the inherent network connectivity between all the subnets that are created within a VPC. A VPC, like a subnet, is also deployed and bound to only one region. Within that region, a VPC can span multiple zones, however, subnets are bound to a single zone and do not span multiple zones.</w:t>
      </w:r>
      <w:r>
        <w:br/>
      </w:r>
      <w:r>
        <w:rPr>
          <w:color w:val="808080"/>
          <w:sz w:val="24"/>
          <w:szCs w:val="24"/>
        </w:rPr>
        <w:t xml:space="preserve">Documentation:  </w:t>
      </w:r>
      <w:hyperlink r:id="rId374">
        <w:r>
          <w:t>https://cloud.ibm.com/docs/vpc?topic=vpc-about-subnets-vpc</w:t>
        </w:r>
      </w:hyperlink>
      <w:r>
        <w:br/>
      </w:r>
      <w:r>
        <w:br/>
      </w:r>
    </w:p>
    <w:p w:rsidR="00A77427" w:rsidRDefault="007F1D13">
      <w:pPr>
        <w:ind/>
      </w:pPr>
      <w:r>
        <w:rPr>
          <w:noProof/>
        </w:rPr>
        <w:drawing>
          <wp:inline distT="0" distB="0" distL="0" distR="0">
            <wp:extent cx="476250" cy="476250"/>
            <wp:effectExtent l="19050" t="0" r="9525" b="0"/>
            <wp:docPr id="185" name="Picture 184" descr="Picture 1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4"/>
                    <pic:cNvPicPr/>
                  </pic:nvPicPr>
                  <pic:blipFill>
                    <a:blip r:embed="rId375" cstate="print"/>
                    <a:stretch>
                      <a:fillRect/>
                    </a:stretch>
                  </pic:blipFill>
                  <pic:spPr>
                    <a:xfrm>
                      <a:off x="0" y="0"/>
                      <a:ext cx="476250" cy="476250"/>
                    </a:xfrm>
                    <a:prstGeom prst="rect">
                      <a:avLst/>
                    </a:prstGeom>
                  </pic:spPr>
                </pic:pic>
              </a:graphicData>
            </a:graphic>
          </wp:inline>
        </w:drawing>
      </w:r>
      <w:r>
        <w:rPr>
          <w:b/>
          <w:bCs/>
          <w:sz w:val="28"/>
          <w:szCs w:val="28"/>
        </w:rPr>
        <w:t xml:space="preserve">     Text to Speech</w:t>
      </w:r>
      <w:r>
        <w:br/>
      </w:r>
      <w:r>
        <w:br/>
      </w:r>
      <w:r>
        <w:rPr>
          <w:color w:val="808080"/>
          <w:sz w:val="24"/>
          <w:szCs w:val="24"/>
        </w:rPr>
        <w:t>The Text to Speech service converts written text to natural-sounding speech. The service streams the synthesized audio back with minimal delay. The audio uses appropriate cadence and intonation for its language and dialect to provide voices that are smooth and natural. The service can be used in applications such as voice-automated chatbots, as well as a variety of voice-driven and screenless applications, such as tools for the disabled or visually impaired, video narration and voice over, and educational and home-automation solutions.</w:t>
      </w:r>
      <w:r>
        <w:br/>
      </w:r>
      <w:r>
        <w:rPr>
          <w:color w:val="808080"/>
          <w:sz w:val="24"/>
          <w:szCs w:val="24"/>
        </w:rPr>
        <w:t xml:space="preserve">Documentation:  </w:t>
      </w:r>
      <w:hyperlink r:id="rId376">
        <w:r>
          <w:t>https://cloud.ibm.com/docs/text-to-speech?topic=text-to-speech-gettingStarted</w:t>
        </w:r>
      </w:hyperlink>
      <w:r>
        <w:br/>
      </w:r>
      <w:r>
        <w:br/>
      </w:r>
    </w:p>
    <w:p w:rsidR="00A77427" w:rsidRDefault="007F1D13">
      <w:pPr>
        <w:ind/>
      </w:pPr>
      <w:r>
        <w:rPr>
          <w:noProof/>
        </w:rPr>
        <w:drawing>
          <wp:inline distT="0" distB="0" distL="0" distR="0">
            <wp:extent cx="476250" cy="476250"/>
            <wp:effectExtent l="19050" t="0" r="9525" b="0"/>
            <wp:docPr id="186" name="Picture 185" descr="Picture 1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5"/>
                    <pic:cNvPicPr/>
                  </pic:nvPicPr>
                  <pic:blipFill>
                    <a:blip r:embed="rId377" cstate="print"/>
                    <a:stretch>
                      <a:fillRect/>
                    </a:stretch>
                  </pic:blipFill>
                  <pic:spPr>
                    <a:xfrm>
                      <a:off x="0" y="0"/>
                      <a:ext cx="476250" cy="476250"/>
                    </a:xfrm>
                    <a:prstGeom prst="rect">
                      <a:avLst/>
                    </a:prstGeom>
                  </pic:spPr>
                </pic:pic>
              </a:graphicData>
            </a:graphic>
          </wp:inline>
        </w:drawing>
      </w:r>
      <w:r>
        <w:rPr>
          <w:b/>
          <w:bCs/>
          <w:sz w:val="28"/>
          <w:szCs w:val="28"/>
        </w:rPr>
        <w:t xml:space="preserve">     Toolchain</w:t>
      </w:r>
      <w:r>
        <w:br/>
      </w:r>
      <w:r>
        <w:br/>
      </w:r>
      <w:r>
        <w:rPr>
          <w:color w:val="808080"/>
          <w:sz w:val="24"/>
          <w:szCs w:val="24"/>
        </w:rPr>
        <w:t>Use Continuous Delivery to automate builds, unit tests, deployments, and more. Push code using Git Repos and Issue Tracking. Identify vulnerabilities in source code. Create toolchains to enable tool integrations that support your development, deployment, and operation tasks.</w:t>
      </w:r>
      <w:r>
        <w:br/>
      </w:r>
      <w:r>
        <w:rPr>
          <w:color w:val="808080"/>
          <w:sz w:val="24"/>
          <w:szCs w:val="24"/>
        </w:rPr>
        <w:t xml:space="preserve">Documentation:  </w:t>
      </w:r>
      <w:hyperlink r:id="rId378">
        <w:r>
          <w:t>https://cloud.ibm.com/docs/services/ContinuousDelivery?topic=ContinuousDelivery-getting-started</w:t>
        </w:r>
      </w:hyperlink>
      <w:r>
        <w:br/>
      </w:r>
      <w:r>
        <w:br/>
      </w:r>
    </w:p>
    <w:p w:rsidR="00A77427" w:rsidRDefault="007F1D13">
      <w:pPr>
        <w:ind/>
      </w:pPr>
      <w:r>
        <w:rPr>
          <w:noProof/>
        </w:rPr>
        <w:drawing>
          <wp:inline distT="0" distB="0" distL="0" distR="0">
            <wp:extent cx="476250" cy="476250"/>
            <wp:effectExtent l="19050" t="0" r="9525" b="0"/>
            <wp:docPr id="187" name="Picture 186" descr="Picture 1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6"/>
                    <pic:cNvPicPr/>
                  </pic:nvPicPr>
                  <pic:blipFill>
                    <a:blip r:embed="rId379" cstate="print"/>
                    <a:stretch>
                      <a:fillRect/>
                    </a:stretch>
                  </pic:blipFill>
                  <pic:spPr>
                    <a:xfrm>
                      <a:off x="0" y="0"/>
                      <a:ext cx="476250" cy="476250"/>
                    </a:xfrm>
                    <a:prstGeom prst="rect">
                      <a:avLst/>
                    </a:prstGeom>
                  </pic:spPr>
                </pic:pic>
              </a:graphicData>
            </a:graphic>
          </wp:inline>
        </w:drawing>
      </w:r>
      <w:r>
        <w:rPr>
          <w:b/>
          <w:bCs/>
          <w:sz w:val="28"/>
          <w:szCs w:val="28"/>
        </w:rPr>
        <w:t xml:space="preserve">     Transit Gateway</w:t>
      </w:r>
      <w:r>
        <w:br/>
      </w:r>
      <w:r>
        <w:br/>
      </w:r>
      <w:r>
        <w:rPr>
          <w:color w:val="808080"/>
          <w:sz w:val="24"/>
          <w:szCs w:val="24"/>
        </w:rPr>
        <w:t>IBM Cloud Transit Gateway helps ensure the security of sensitive data to and from different locations with the IBM Cloud.</w:t>
      </w:r>
      <w:r>
        <w:br/>
      </w:r>
      <w:r>
        <w:rPr>
          <w:color w:val="808080"/>
          <w:sz w:val="24"/>
          <w:szCs w:val="24"/>
        </w:rPr>
        <w:t xml:space="preserve">Documentation:  </w:t>
      </w:r>
      <w:hyperlink r:id="rId380">
        <w:r>
          <w:t>https://console.bluemix.net/docs/infrastructure/transit-gateway/getting-started.html</w:t>
        </w:r>
      </w:hyperlink>
      <w:r>
        <w:br/>
      </w:r>
      <w:r>
        <w:br/>
      </w:r>
    </w:p>
    <w:p w:rsidR="00A77427" w:rsidRDefault="007F1D13">
      <w:pPr>
        <w:ind/>
      </w:pPr>
      <w:r>
        <w:rPr>
          <w:noProof/>
        </w:rPr>
        <w:drawing>
          <wp:inline distT="0" distB="0" distL="0" distR="0">
            <wp:extent cx="476250" cy="476250"/>
            <wp:effectExtent l="19050" t="0" r="9525" b="0"/>
            <wp:docPr id="188" name="Picture 187" descr="Picture 1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pic:cNvPicPr/>
                  </pic:nvPicPr>
                  <pic:blipFill>
                    <a:blip r:embed="rId381"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Cloud Director Site</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2">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89" name="Picture 188" descr="Picture 1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pic:cNvPicPr/>
                  </pic:nvPicPr>
                  <pic:blipFill>
                    <a:blip r:embed="rId383"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Usage Meter</w:t>
      </w:r>
      <w:r>
        <w:br/>
      </w:r>
      <w:r>
        <w:br/>
      </w:r>
      <w:r>
        <w:rPr>
          <w:color w:val="808080"/>
          <w:sz w:val="24"/>
          <w:szCs w:val="24"/>
        </w:rPr>
        <w:t>VMware Usage Meter</w:t>
      </w:r>
      <w:r>
        <w:br/>
      </w:r>
      <w:r>
        <w:rPr>
          <w:color w:val="808080"/>
          <w:sz w:val="24"/>
          <w:szCs w:val="24"/>
        </w:rPr>
        <w:t xml:space="preserve">Documentation:  </w:t>
      </w:r>
      <w:hyperlink r:id="rId384">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0" name="Picture 189" descr="Picture 1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pic:cNvPicPr/>
                  </pic:nvPicPr>
                  <pic:blipFill>
                    <a:blip r:embed="rId385" cstate="print"/>
                    <a:stretch>
                      <a:fillRect/>
                    </a:stretch>
                  </pic:blipFill>
                  <pic:spPr>
                    <a:xfrm>
                      <a:off x="0" y="0"/>
                      <a:ext cx="476250" cy="476250"/>
                    </a:xfrm>
                    <a:prstGeom prst="rect">
                      <a:avLst/>
                    </a:prstGeom>
                  </pic:spPr>
                </pic:pic>
              </a:graphicData>
            </a:graphic>
          </wp:inline>
        </w:drawing>
      </w:r>
      <w:r>
        <w:rPr>
          <w:b/>
          <w:bCs/>
          <w:sz w:val="28"/>
          <w:szCs w:val="28"/>
        </w:rPr>
        <w:t xml:space="preserve">     VCF as a Service - Virtual Data Center</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386">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191" name="Picture 190" descr="Picture 1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pic:cNvPicPr/>
                  </pic:nvPicPr>
                  <pic:blipFill>
                    <a:blip r:embed="rId387" cstate="print"/>
                    <a:stretch>
                      <a:fillRect/>
                    </a:stretch>
                  </pic:blipFill>
                  <pic:spPr>
                    <a:xfrm>
                      <a:off x="0" y="0"/>
                      <a:ext cx="476250" cy="476250"/>
                    </a:xfrm>
                    <a:prstGeom prst="rect">
                      <a:avLst/>
                    </a:prstGeom>
                  </pic:spPr>
                </pic:pic>
              </a:graphicData>
            </a:graphic>
          </wp:inline>
        </w:drawing>
      </w:r>
      <w:r>
        <w:rPr>
          <w:b/>
          <w:bCs/>
          <w:sz w:val="28"/>
          <w:szCs w:val="28"/>
        </w:rPr>
        <w:t xml:space="preserve">     Veeam</w:t>
      </w:r>
      <w:r>
        <w:br/>
      </w:r>
      <w:r>
        <w:br/>
      </w:r>
      <w:r>
        <w:rPr>
          <w:color w:val="808080"/>
          <w:sz w:val="24"/>
          <w:szCs w:val="24"/>
        </w:rPr>
        <w:t>Enable the Always-On Enterprise by providing data centers with high-speed recovery and data loss avoidance.</w:t>
      </w:r>
      <w:r>
        <w:br/>
      </w:r>
      <w:r>
        <w:rPr>
          <w:color w:val="808080"/>
          <w:sz w:val="24"/>
          <w:szCs w:val="24"/>
        </w:rPr>
        <w:t xml:space="preserve">Documentation:  </w:t>
      </w:r>
      <w:hyperlink r:id="rId388">
        <w:r>
          <w:t>https://cloud.ibm.com/services/vmwaresolutions/services/veeam_considerations.html</w:t>
        </w:r>
      </w:hyperlink>
      <w:r>
        <w:br/>
      </w:r>
      <w:r>
        <w:br/>
      </w:r>
    </w:p>
    <w:p w:rsidR="00A77427" w:rsidRDefault="007F1D13">
      <w:pPr>
        <w:ind/>
      </w:pPr>
      <w:r>
        <w:rPr>
          <w:noProof/>
        </w:rPr>
        <w:drawing>
          <wp:inline distT="0" distB="0" distL="0" distR="0">
            <wp:extent cx="476250" cy="476250"/>
            <wp:effectExtent l="19050" t="0" r="9525" b="0"/>
            <wp:docPr id="192" name="Picture 191" descr="Picture 1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pic:cNvPicPr/>
                  </pic:nvPicPr>
                  <pic:blipFill>
                    <a:blip r:embed="rId389" cstate="print"/>
                    <a:stretch>
                      <a:fillRect/>
                    </a:stretch>
                  </pic:blipFill>
                  <pic:spPr>
                    <a:xfrm>
                      <a:off x="0" y="0"/>
                      <a:ext cx="476250" cy="476250"/>
                    </a:xfrm>
                    <a:prstGeom prst="rect">
                      <a:avLst/>
                    </a:prstGeom>
                  </pic:spPr>
                </pic:pic>
              </a:graphicData>
            </a:graphic>
          </wp:inline>
        </w:drawing>
      </w:r>
      <w:r>
        <w:rPr>
          <w:b/>
          <w:bCs/>
          <w:sz w:val="28"/>
          <w:szCs w:val="28"/>
        </w:rPr>
        <w:t xml:space="preserve">     Verify</w:t>
      </w:r>
      <w:r>
        <w:br/>
      </w:r>
      <w:r>
        <w:br/>
      </w:r>
      <w:r>
        <w:rPr>
          <w:color w:val="808080"/>
          <w:sz w:val="24"/>
          <w:szCs w:val="24"/>
        </w:rPr>
        <w:t>IBM Verify provides Single Sign-On (SSO), multi-factor authentication (MFA), identity governance, and identity lifecycle controls for internal (workforce) and external (consumer) user types.</w:t>
      </w:r>
      <w:r>
        <w:br/>
      </w:r>
      <w:r>
        <w:rPr>
          <w:color w:val="808080"/>
          <w:sz w:val="24"/>
          <w:szCs w:val="24"/>
        </w:rPr>
        <w:t xml:space="preserve">Documentation:  </w:t>
      </w:r>
      <w:hyperlink r:id="rId390">
        <w:r>
          <w:t>https://docs.verify.ibm.com/verify</w:t>
        </w:r>
      </w:hyperlink>
      <w:r>
        <w:br/>
      </w:r>
      <w:r>
        <w:br/>
      </w:r>
    </w:p>
    <w:p w:rsidR="00A77427" w:rsidRDefault="007F1D13">
      <w:pPr>
        <w:ind/>
      </w:pPr>
      <w:r>
        <w:rPr>
          <w:noProof/>
        </w:rPr>
        <w:drawing>
          <wp:inline distT="0" distB="0" distL="0" distR="0">
            <wp:extent cx="476250" cy="476250"/>
            <wp:effectExtent l="19050" t="0" r="9525" b="0"/>
            <wp:docPr id="193" name="Picture 192" descr="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pic:cNvPicPr/>
                  </pic:nvPicPr>
                  <pic:blipFill>
                    <a:blip r:embed="rId391" cstate="print"/>
                    <a:stretch>
                      <a:fillRect/>
                    </a:stretch>
                  </pic:blipFill>
                  <pic:spPr>
                    <a:xfrm>
                      <a:off x="0" y="0"/>
                      <a:ext cx="476250" cy="476250"/>
                    </a:xfrm>
                    <a:prstGeom prst="rect">
                      <a:avLst/>
                    </a:prstGeom>
                  </pic:spPr>
                </pic:pic>
              </a:graphicData>
            </a:graphic>
          </wp:inline>
        </w:drawing>
      </w:r>
      <w:r>
        <w:rPr>
          <w:b/>
          <w:bCs/>
          <w:sz w:val="28"/>
          <w:szCs w:val="28"/>
        </w:rPr>
        <w:t xml:space="preserve">     Virtual Network Interface</w:t>
      </w:r>
      <w:r>
        <w:br/>
      </w:r>
      <w:r>
        <w:br/>
      </w:r>
      <w:r>
        <w:rPr>
          <w:color w:val="808080"/>
          <w:sz w:val="24"/>
          <w:szCs w:val="24"/>
        </w:rPr>
        <w:t>Virtual Network Interfaces provide a way to configure network IPs with security groups and they provide a consistent network binding handle for various resources.</w:t>
      </w:r>
      <w:r>
        <w:br/>
      </w:r>
      <w:r>
        <w:rPr>
          <w:color w:val="808080"/>
          <w:sz w:val="24"/>
          <w:szCs w:val="24"/>
        </w:rPr>
        <w:t xml:space="preserve">Documentation:  </w:t>
      </w:r>
      <w:hyperlink r:id="rId392">
        <w:r>
          <w:t>https://test.cloud.ibm.com/docs/vpc?topic=vpc-getting-started</w:t>
        </w:r>
      </w:hyperlink>
      <w:r>
        <w:br/>
      </w:r>
      <w:r>
        <w:br/>
      </w:r>
    </w:p>
    <w:p w:rsidR="00A77427" w:rsidRDefault="007F1D13">
      <w:pPr>
        <w:ind/>
      </w:pPr>
      <w:r>
        <w:rPr>
          <w:noProof/>
        </w:rPr>
        <w:drawing>
          <wp:inline distT="0" distB="0" distL="0" distR="0">
            <wp:extent cx="476250" cy="476250"/>
            <wp:effectExtent l="19050" t="0" r="9525" b="0"/>
            <wp:docPr id="194" name="Picture 193" descr="Picture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pic:cNvPicPr/>
                  </pic:nvPicPr>
                  <pic:blipFill>
                    <a:blip r:embed="rId393"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Cloud</w:t>
      </w:r>
      <w:r>
        <w:br/>
      </w:r>
      <w:r>
        <w:br/>
      </w:r>
      <w:r>
        <w:rPr>
          <w:color w:val="808080"/>
          <w:sz w:val="24"/>
          <w:szCs w:val="24"/>
        </w:rPr>
        <w:t>Create a fully customizable, software-defined virtual network with superior isolation. IBM Cloud Virtual Private Cloud provides custom network topologies, flexible subnet sizes, and enhanced security.</w:t>
      </w:r>
      <w:r>
        <w:br/>
      </w:r>
      <w:r>
        <w:rPr>
          <w:color w:val="808080"/>
          <w:sz w:val="24"/>
          <w:szCs w:val="24"/>
        </w:rPr>
        <w:t xml:space="preserve">Documentation:  </w:t>
      </w:r>
      <w:hyperlink r:id="rId394">
        <w:r>
          <w:t>https://cloud.ibm.com/docs/vpc/getting-started.html</w:t>
        </w:r>
      </w:hyperlink>
      <w:r>
        <w:br/>
      </w:r>
      <w:r>
        <w:br/>
      </w:r>
    </w:p>
    <w:p w:rsidR="00A77427" w:rsidRDefault="007F1D13">
      <w:pPr>
        <w:ind/>
      </w:pPr>
      <w:r>
        <w:rPr>
          <w:noProof/>
        </w:rPr>
        <w:drawing>
          <wp:inline distT="0" distB="0" distL="0" distR="0">
            <wp:extent cx="476250" cy="476250"/>
            <wp:effectExtent l="19050" t="0" r="9525" b="0"/>
            <wp:docPr id="195" name="Picture 194" descr="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pic:cNvPicPr/>
                  </pic:nvPicPr>
                  <pic:blipFill>
                    <a:blip r:embed="rId395" cstate="print"/>
                    <a:stretch>
                      <a:fillRect/>
                    </a:stretch>
                  </pic:blipFill>
                  <pic:spPr>
                    <a:xfrm>
                      <a:off x="0" y="0"/>
                      <a:ext cx="476250" cy="476250"/>
                    </a:xfrm>
                    <a:prstGeom prst="rect">
                      <a:avLst/>
                    </a:prstGeom>
                  </pic:spPr>
                </pic:pic>
              </a:graphicData>
            </a:graphic>
          </wp:inline>
        </w:drawing>
      </w:r>
      <w:r>
        <w:rPr>
          <w:b/>
          <w:bCs/>
          <w:sz w:val="28"/>
          <w:szCs w:val="28"/>
        </w:rPr>
        <w:t xml:space="preserve">     Virtual Private Endpoint for VPC</w:t>
      </w:r>
      <w:r>
        <w:br/>
      </w:r>
      <w:r>
        <w:br/>
      </w:r>
      <w:r>
        <w:rPr>
          <w:color w:val="808080"/>
          <w:sz w:val="24"/>
          <w:szCs w:val="24"/>
        </w:rPr>
        <w:t>Connectivity to IaaS and PaaS services on the IBM Cloud private backbone utilizing client assigned IP addresses native to the VPC. Integrated with IBM Cloud Platform services like Identity and Access Management (IAM), Resource Groups, and the Usage Dashboard, you can manage your Endpoint Gateways and Virtual Private Endpoint IPs in the same place as the rest of your IBM Cloud services. With the ability to map VPC IP addresses, it provides a seamless connectivity experience and a greater level of control of the network domain.</w:t>
      </w:r>
      <w:r>
        <w:br/>
      </w:r>
      <w:r>
        <w:rPr>
          <w:color w:val="808080"/>
          <w:sz w:val="24"/>
          <w:szCs w:val="24"/>
        </w:rPr>
        <w:t xml:space="preserve">Documentation:  </w:t>
      </w:r>
      <w:hyperlink r:id="rId396">
        <w:r>
          <w:t>https://cloud.ibm.com/docs/vpc?topic=vpc-about-vpe</w:t>
        </w:r>
      </w:hyperlink>
      <w:r>
        <w:br/>
      </w:r>
      <w:r>
        <w:br/>
      </w:r>
    </w:p>
    <w:p w:rsidR="00A77427" w:rsidRDefault="007F1D13">
      <w:pPr>
        <w:ind/>
      </w:pPr>
      <w:r>
        <w:rPr>
          <w:noProof/>
        </w:rPr>
        <w:drawing>
          <wp:inline distT="0" distB="0" distL="0" distR="0">
            <wp:extent cx="476250" cy="476250"/>
            <wp:effectExtent l="19050" t="0" r="9525" b="0"/>
            <wp:docPr id="196" name="Picture 195" descr="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pic:cNvPicPr/>
                  </pic:nvPicPr>
                  <pic:blipFill>
                    <a:blip r:embed="rId397" cstate="print"/>
                    <a:stretch>
                      <a:fillRect/>
                    </a:stretch>
                  </pic:blipFill>
                  <pic:spPr>
                    <a:xfrm>
                      <a:off x="0" y="0"/>
                      <a:ext cx="476250" cy="476250"/>
                    </a:xfrm>
                    <a:prstGeom prst="rect">
                      <a:avLst/>
                    </a:prstGeom>
                  </pic:spPr>
                </pic:pic>
              </a:graphicData>
            </a:graphic>
          </wp:inline>
        </w:drawing>
      </w:r>
      <w:r>
        <w:rPr>
          <w:b/>
          <w:bCs/>
          <w:sz w:val="28"/>
          <w:szCs w:val="28"/>
        </w:rPr>
        <w:t xml:space="preserve">     Virtual Router Appliance</w:t>
      </w:r>
      <w:r>
        <w:br/>
      </w:r>
      <w:r>
        <w:br/>
      </w:r>
      <w:r>
        <w:rPr>
          <w:color w:val="808080"/>
          <w:sz w:val="24"/>
          <w:szCs w:val="24"/>
        </w:rPr>
        <w:t>Protect your cloud infrastructure and optimize its performance with a gateway appliance.</w:t>
      </w:r>
      <w:r>
        <w:br/>
      </w:r>
      <w:r>
        <w:rPr>
          <w:color w:val="808080"/>
          <w:sz w:val="24"/>
          <w:szCs w:val="24"/>
        </w:rPr>
        <w:t xml:space="preserve">Documentation:  </w:t>
      </w:r>
      <w:hyperlink r:id="rId398">
        <w:r>
          <w:t>https://cloud.ibm.com/docs/virtual-router-appliance?topic=virtual-router-appliance-getting-started-vra</w:t>
        </w:r>
      </w:hyperlink>
      <w:r>
        <w:br/>
      </w:r>
      <w:r>
        <w:br/>
      </w:r>
    </w:p>
    <w:p w:rsidR="00A77427" w:rsidRDefault="007F1D13">
      <w:pPr>
        <w:ind/>
      </w:pPr>
      <w:r>
        <w:rPr>
          <w:noProof/>
        </w:rPr>
        <w:drawing>
          <wp:inline distT="0" distB="0" distL="0" distR="0">
            <wp:extent cx="476250" cy="476250"/>
            <wp:effectExtent l="19050" t="0" r="9525" b="0"/>
            <wp:docPr id="197" name="Picture 196" descr="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pic:cNvPicPr/>
                  </pic:nvPicPr>
                  <pic:blipFill>
                    <a:blip r:embed="rId399"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Classic</w:t>
      </w:r>
      <w:r>
        <w:br/>
      </w:r>
      <w:r>
        <w:br/>
      </w:r>
      <w:r>
        <w:rPr>
          <w:color w:val="808080"/>
          <w:sz w:val="24"/>
          <w:szCs w:val="24"/>
        </w:rPr>
        <w:t>We offer virtual servers worldwide with up to 64 vCPU and 512 GB RAM to fit any workload need. Select hourly postpaid billing for flexibility or monthly prepaid for a discount on full monthly usage.</w:t>
      </w:r>
      <w:r>
        <w:br/>
      </w:r>
      <w:r>
        <w:rPr>
          <w:color w:val="808080"/>
          <w:sz w:val="24"/>
          <w:szCs w:val="24"/>
        </w:rPr>
        <w:t xml:space="preserve">Documentation:  </w:t>
      </w:r>
      <w:hyperlink r:id="rId400">
        <w:r>
          <w:t>https://cloud.ibm.com/docs/vsi</w:t>
        </w:r>
      </w:hyperlink>
      <w:r>
        <w:br/>
      </w:r>
      <w:r>
        <w:br/>
      </w:r>
    </w:p>
    <w:p w:rsidR="00A77427" w:rsidRDefault="007F1D13">
      <w:pPr>
        <w:ind/>
      </w:pPr>
      <w:r>
        <w:rPr>
          <w:noProof/>
        </w:rPr>
        <w:drawing>
          <wp:inline distT="0" distB="0" distL="0" distR="0">
            <wp:extent cx="476250" cy="476250"/>
            <wp:effectExtent l="19050" t="0" r="9525" b="0"/>
            <wp:docPr id="198" name="Picture 197" descr="Picture 1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pic:cNvPicPr/>
                  </pic:nvPicPr>
                  <pic:blipFill>
                    <a:blip r:embed="rId401" cstate="print"/>
                    <a:stretch>
                      <a:fillRect/>
                    </a:stretch>
                  </pic:blipFill>
                  <pic:spPr>
                    <a:xfrm>
                      <a:off x="0" y="0"/>
                      <a:ext cx="476250" cy="476250"/>
                    </a:xfrm>
                    <a:prstGeom prst="rect">
                      <a:avLst/>
                    </a:prstGeom>
                  </pic:spPr>
                </pic:pic>
              </a:graphicData>
            </a:graphic>
          </wp:inline>
        </w:drawing>
      </w:r>
      <w:r>
        <w:rPr>
          <w:b/>
          <w:bCs/>
          <w:sz w:val="28"/>
          <w:szCs w:val="28"/>
        </w:rPr>
        <w:t xml:space="preserve">     Virtual Server for VPC</w:t>
      </w:r>
      <w:r>
        <w:br/>
      </w:r>
      <w:r>
        <w:br/>
      </w:r>
      <w:r>
        <w:rPr>
          <w:color w:val="808080"/>
          <w:sz w:val="24"/>
          <w:szCs w:val="24"/>
        </w:rPr>
        <w:t>In your own private space in the IBM Cloud, IBM Cloud VPC combines the security of a private cloud with the scalability of a public cloud. Use Virtual Private Cloud to isolate and provision network segments on the IBM Cloud, where you can deploy and manage compute resources, storage and networking cloud resources.</w:t>
      </w:r>
      <w:r>
        <w:br/>
      </w:r>
      <w:r>
        <w:br/>
      </w:r>
      <w:r>
        <w:rPr>
          <w:color w:val="808080"/>
          <w:sz w:val="24"/>
          <w:szCs w:val="24"/>
        </w:rPr>
        <w:t>With Virtual Server for VPC, you can quickly provision instances with high network performance. When you provision an instance, you select a profile that matches the amount of memory and compute power that you need for the application that you plan to run on the instance. Instances are available on the x86 and s390x architectures. After you provision an instance, you control and manage those infrastructure resources.</w:t>
      </w:r>
      <w:r>
        <w:br/>
      </w:r>
      <w:r>
        <w:rPr>
          <w:color w:val="808080"/>
          <w:sz w:val="24"/>
          <w:szCs w:val="24"/>
        </w:rPr>
        <w:t xml:space="preserve">Documentation:  </w:t>
      </w:r>
      <w:hyperlink r:id="rId402">
        <w:r>
          <w:t>https://cloud.ibm.com/docs/vpc?topic=vpc-creating-virtual-servers</w:t>
        </w:r>
      </w:hyperlink>
      <w:r>
        <w:br/>
      </w:r>
      <w:r>
        <w:br/>
      </w:r>
    </w:p>
    <w:p w:rsidR="00A77427" w:rsidRDefault="007F1D13">
      <w:pPr>
        <w:ind/>
      </w:pPr>
      <w:r>
        <w:rPr>
          <w:noProof/>
        </w:rPr>
        <w:drawing>
          <wp:inline distT="0" distB="0" distL="0" distR="0">
            <wp:extent cx="476250" cy="476250"/>
            <wp:effectExtent l="19050" t="0" r="9525" b="0"/>
            <wp:docPr id="199" name="Picture 198" descr="Picture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pic:cNvPicPr/>
                  </pic:nvPicPr>
                  <pic:blipFill>
                    <a:blip r:embed="rId403" cstate="print"/>
                    <a:stretch>
                      <a:fillRect/>
                    </a:stretch>
                  </pic:blipFill>
                  <pic:spPr>
                    <a:xfrm>
                      <a:off x="0" y="0"/>
                      <a:ext cx="476250" cy="476250"/>
                    </a:xfrm>
                    <a:prstGeom prst="rect">
                      <a:avLst/>
                    </a:prstGeom>
                  </pic:spPr>
                </pic:pic>
              </a:graphicData>
            </a:graphic>
          </wp:inline>
        </w:drawing>
      </w:r>
      <w:r>
        <w:rPr>
          <w:b/>
          <w:bCs/>
          <w:sz w:val="28"/>
          <w:szCs w:val="28"/>
        </w:rPr>
        <w:t xml:space="preserve">     VLAN</w:t>
      </w:r>
      <w:r>
        <w:br/>
      </w:r>
      <w:r>
        <w:br/>
      </w:r>
      <w:r>
        <w:rPr>
          <w:color w:val="808080"/>
          <w:sz w:val="24"/>
          <w:szCs w:val="24"/>
        </w:rPr>
        <w:t>A Virtual Local Area Network (VLAN) is a network construct that makes it possible to create broadcast domains at the OSI Model layer-2 level. IBM Cloud uses VLANs to isolate broadcast traffic, to provide packet identification, and to let multiple workloads coexist on the same physical equipment. Depending on your situation, you may never need to interact with VLANs directly, because they are managed automatically. Optionally, you can order additional VLANs based on your unique network isolation requirements.</w:t>
      </w:r>
      <w:r>
        <w:br/>
      </w:r>
      <w:r>
        <w:rPr>
          <w:color w:val="808080"/>
          <w:sz w:val="24"/>
          <w:szCs w:val="24"/>
        </w:rPr>
        <w:t xml:space="preserve">Documentation:  </w:t>
      </w:r>
      <w:hyperlink r:id="rId404">
        <w:r>
          <w:t>https://cloud.ibm.com/docs</w:t>
        </w:r>
      </w:hyperlink>
      <w:r>
        <w:br/>
      </w:r>
      <w:r>
        <w:br/>
      </w:r>
    </w:p>
    <w:p w:rsidR="00A77427" w:rsidRDefault="007F1D13">
      <w:pPr>
        <w:ind/>
      </w:pPr>
      <w:r>
        <w:rPr>
          <w:noProof/>
        </w:rPr>
        <w:drawing>
          <wp:inline distT="0" distB="0" distL="0" distR="0">
            <wp:extent cx="476250" cy="476250"/>
            <wp:effectExtent l="19050" t="0" r="9525" b="0"/>
            <wp:docPr id="200" name="Picture 199" descr="Picture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pic:cNvPicPr/>
                  </pic:nvPicPr>
                  <pic:blipFill>
                    <a:blip r:embed="rId405" cstate="print"/>
                    <a:stretch>
                      <a:fillRect/>
                    </a:stretch>
                  </pic:blipFill>
                  <pic:spPr>
                    <a:xfrm>
                      <a:off x="0" y="0"/>
                      <a:ext cx="476250" cy="476250"/>
                    </a:xfrm>
                    <a:prstGeom prst="rect">
                      <a:avLst/>
                    </a:prstGeom>
                  </pic:spPr>
                </pic:pic>
              </a:graphicData>
            </a:graphic>
          </wp:inline>
        </w:drawing>
      </w:r>
      <w:r>
        <w:rPr>
          <w:b/>
          <w:bCs/>
          <w:sz w:val="28"/>
          <w:szCs w:val="28"/>
        </w:rPr>
        <w:t xml:space="preserve">     VMware Cloud Migration Services</w:t>
      </w:r>
      <w:r>
        <w:br/>
      </w:r>
      <w:r>
        <w:br/>
      </w:r>
      <w:r>
        <w:rPr>
          <w:color w:val="808080"/>
          <w:sz w:val="24"/>
          <w:szCs w:val="24"/>
        </w:rPr>
        <w:t>This selection of services targets VMware customers seeking to modernize and embrace various IBM cloud options as either a production or disaster recovery target site.</w:t>
      </w:r>
      <w:r>
        <w:br/>
      </w:r>
      <w:r>
        <w:br/>
      </w:r>
      <w:r>
        <w:rPr>
          <w:color w:val="808080"/>
          <w:sz w:val="24"/>
          <w:szCs w:val="24"/>
        </w:rPr>
        <w:t>While PrimaryIO offers SaaS products in support of the Cloud Journey targeting data resiliency, this collection is comprised of advisory services and optionally the man-power to accomplish these modernizing, mobility-enhancing, cloud-embracing projects.</w:t>
      </w:r>
      <w:r>
        <w:br/>
      </w:r>
      <w:r>
        <w:br/>
      </w:r>
      <w:r>
        <w:rPr>
          <w:color w:val="808080"/>
          <w:sz w:val="24"/>
          <w:szCs w:val="24"/>
        </w:rPr>
        <w:t>The services are designed to create an easy to consume, yet bespoke, tailored project.  Each project is fully detailed with project plan, associated cost and transparency to the project status with focus on rapid achievement of critical path objectives.</w:t>
      </w:r>
      <w:r>
        <w:br/>
      </w:r>
      <w:r>
        <w:br/>
      </w:r>
      <w:r>
        <w:rPr>
          <w:color w:val="808080"/>
          <w:sz w:val="24"/>
          <w:szCs w:val="24"/>
        </w:rPr>
        <w:t>All projects, irrespective of category and customization, require a current state assessment coupled with a solid understanding of the customer goal and associated target environment.  Once well-comprehended, an accurate statement of work and associated price quote is generated in support of the project.  At such time, the project can be procured through the listed catalog option.</w:t>
      </w:r>
      <w:r>
        <w:br/>
      </w:r>
      <w:r>
        <w:rPr>
          <w:color w:val="808080"/>
          <w:sz w:val="24"/>
          <w:szCs w:val="24"/>
        </w:rPr>
        <w:t xml:space="preserve">Documentation:  </w:t>
      </w:r>
      <w:hyperlink r:id="rId406">
        <w:r>
          <w:t>https://hdm.primaryio.com/lp/vmwaas</w:t>
        </w:r>
      </w:hyperlink>
      <w:r>
        <w:br/>
      </w:r>
      <w:r>
        <w:br/>
      </w:r>
    </w:p>
    <w:p w:rsidR="00A77427" w:rsidRDefault="007F1D13">
      <w:pPr>
        <w:ind/>
      </w:pPr>
      <w:r>
        <w:rPr>
          <w:noProof/>
        </w:rPr>
        <w:drawing>
          <wp:inline distT="0" distB="0" distL="0" distR="0">
            <wp:extent cx="476250" cy="476250"/>
            <wp:effectExtent l="19050" t="0" r="9525" b="0"/>
            <wp:docPr id="201" name="Picture 200" descr="Picture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pic:cNvPicPr/>
                  </pic:nvPicPr>
                  <pic:blipFill>
                    <a:blip r:embed="rId407" cstate="print"/>
                    <a:stretch>
                      <a:fillRect/>
                    </a:stretch>
                  </pic:blipFill>
                  <pic:spPr>
                    <a:xfrm>
                      <a:off x="0" y="0"/>
                      <a:ext cx="476250" cy="476250"/>
                    </a:xfrm>
                    <a:prstGeom prst="rect">
                      <a:avLst/>
                    </a:prstGeom>
                  </pic:spPr>
                </pic:pic>
              </a:graphicData>
            </a:graphic>
          </wp:inline>
        </w:drawing>
      </w:r>
      <w:r>
        <w:rPr>
          <w:b/>
          <w:bCs/>
          <w:sz w:val="28"/>
          <w:szCs w:val="28"/>
        </w:rPr>
        <w:t xml:space="preserve">     VMware Solutions</w:t>
      </w:r>
      <w:r>
        <w:br/>
      </w:r>
      <w:r>
        <w:br/>
      </w:r>
      <w:r>
        <w:rPr>
          <w:color w:val="808080"/>
          <w:sz w:val="24"/>
          <w:szCs w:val="24"/>
        </w:rPr>
        <w:t>Deploy a comprehensive portfolio of automated and on-demand services for VMware workloads to the cloud, faster than ever before.</w:t>
      </w:r>
      <w:r>
        <w:br/>
      </w:r>
      <w:r>
        <w:rPr>
          <w:color w:val="808080"/>
          <w:sz w:val="24"/>
          <w:szCs w:val="24"/>
        </w:rPr>
        <w:t xml:space="preserve">Documentation:  </w:t>
      </w:r>
      <w:hyperlink r:id="rId408">
        <w:r>
          <w:t>https://cloud.ibm.com/docs/vmware-service?topic=vmware-service-getting-started</w:t>
        </w:r>
      </w:hyperlink>
      <w:r>
        <w:br/>
      </w:r>
      <w:r>
        <w:br/>
      </w:r>
    </w:p>
    <w:p w:rsidR="00A77427" w:rsidRDefault="007F1D13">
      <w:pPr>
        <w:ind/>
      </w:pPr>
      <w:r>
        <w:rPr>
          <w:noProof/>
        </w:rPr>
        <w:drawing>
          <wp:inline distT="0" distB="0" distL="0" distR="0">
            <wp:extent cx="476250" cy="476250"/>
            <wp:effectExtent l="19050" t="0" r="9525" b="0"/>
            <wp:docPr id="202" name="Picture 201" descr="Picture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pic:cNvPicPr/>
                  </pic:nvPicPr>
                  <pic:blipFill>
                    <a:blip r:embed="rId409" cstate="print"/>
                    <a:stretch>
                      <a:fillRect/>
                    </a:stretch>
                  </pic:blipFill>
                  <pic:spPr>
                    <a:xfrm>
                      <a:off x="0" y="0"/>
                      <a:ext cx="476250" cy="476250"/>
                    </a:xfrm>
                    <a:prstGeom prst="rect">
                      <a:avLst/>
                    </a:prstGeom>
                  </pic:spPr>
                </pic:pic>
              </a:graphicData>
            </a:graphic>
          </wp:inline>
        </w:drawing>
      </w:r>
      <w:r>
        <w:rPr>
          <w:b/>
          <w:bCs/>
          <w:sz w:val="28"/>
          <w:szCs w:val="28"/>
        </w:rPr>
        <w:t xml:space="preserve">     VMware vCenter Server</w:t>
      </w:r>
      <w:r>
        <w:br/>
      </w:r>
      <w:r>
        <w:br/>
      </w:r>
      <w:r>
        <w:rPr>
          <w:color w:val="808080"/>
          <w:sz w:val="24"/>
          <w:szCs w:val="24"/>
        </w:rPr>
        <w:t>Standardized software-defined data center (SDDC) solution that combines IBM Cloud Bare Metal Servers with VMware vSphere, NSX, and optional vSAN for a seamless hybrid cloud experience.</w:t>
      </w:r>
      <w:r>
        <w:br/>
      </w:r>
      <w:r>
        <w:rPr>
          <w:color w:val="808080"/>
          <w:sz w:val="24"/>
          <w:szCs w:val="24"/>
        </w:rPr>
        <w:t xml:space="preserve">Documentation:  </w:t>
      </w:r>
      <w:hyperlink r:id="rId410">
        <w:r>
          <w:t>https://cloud.ibm.com/services/vmwaresolutions/vcenter/vc_vcenterserveroverview.html</w:t>
        </w:r>
      </w:hyperlink>
      <w:r>
        <w:br/>
      </w:r>
      <w:r>
        <w:br/>
      </w:r>
    </w:p>
    <w:p w:rsidR="00A77427" w:rsidRDefault="007F1D13">
      <w:pPr>
        <w:ind/>
      </w:pPr>
      <w:r>
        <w:rPr>
          <w:noProof/>
        </w:rPr>
        <w:drawing>
          <wp:inline distT="0" distB="0" distL="0" distR="0">
            <wp:extent cx="476250" cy="476250"/>
            <wp:effectExtent l="19050" t="0" r="9525" b="0"/>
            <wp:docPr id="203" name="Picture 202" descr="Picture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pic:cNvPicPr/>
                  </pic:nvPicPr>
                  <pic:blipFill>
                    <a:blip r:embed="rId411" cstate="print"/>
                    <a:stretch>
                      <a:fillRect/>
                    </a:stretch>
                  </pic:blipFill>
                  <pic:spPr>
                    <a:xfrm>
                      <a:off x="0" y="0"/>
                      <a:ext cx="476250" cy="476250"/>
                    </a:xfrm>
                    <a:prstGeom prst="rect">
                      <a:avLst/>
                    </a:prstGeom>
                  </pic:spPr>
                </pic:pic>
              </a:graphicData>
            </a:graphic>
          </wp:inline>
        </w:drawing>
      </w:r>
      <w:r>
        <w:rPr>
          <w:b/>
          <w:bCs/>
          <w:sz w:val="28"/>
          <w:szCs w:val="28"/>
        </w:rPr>
        <w:t xml:space="preserve">     VMware vSphere</w:t>
      </w:r>
      <w:r>
        <w:br/>
      </w:r>
      <w:r>
        <w:br/>
      </w:r>
      <w:r>
        <w:rPr>
          <w:color w:val="808080"/>
          <w:sz w:val="24"/>
          <w:szCs w:val="24"/>
        </w:rPr>
        <w:t>Customizable virtualization service that combines VMware-compatible bare metal servers, hardware components, and licenses, to build your own IBM-hosted VMware environment.</w:t>
      </w:r>
      <w:r>
        <w:br/>
      </w:r>
      <w:r>
        <w:rPr>
          <w:color w:val="808080"/>
          <w:sz w:val="24"/>
          <w:szCs w:val="24"/>
        </w:rPr>
        <w:t xml:space="preserve">Documentation:  </w:t>
      </w:r>
      <w:hyperlink r:id="rId412">
        <w:r>
          <w:t>https://cloud.ibm.com/services/vmwaresolutions/vsphere/vs_vsphereclusteroverview.html</w:t>
        </w:r>
      </w:hyperlink>
      <w:r>
        <w:br/>
      </w:r>
      <w:r>
        <w:br/>
      </w:r>
    </w:p>
    <w:p w:rsidR="00A77427" w:rsidRDefault="007F1D13">
      <w:pPr>
        <w:ind/>
      </w:pPr>
      <w:r>
        <w:rPr>
          <w:noProof/>
        </w:rPr>
        <w:drawing>
          <wp:inline distT="0" distB="0" distL="0" distR="0">
            <wp:extent cx="476250" cy="476250"/>
            <wp:effectExtent l="19050" t="0" r="9525" b="0"/>
            <wp:docPr id="204" name="Picture 203" descr="Picture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pic:cNvPicPr/>
                  </pic:nvPicPr>
                  <pic:blipFill>
                    <a:blip r:embed="rId413" cstate="print"/>
                    <a:stretch>
                      <a:fillRect/>
                    </a:stretch>
                  </pic:blipFill>
                  <pic:spPr>
                    <a:xfrm>
                      <a:off x="0" y="0"/>
                      <a:ext cx="476250" cy="476250"/>
                    </a:xfrm>
                    <a:prstGeom prst="rect">
                      <a:avLst/>
                    </a:prstGeom>
                  </pic:spPr>
                </pic:pic>
              </a:graphicData>
            </a:graphic>
          </wp:inline>
        </w:drawing>
      </w:r>
      <w:r>
        <w:rPr>
          <w:b/>
          <w:bCs/>
          <w:sz w:val="28"/>
          <w:szCs w:val="28"/>
        </w:rPr>
        <w:t xml:space="preserve">     VPC COaaS (VPC Cost Optimization as a Service)</w:t>
      </w:r>
      <w:r>
        <w:br/>
      </w:r>
      <w:r>
        <w:br/>
      </w:r>
      <w:r>
        <w:rPr>
          <w:color w:val="808080"/>
          <w:sz w:val="24"/>
          <w:szCs w:val="24"/>
        </w:rPr>
        <w:t>This is a fully-managed cloud-based service designed to help IBM Cloud users manage their cloud costs.</w:t>
      </w:r>
      <w:r>
        <w:br/>
      </w:r>
      <w:r>
        <w:br/>
      </w:r>
      <w:r>
        <w:rPr>
          <w:color w:val="808080"/>
          <w:sz w:val="24"/>
          <w:szCs w:val="24"/>
        </w:rPr>
        <w:t>Wanclouds COaaS provides IBM users with the tools and insights needed to optimize their cloud costs and services. With Wanclouds COaaS, users can track their cloud costs, identify potential cost savings opportunities, and develop customized strategies to reduce their overall cloud spending. The service also helps users identify areas of potential waste and inefficiency, and provides guidance on how to best manage their cloud costs. Additionally, Wanclouds COaaS can provide users with detailed reports and analytics to help them understand their cloud costs and make more informed decisions.</w:t>
      </w:r>
      <w:r>
        <w:br/>
      </w:r>
      <w:r>
        <w:br/>
      </w:r>
      <w:r>
        <w:rPr>
          <w:color w:val="808080"/>
          <w:sz w:val="24"/>
          <w:szCs w:val="24"/>
        </w:rPr>
        <w:t>Resource Coverage:</w:t>
      </w:r>
      <w:r>
        <w:br/>
      </w:r>
      <w:r>
        <w:rPr>
          <w:color w:val="808080"/>
          <w:sz w:val="24"/>
          <w:szCs w:val="24"/>
        </w:rPr>
        <w:t>- Idle Resources</w:t>
      </w:r>
      <w:r>
        <w:br/>
      </w:r>
      <w:r>
        <w:rPr>
          <w:color w:val="808080"/>
          <w:sz w:val="24"/>
          <w:szCs w:val="24"/>
        </w:rPr>
        <w:t>- Volumes</w:t>
      </w:r>
      <w:r>
        <w:br/>
      </w:r>
      <w:r>
        <w:rPr>
          <w:color w:val="808080"/>
          <w:sz w:val="24"/>
          <w:szCs w:val="24"/>
        </w:rPr>
        <w:t>- Floating IPs</w:t>
      </w:r>
      <w:r>
        <w:br/>
      </w:r>
      <w:r>
        <w:rPr>
          <w:color w:val="808080"/>
          <w:sz w:val="24"/>
          <w:szCs w:val="24"/>
        </w:rPr>
        <w:t>- Public Gateways</w:t>
      </w:r>
      <w:r>
        <w:br/>
      </w:r>
      <w:r>
        <w:rPr>
          <w:color w:val="808080"/>
          <w:sz w:val="24"/>
          <w:szCs w:val="24"/>
        </w:rPr>
        <w:t>- Dedicated Hosts</w:t>
      </w:r>
      <w:r>
        <w:br/>
      </w:r>
      <w:r>
        <w:rPr>
          <w:color w:val="808080"/>
          <w:sz w:val="24"/>
          <w:szCs w:val="24"/>
        </w:rPr>
        <w:t>- Virtual Server Instances</w:t>
      </w:r>
      <w:r>
        <w:br/>
      </w:r>
      <w:r>
        <w:rPr>
          <w:color w:val="808080"/>
          <w:sz w:val="24"/>
          <w:szCs w:val="24"/>
        </w:rPr>
        <w:t>- Images</w:t>
      </w:r>
      <w:r>
        <w:br/>
      </w:r>
      <w:r>
        <w:rPr>
          <w:color w:val="808080"/>
          <w:sz w:val="24"/>
          <w:szCs w:val="24"/>
        </w:rPr>
        <w:t>- Snapshots</w:t>
      </w:r>
      <w:r>
        <w:br/>
      </w:r>
      <w:r>
        <w:br/>
      </w:r>
      <w:r>
        <w:rPr>
          <w:color w:val="808080"/>
          <w:sz w:val="24"/>
          <w:szCs w:val="24"/>
        </w:rPr>
        <w:t>Benefits</w:t>
      </w:r>
      <w:r>
        <w:br/>
      </w:r>
      <w:r>
        <w:rPr>
          <w:color w:val="808080"/>
          <w:sz w:val="24"/>
          <w:szCs w:val="24"/>
        </w:rPr>
        <w:t>- Tracking cloud costs</w:t>
      </w:r>
      <w:r>
        <w:br/>
      </w:r>
      <w:r>
        <w:rPr>
          <w:color w:val="808080"/>
          <w:sz w:val="24"/>
          <w:szCs w:val="24"/>
        </w:rPr>
        <w:t>- Identification of potential cost savings</w:t>
      </w:r>
      <w:r>
        <w:br/>
      </w:r>
      <w:r>
        <w:rPr>
          <w:color w:val="808080"/>
          <w:sz w:val="24"/>
          <w:szCs w:val="24"/>
        </w:rPr>
        <w:t>- Strategies to reduce their overall cloud spending, this Service can provide users with detailed reports and analytics to help them understand their cloud costs.</w:t>
      </w:r>
      <w:r>
        <w:br/>
      </w:r>
      <w:r>
        <w:rPr>
          <w:color w:val="808080"/>
          <w:sz w:val="24"/>
          <w:szCs w:val="24"/>
        </w:rPr>
        <w:t>- Identify areas of potential waste and inefficiency, and provide guidance on how to best manage their cloud costs.</w:t>
      </w:r>
      <w:r>
        <w:br/>
      </w:r>
      <w:r>
        <w:br/>
      </w:r>
      <w:r>
        <w:rPr>
          <w:color w:val="808080"/>
          <w:sz w:val="24"/>
          <w:szCs w:val="24"/>
        </w:rPr>
        <w:t>Learn more: https://www.wanclouds.net/coaas</w:t>
      </w:r>
      <w:r>
        <w:br/>
      </w:r>
      <w:r>
        <w:br/>
      </w:r>
      <w:r>
        <w:rPr>
          <w:color w:val="808080"/>
          <w:sz w:val="24"/>
          <w:szCs w:val="24"/>
        </w:rPr>
        <w:t>For any help, please go to https://support.wanclouds.net or email us at support@wanclouds.net</w:t>
      </w:r>
      <w:r>
        <w:br/>
      </w:r>
      <w:r>
        <w:rPr>
          <w:color w:val="808080"/>
          <w:sz w:val="24"/>
          <w:szCs w:val="24"/>
        </w:rPr>
        <w:t>For sales related queries, please contact usat sales@wanclouds.net</w:t>
      </w:r>
      <w:r>
        <w:br/>
      </w:r>
      <w:r>
        <w:rPr>
          <w:color w:val="808080"/>
          <w:sz w:val="24"/>
          <w:szCs w:val="24"/>
        </w:rPr>
        <w:t xml:space="preserve">Documentation:  </w:t>
      </w:r>
      <w:hyperlink r:id="rId414">
        <w:r>
          <w:t>https://docs.wanclouds.net/ibm</w:t>
        </w:r>
      </w:hyperlink>
      <w:r>
        <w:br/>
      </w:r>
      <w:r>
        <w:br/>
      </w:r>
    </w:p>
    <w:p w:rsidR="00A77427" w:rsidRDefault="007F1D13">
      <w:pPr>
        <w:ind/>
      </w:pPr>
      <w:r>
        <w:rPr>
          <w:noProof/>
        </w:rPr>
        <w:drawing>
          <wp:inline distT="0" distB="0" distL="0" distR="0">
            <wp:extent cx="476250" cy="476250"/>
            <wp:effectExtent l="19050" t="0" r="9525" b="0"/>
            <wp:docPr id="205" name="Picture 204" descr="Picture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pic:cNvPicPr/>
                  </pic:nvPicPr>
                  <pic:blipFill>
                    <a:blip r:embed="rId415" cstate="print"/>
                    <a:stretch>
                      <a:fillRect/>
                    </a:stretch>
                  </pic:blipFill>
                  <pic:spPr>
                    <a:xfrm>
                      <a:off x="0" y="0"/>
                      <a:ext cx="476250" cy="476250"/>
                    </a:xfrm>
                    <a:prstGeom prst="rect">
                      <a:avLst/>
                    </a:prstGeom>
                  </pic:spPr>
                </pic:pic>
              </a:graphicData>
            </a:graphic>
          </wp:inline>
        </w:drawing>
      </w:r>
      <w:r>
        <w:rPr>
          <w:b/>
          <w:bCs/>
          <w:sz w:val="28"/>
          <w:szCs w:val="28"/>
        </w:rPr>
        <w:t xml:space="preserve">     VPC+ Cloud Migration</w:t>
      </w:r>
      <w:r>
        <w:br/>
      </w:r>
      <w:r>
        <w:br/>
      </w:r>
      <w:r>
        <w:rPr>
          <w:color w:val="808080"/>
          <w:sz w:val="24"/>
          <w:szCs w:val="24"/>
        </w:rPr>
        <w:t>VPC+ Cloud Migration is a third-party tool that helps facilitate easy migration of infrastructure components and applications. This tool automatically discovers your IBM Cloud classic infrastructure resources and components that can be migrated to IBM Cloud Virtual Private Cloud (VPC). You can choose the resources that you want to migrate and provision these resources in VPC. Once you are on IBM Cloud VPC, you have the opportunity to optimize, manage, and monitor your resources through the console.</w:t>
      </w:r>
      <w:r>
        <w:br/>
      </w:r>
      <w:r>
        <w:rPr>
          <w:color w:val="808080"/>
          <w:sz w:val="24"/>
          <w:szCs w:val="24"/>
        </w:rPr>
        <w:t xml:space="preserve">Documentation:  </w:t>
      </w:r>
      <w:hyperlink r:id="rId416">
        <w:r>
          <w:t>https://cloud.ibm.com/docs/wanclouds-vpc-plus/getting-started.html</w:t>
        </w:r>
      </w:hyperlink>
      <w:r>
        <w:br/>
      </w:r>
      <w:r>
        <w:br/>
      </w:r>
    </w:p>
    <w:p w:rsidR="00A77427" w:rsidRDefault="007F1D13">
      <w:pPr>
        <w:ind/>
      </w:pPr>
      <w:r>
        <w:rPr>
          <w:noProof/>
        </w:rPr>
        <w:drawing>
          <wp:inline distT="0" distB="0" distL="0" distR="0">
            <wp:extent cx="476250" cy="476250"/>
            <wp:effectExtent l="19050" t="0" r="9525" b="0"/>
            <wp:docPr id="206" name="Picture 205" descr="Picture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pic:cNvPicPr/>
                  </pic:nvPicPr>
                  <pic:blipFill>
                    <a:blip r:embed="rId417" cstate="print"/>
                    <a:stretch>
                      <a:fillRect/>
                    </a:stretch>
                  </pic:blipFill>
                  <pic:spPr>
                    <a:xfrm>
                      <a:off x="0" y="0"/>
                      <a:ext cx="476250" cy="476250"/>
                    </a:xfrm>
                    <a:prstGeom prst="rect">
                      <a:avLst/>
                    </a:prstGeom>
                  </pic:spPr>
                </pic:pic>
              </a:graphicData>
            </a:graphic>
          </wp:inline>
        </w:drawing>
      </w:r>
      <w:r>
        <w:rPr>
          <w:b/>
          <w:bCs/>
          <w:sz w:val="28"/>
          <w:szCs w:val="28"/>
        </w:rPr>
        <w:t xml:space="preserve">     VPC+ DRaaS (VPC+ Disaster Recovery as a Service)</w:t>
      </w:r>
      <w:r>
        <w:br/>
      </w:r>
      <w:r>
        <w:br/>
      </w:r>
      <w:r>
        <w:rPr>
          <w:color w:val="808080"/>
          <w:sz w:val="24"/>
          <w:szCs w:val="24"/>
        </w:rPr>
        <w:t>Wanclouds offers multi-cloud Backup, Migrations, Disaster Recovery, and Cost Optimization as a Service. At the heart of our approach is our SaaS application called VPC+ enabling seamless and hassle-free backups, migrations, disaster recovery, and cost optimization.</w:t>
      </w:r>
      <w:r>
        <w:br/>
      </w:r>
      <w:r>
        <w:br/>
      </w:r>
      <w:r>
        <w:rPr>
          <w:color w:val="808080"/>
          <w:sz w:val="24"/>
          <w:szCs w:val="24"/>
        </w:rPr>
        <w:t>Add one or multiple public clouds accounts and create a comprehensive backup and DR setup for all of your IBM Cloud Resources across regions.</w:t>
      </w:r>
      <w:r>
        <w:br/>
      </w:r>
      <w:r>
        <w:br/>
      </w:r>
      <w:r>
        <w:rPr>
          <w:color w:val="808080"/>
          <w:sz w:val="24"/>
          <w:szCs w:val="24"/>
        </w:rPr>
        <w:t>Backup and Disaster Recovery as a Service</w:t>
      </w:r>
      <w:r>
        <w:br/>
      </w:r>
      <w:r>
        <w:rPr>
          <w:color w:val="808080"/>
          <w:sz w:val="24"/>
          <w:szCs w:val="24"/>
        </w:rPr>
        <w:t>- Backup your exisitng IBM Cloud VPC resources and configurations</w:t>
      </w:r>
      <w:r>
        <w:br/>
      </w:r>
      <w:r>
        <w:rPr>
          <w:color w:val="808080"/>
          <w:sz w:val="24"/>
          <w:szCs w:val="24"/>
        </w:rPr>
        <w:t>- Backup IBM IKS (Kubernetes Service), ROKS (Red Hat Openshift)</w:t>
      </w:r>
      <w:r>
        <w:br/>
      </w:r>
      <w:r>
        <w:rPr>
          <w:color w:val="808080"/>
          <w:sz w:val="24"/>
          <w:szCs w:val="24"/>
        </w:rPr>
        <w:t>- Backup Virtual Machines (VSIs) and attached Data Volumes</w:t>
      </w:r>
      <w:r>
        <w:br/>
      </w:r>
      <w:r>
        <w:rPr>
          <w:color w:val="808080"/>
          <w:sz w:val="24"/>
          <w:szCs w:val="24"/>
        </w:rPr>
        <w:t>- Backup Cloud Object Storage Buckets (COS Buckets)</w:t>
      </w:r>
      <w:r>
        <w:br/>
      </w:r>
      <w:r>
        <w:rPr>
          <w:color w:val="808080"/>
          <w:sz w:val="24"/>
          <w:szCs w:val="24"/>
        </w:rPr>
        <w:t>- Backup on-prem Kubernetes or Red Hat OpenShift clusters to IBM Cloud</w:t>
      </w:r>
      <w:r>
        <w:br/>
      </w:r>
      <w:r>
        <w:rPr>
          <w:color w:val="808080"/>
          <w:sz w:val="24"/>
          <w:szCs w:val="24"/>
        </w:rPr>
        <w:t>- Restore or replicate your infrastructure across regions</w:t>
      </w:r>
      <w:r>
        <w:br/>
      </w:r>
      <w:r>
        <w:rPr>
          <w:color w:val="808080"/>
          <w:sz w:val="24"/>
          <w:szCs w:val="24"/>
        </w:rPr>
        <w:t>- Restore your Kubernetes or Red Hat OpenShift clusters on-demand</w:t>
      </w:r>
      <w:r>
        <w:br/>
      </w:r>
      <w:r>
        <w:rPr>
          <w:color w:val="808080"/>
          <w:sz w:val="24"/>
          <w:szCs w:val="24"/>
        </w:rPr>
        <w:t>- Backup VMware VMs to IBM Cloud VPC</w:t>
      </w:r>
      <w:r>
        <w:br/>
      </w:r>
      <w:r>
        <w:br/>
      </w:r>
      <w:r>
        <w:rPr>
          <w:color w:val="808080"/>
          <w:sz w:val="24"/>
          <w:szCs w:val="24"/>
        </w:rPr>
        <w:t>Setup IBM Cloud as a DR site for On-Premise workoads</w:t>
      </w:r>
      <w:r>
        <w:br/>
      </w:r>
      <w:r>
        <w:br/>
      </w:r>
      <w:r>
        <w:rPr>
          <w:color w:val="808080"/>
          <w:sz w:val="24"/>
          <w:szCs w:val="24"/>
        </w:rPr>
        <w:t xml:space="preserve">- Setup IBM Cloud as a Warm DR site for critical workloads </w:t>
      </w:r>
      <w:r>
        <w:br/>
      </w:r>
      <w:r>
        <w:rPr>
          <w:color w:val="808080"/>
          <w:sz w:val="24"/>
          <w:szCs w:val="24"/>
        </w:rPr>
        <w:t>- Leverage IBM Cloud as a Backup for your Windows, Linux, Kubernetes workloads and Data.</w:t>
      </w:r>
      <w:r>
        <w:br/>
      </w:r>
      <w:r>
        <w:br/>
      </w:r>
      <w:r>
        <w:rPr>
          <w:color w:val="808080"/>
          <w:sz w:val="24"/>
          <w:szCs w:val="24"/>
        </w:rPr>
        <w:t>Cloud-Native Migration and Application Mobility</w:t>
      </w:r>
      <w:r>
        <w:br/>
      </w:r>
      <w:r>
        <w:br/>
      </w:r>
      <w:r>
        <w:rPr>
          <w:color w:val="808080"/>
          <w:sz w:val="24"/>
          <w:szCs w:val="24"/>
        </w:rPr>
        <w:t>- Setup IBM Cloud as a DR site</w:t>
      </w:r>
      <w:r>
        <w:br/>
      </w:r>
      <w:r>
        <w:rPr>
          <w:color w:val="808080"/>
          <w:sz w:val="24"/>
          <w:szCs w:val="24"/>
        </w:rPr>
        <w:t>- Discover and Migrate Kubernetes and OpenShift cluster to IBM Cloud</w:t>
      </w:r>
      <w:r>
        <w:br/>
      </w:r>
      <w:r>
        <w:rPr>
          <w:color w:val="808080"/>
          <w:sz w:val="24"/>
          <w:szCs w:val="24"/>
        </w:rPr>
        <w:t>- Migrate your application across your Kubernetes clusters</w:t>
      </w:r>
      <w:r>
        <w:br/>
      </w:r>
      <w:r>
        <w:rPr>
          <w:color w:val="808080"/>
          <w:sz w:val="24"/>
          <w:szCs w:val="24"/>
        </w:rPr>
        <w:t>- Migrate your on-prem Red Hat OpenShift Clusters to IBM ROKS</w:t>
      </w:r>
      <w:r>
        <w:br/>
      </w:r>
      <w:r>
        <w:rPr>
          <w:color w:val="808080"/>
          <w:sz w:val="24"/>
          <w:szCs w:val="24"/>
        </w:rPr>
        <w:t>- Migration On-Premise clusters to IBM Cloud Satellite</w:t>
      </w:r>
      <w:r>
        <w:br/>
      </w:r>
      <w:r>
        <w:br/>
      </w:r>
      <w:r>
        <w:br/>
      </w:r>
      <w:r>
        <w:br/>
      </w:r>
      <w:r>
        <w:rPr>
          <w:color w:val="808080"/>
          <w:sz w:val="24"/>
          <w:szCs w:val="24"/>
        </w:rPr>
        <w:t>Additional Features (needs to be separately enabled)</w:t>
      </w:r>
      <w:r>
        <w:br/>
      </w:r>
      <w:r>
        <w:br/>
      </w:r>
      <w:r>
        <w:rPr>
          <w:color w:val="808080"/>
          <w:sz w:val="24"/>
          <w:szCs w:val="24"/>
        </w:rPr>
        <w:t>Cost Optimization as a Service</w:t>
      </w:r>
      <w:r>
        <w:br/>
      </w:r>
      <w:r>
        <w:rPr>
          <w:color w:val="808080"/>
          <w:sz w:val="24"/>
          <w:szCs w:val="24"/>
        </w:rPr>
        <w:t>- Discover and track all of your resources across IBM Cloud</w:t>
      </w:r>
      <w:r>
        <w:br/>
      </w:r>
      <w:r>
        <w:rPr>
          <w:color w:val="808080"/>
          <w:sz w:val="24"/>
          <w:szCs w:val="24"/>
        </w:rPr>
        <w:t>- Track all your Idle resources. Stop entire VPCs, or delete unused resources</w:t>
      </w:r>
      <w:r>
        <w:br/>
      </w:r>
      <w:r>
        <w:rPr>
          <w:color w:val="808080"/>
          <w:sz w:val="24"/>
          <w:szCs w:val="24"/>
        </w:rPr>
        <w:t>- Rightsize your Compute based on your usage and optimise for cost</w:t>
      </w:r>
      <w:r>
        <w:br/>
      </w:r>
      <w:r>
        <w:rPr>
          <w:color w:val="808080"/>
          <w:sz w:val="24"/>
          <w:szCs w:val="24"/>
        </w:rPr>
        <w:t>- Assign Purpose tags based on industry standards</w:t>
      </w:r>
      <w:r>
        <w:br/>
      </w:r>
      <w:r>
        <w:br/>
      </w:r>
      <w:r>
        <w:br/>
      </w:r>
      <w:r>
        <w:rPr>
          <w:color w:val="808080"/>
          <w:sz w:val="24"/>
          <w:szCs w:val="24"/>
        </w:rPr>
        <w:t>It takes just a few minutes to get started - subscribe today or request a demo:</w:t>
      </w:r>
      <w:r>
        <w:br/>
      </w:r>
      <w:r>
        <w:br/>
      </w:r>
      <w:r>
        <w:rPr>
          <w:color w:val="808080"/>
          <w:sz w:val="24"/>
          <w:szCs w:val="24"/>
        </w:rPr>
        <w:t>Learn more: https://www.wanclouds.net/ibm</w:t>
      </w:r>
      <w:r>
        <w:br/>
      </w:r>
      <w:r>
        <w:br/>
      </w:r>
      <w:r>
        <w:rPr>
          <w:color w:val="808080"/>
          <w:sz w:val="24"/>
          <w:szCs w:val="24"/>
        </w:rPr>
        <w:t>For any help, please go to https://support.wanclouds.net or email us at support@wanclouds.net.</w:t>
      </w:r>
      <w:r>
        <w:br/>
      </w:r>
      <w:r>
        <w:rPr>
          <w:color w:val="808080"/>
          <w:sz w:val="24"/>
          <w:szCs w:val="24"/>
        </w:rPr>
        <w:t xml:space="preserve">Documentation:  </w:t>
      </w:r>
      <w:hyperlink r:id="rId418">
        <w:r>
          <w:t>https://docs.wanclouds.net/ibm/vpc-draas/</w:t>
        </w:r>
      </w:hyperlink>
      <w:r>
        <w:br/>
      </w:r>
      <w:r>
        <w:br/>
      </w:r>
    </w:p>
    <w:p w:rsidR="00A77427" w:rsidRDefault="007F1D13">
      <w:pPr>
        <w:ind/>
      </w:pPr>
      <w:r>
        <w:rPr>
          <w:noProof/>
        </w:rPr>
        <w:drawing>
          <wp:inline distT="0" distB="0" distL="0" distR="0">
            <wp:extent cx="476250" cy="476250"/>
            <wp:effectExtent l="19050" t="0" r="9525" b="0"/>
            <wp:docPr id="207" name="Picture 206" descr="Picture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pic:cNvPicPr/>
                  </pic:nvPicPr>
                  <pic:blipFill>
                    <a:blip r:embed="rId419" cstate="print"/>
                    <a:stretch>
                      <a:fillRect/>
                    </a:stretch>
                  </pic:blipFill>
                  <pic:spPr>
                    <a:xfrm>
                      <a:off x="0" y="0"/>
                      <a:ext cx="476250" cy="476250"/>
                    </a:xfrm>
                    <a:prstGeom prst="rect">
                      <a:avLst/>
                    </a:prstGeom>
                  </pic:spPr>
                </pic:pic>
              </a:graphicData>
            </a:graphic>
          </wp:inline>
        </w:drawing>
      </w:r>
      <w:r>
        <w:rPr>
          <w:b/>
          <w:bCs/>
          <w:sz w:val="28"/>
          <w:szCs w:val="28"/>
        </w:rPr>
        <w:t xml:space="preserve">     VPN for VPC</w:t>
      </w:r>
      <w:r>
        <w:br/>
      </w:r>
      <w:r>
        <w:br/>
      </w:r>
      <w:r>
        <w:rPr>
          <w:color w:val="808080"/>
          <w:sz w:val="24"/>
          <w:szCs w:val="24"/>
        </w:rPr>
        <w:t>VPN for VPC provides a simple yet powerful solution for highly scalable and robust site-to-site VPN. This VPN service provides a mixture of industry standard security and encryption options as well as support for Pre-shared Key authentication. The service also provides the ability to quickly add and remove VPN connections with the option to use pre-defined configurations.</w:t>
      </w:r>
      <w:r>
        <w:br/>
      </w:r>
      <w:r>
        <w:rPr>
          <w:color w:val="808080"/>
          <w:sz w:val="24"/>
          <w:szCs w:val="24"/>
        </w:rPr>
        <w:t xml:space="preserve">Documentation:  </w:t>
      </w:r>
      <w:hyperlink r:id="rId420">
        <w:r>
          <w:t>https://test.cloud.ibm.com/docs/vpc?topic=vpc-using-vpn</w:t>
        </w:r>
      </w:hyperlink>
      <w:r>
        <w:br/>
      </w:r>
      <w:r>
        <w:br/>
      </w:r>
    </w:p>
    <w:p w:rsidR="00A77427" w:rsidRDefault="007F1D13">
      <w:pPr>
        <w:ind/>
      </w:pPr>
      <w:r>
        <w:rPr>
          <w:noProof/>
        </w:rPr>
        <w:drawing>
          <wp:inline distT="0" distB="0" distL="0" distR="0">
            <wp:extent cx="476250" cy="476250"/>
            <wp:effectExtent l="19050" t="0" r="9525" b="0"/>
            <wp:docPr id="208" name="Picture 207" descr="Picture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7"/>
                    <pic:cNvPicPr/>
                  </pic:nvPicPr>
                  <pic:blipFill>
                    <a:blip r:embed="rId421" cstate="print"/>
                    <a:stretch>
                      <a:fillRect/>
                    </a:stretch>
                  </pic:blipFill>
                  <pic:spPr>
                    <a:xfrm>
                      <a:off x="0" y="0"/>
                      <a:ext cx="476250" cy="476250"/>
                    </a:xfrm>
                    <a:prstGeom prst="rect">
                      <a:avLst/>
                    </a:prstGeom>
                  </pic:spPr>
                </pic:pic>
              </a:graphicData>
            </a:graphic>
          </wp:inline>
        </w:drawing>
      </w:r>
      <w:r>
        <w:rPr>
          <w:b/>
          <w:bCs/>
          <w:sz w:val="28"/>
          <w:szCs w:val="28"/>
        </w:rPr>
        <w:t xml:space="preserve">     vRealize Operations and Log Insight</w:t>
      </w:r>
      <w:r>
        <w:br/>
      </w:r>
      <w:r>
        <w:br/>
      </w:r>
      <w:r>
        <w:rPr>
          <w:color w:val="808080"/>
          <w:sz w:val="24"/>
          <w:szCs w:val="24"/>
        </w:rPr>
        <w:t>Monitor and troubleshoot the performance, health, and capacity of your dedicated IBM-hosted VMware Software Defined Data Center (SDDC) stack, in a more efficient matter.</w:t>
      </w:r>
      <w:r>
        <w:br/>
      </w:r>
      <w:r>
        <w:rPr>
          <w:color w:val="808080"/>
          <w:sz w:val="24"/>
          <w:szCs w:val="24"/>
        </w:rPr>
        <w:t xml:space="preserve">Documentation:  </w:t>
      </w:r>
      <w:hyperlink r:id="rId422">
        <w:r>
          <w:t>https://cloud.ibm.com/services/vmwaresolutions/services/f5_considerations.html</w:t>
        </w:r>
      </w:hyperlink>
      <w:r>
        <w:br/>
      </w:r>
      <w:r>
        <w:br/>
      </w:r>
    </w:p>
    <w:p w:rsidR="00A77427" w:rsidRDefault="007F1D13">
      <w:pPr>
        <w:ind/>
      </w:pPr>
      <w:r>
        <w:rPr>
          <w:noProof/>
        </w:rPr>
        <w:drawing>
          <wp:inline distT="0" distB="0" distL="0" distR="0">
            <wp:extent cx="476250" cy="476250"/>
            <wp:effectExtent l="19050" t="0" r="9525" b="0"/>
            <wp:docPr id="209" name="Picture 208" descr="Picture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8"/>
                    <pic:cNvPicPr/>
                  </pic:nvPicPr>
                  <pic:blipFill>
                    <a:blip r:embed="rId423" cstate="print"/>
                    <a:stretch>
                      <a:fillRect/>
                    </a:stretch>
                  </pic:blipFill>
                  <pic:spPr>
                    <a:xfrm>
                      <a:off x="0" y="0"/>
                      <a:ext cx="476250" cy="476250"/>
                    </a:xfrm>
                    <a:prstGeom prst="rect">
                      <a:avLst/>
                    </a:prstGeom>
                  </pic:spPr>
                </pic:pic>
              </a:graphicData>
            </a:graphic>
          </wp:inline>
        </w:drawing>
      </w:r>
      <w:r>
        <w:rPr>
          <w:b/>
          <w:bCs/>
          <w:sz w:val="28"/>
          <w:szCs w:val="28"/>
        </w:rPr>
        <w:t xml:space="preserve">     Watson Discovery</w:t>
      </w:r>
      <w:r>
        <w:br/>
      </w:r>
      <w:r>
        <w:br/>
      </w:r>
      <w:r>
        <w:rPr>
          <w:color w:val="808080"/>
          <w:sz w:val="24"/>
          <w:szCs w:val="24"/>
        </w:rPr>
        <w:t>Add a cognitive search and content analytics engine to applications to identify patterns, trends and actionable insights that drive better decision-making. Securely unify structured and unstructured data with pre-enriched content, and use a simplified query language to eliminate the need for manual filtering of results.</w:t>
      </w:r>
      <w:r>
        <w:br/>
      </w:r>
      <w:r>
        <w:rPr>
          <w:color w:val="808080"/>
          <w:sz w:val="24"/>
          <w:szCs w:val="24"/>
        </w:rPr>
        <w:t xml:space="preserve">Documentation:  </w:t>
      </w:r>
      <w:hyperlink r:id="rId424">
        <w:r>
          <w:t>https://cloud.ibm.com/docs/discovery-data?topic=discovery-data-getting-started</w:t>
        </w:r>
      </w:hyperlink>
      <w:r>
        <w:br/>
      </w:r>
      <w:r>
        <w:br/>
      </w:r>
    </w:p>
    <w:p w:rsidR="00A77427" w:rsidRDefault="007F1D13">
      <w:pPr>
        <w:ind/>
      </w:pPr>
      <w:r>
        <w:rPr>
          <w:noProof/>
        </w:rPr>
        <w:drawing>
          <wp:inline distT="0" distB="0" distL="0" distR="0">
            <wp:extent cx="476250" cy="476250"/>
            <wp:effectExtent l="19050" t="0" r="9525" b="0"/>
            <wp:docPr id="210" name="Picture 209" descr="Picture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9"/>
                    <pic:cNvPicPr/>
                  </pic:nvPicPr>
                  <pic:blipFill>
                    <a:blip r:embed="rId425" cstate="print"/>
                    <a:stretch>
                      <a:fillRect/>
                    </a:stretch>
                  </pic:blipFill>
                  <pic:spPr>
                    <a:xfrm>
                      <a:off x="0" y="0"/>
                      <a:ext cx="476250" cy="476250"/>
                    </a:xfrm>
                    <a:prstGeom prst="rect">
                      <a:avLst/>
                    </a:prstGeom>
                  </pic:spPr>
                </pic:pic>
              </a:graphicData>
            </a:graphic>
          </wp:inline>
        </w:drawing>
      </w:r>
      <w:r>
        <w:rPr>
          <w:b/>
          <w:bCs/>
          <w:sz w:val="28"/>
          <w:szCs w:val="28"/>
        </w:rPr>
        <w:t xml:space="preserve">     watsonx</w:t>
      </w:r>
      <w:r>
        <w:br/>
      </w:r>
      <w:r>
        <w:br/>
      </w:r>
      <w:r>
        <w:rPr>
          <w:color w:val="808080"/>
          <w:sz w:val="24"/>
          <w:szCs w:val="24"/>
        </w:rPr>
        <w:t>Build with our new studio for foundation models, generative AI and machine learning. Train, validate, tune, and deploy foundation and machine learning models with ease.</w:t>
      </w:r>
      <w:r>
        <w:br/>
      </w:r>
      <w:r>
        <w:rPr>
          <w:color w:val="808080"/>
          <w:sz w:val="24"/>
          <w:szCs w:val="24"/>
        </w:rPr>
        <w:t xml:space="preserve">Documentation:  </w:t>
      </w:r>
      <w:hyperlink r:id="rId426">
        <w:r>
          <w:t>https://ibm.com</w:t>
        </w:r>
      </w:hyperlink>
      <w:r>
        <w:br/>
      </w:r>
      <w:r>
        <w:br/>
      </w:r>
    </w:p>
    <w:p w:rsidR="00A77427" w:rsidRDefault="007F1D13">
      <w:pPr>
        <w:ind/>
      </w:pPr>
      <w:r>
        <w:rPr>
          <w:noProof/>
        </w:rPr>
        <w:drawing>
          <wp:inline distT="0" distB="0" distL="0" distR="0">
            <wp:extent cx="476250" cy="476250"/>
            <wp:effectExtent l="19050" t="0" r="9525" b="0"/>
            <wp:docPr id="211" name="Picture 210" descr="Picture 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0"/>
                    <pic:cNvPicPr/>
                  </pic:nvPicPr>
                  <pic:blipFill>
                    <a:blip r:embed="rId427" cstate="print"/>
                    <a:stretch>
                      <a:fillRect/>
                    </a:stretch>
                  </pic:blipFill>
                  <pic:spPr>
                    <a:xfrm>
                      <a:off x="0" y="0"/>
                      <a:ext cx="476250" cy="476250"/>
                    </a:xfrm>
                    <a:prstGeom prst="rect">
                      <a:avLst/>
                    </a:prstGeom>
                  </pic:spPr>
                </pic:pic>
              </a:graphicData>
            </a:graphic>
          </wp:inline>
        </w:drawing>
      </w:r>
      <w:r>
        <w:rPr>
          <w:b/>
          <w:bCs/>
          <w:sz w:val="28"/>
          <w:szCs w:val="28"/>
        </w:rPr>
        <w:t xml:space="preserve">     watsonx Assistant</w:t>
      </w:r>
      <w:r>
        <w:br/>
      </w:r>
      <w:r>
        <w:br/>
      </w:r>
      <w:r>
        <w:rPr>
          <w:color w:val="808080"/>
          <w:sz w:val="24"/>
          <w:szCs w:val="24"/>
        </w:rPr>
        <w:t>watsonx Assistant lets you build conversational interfaces into any application, device, or channel.</w:t>
      </w:r>
      <w:r>
        <w:br/>
      </w:r>
      <w:r>
        <w:br/>
      </w:r>
      <w:r>
        <w:rPr>
          <w:color w:val="808080"/>
          <w:sz w:val="24"/>
          <w:szCs w:val="24"/>
        </w:rPr>
        <w:t>Add a natural language interface to your application to automate interactions with your end users. Common applications include virtual agents and chat bots that can integrate and communicate on any channel or device. Train through an easy-to-use web application, designed so you can quickly build natural conversation flows between your apps and users, and deploy scalable, cost effective solutions.</w:t>
      </w:r>
      <w:r>
        <w:br/>
      </w:r>
      <w:r>
        <w:rPr>
          <w:color w:val="808080"/>
          <w:sz w:val="24"/>
          <w:szCs w:val="24"/>
        </w:rPr>
        <w:t xml:space="preserve">Documentation:  </w:t>
      </w:r>
      <w:hyperlink r:id="rId428">
        <w:r>
          <w:t>https://cloud.ibm.com/docs/watson-assistant?topic=watson-assistant-welcome-new-assistant</w:t>
        </w:r>
      </w:hyperlink>
      <w:r>
        <w:br/>
      </w:r>
      <w:r>
        <w:br/>
      </w:r>
    </w:p>
    <w:p w:rsidR="00A77427" w:rsidRDefault="007F1D13">
      <w:pPr>
        <w:ind/>
      </w:pPr>
      <w:r>
        <w:rPr>
          <w:noProof/>
        </w:rPr>
        <w:drawing>
          <wp:inline distT="0" distB="0" distL="0" distR="0">
            <wp:extent cx="476250" cy="476250"/>
            <wp:effectExtent l="19050" t="0" r="9525" b="0"/>
            <wp:docPr id="212" name="Picture 211" descr="Picture 2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1"/>
                    <pic:cNvPicPr/>
                  </pic:nvPicPr>
                  <pic:blipFill>
                    <a:blip r:embed="rId429" cstate="print"/>
                    <a:stretch>
                      <a:fillRect/>
                    </a:stretch>
                  </pic:blipFill>
                  <pic:spPr>
                    <a:xfrm>
                      <a:off x="0" y="0"/>
                      <a:ext cx="476250" cy="476250"/>
                    </a:xfrm>
                    <a:prstGeom prst="rect">
                      <a:avLst/>
                    </a:prstGeom>
                  </pic:spPr>
                </pic:pic>
              </a:graphicData>
            </a:graphic>
          </wp:inline>
        </w:drawing>
      </w:r>
      <w:r>
        <w:rPr>
          <w:b/>
          <w:bCs/>
          <w:sz w:val="28"/>
          <w:szCs w:val="28"/>
        </w:rPr>
        <w:t xml:space="preserve">     watsonx Code Assistant</w:t>
      </w:r>
      <w:r>
        <w:br/>
      </w:r>
      <w:r>
        <w:br/>
      </w:r>
      <w:r>
        <w:rPr>
          <w:color w:val="808080"/>
          <w:sz w:val="24"/>
          <w:szCs w:val="24"/>
        </w:rPr>
        <w:t>IBM watsonx Code Assistant is a cloud service that leverages generative AI to accelerate code generation and increase developer productivity. It uses generative AI that is purpose-built for targeted use cases like Application Modernization and IT Automation.</w:t>
      </w:r>
      <w:r>
        <w:br/>
      </w:r>
      <w:r>
        <w:rPr>
          <w:color w:val="808080"/>
          <w:sz w:val="24"/>
          <w:szCs w:val="24"/>
        </w:rPr>
        <w:t>Out-of-the-box, watsonx Code Assistant provides pre-trained models based on specific programming languages to ensure trust and efficiency for accurate code generation. IBM watsonx Code Assistant allows you to customize the underlying model(s) to ensure output is grounded in your organization's best practices, while providing visibility into the potential origin of generated code.</w:t>
      </w:r>
      <w:r>
        <w:br/>
      </w:r>
      <w:r>
        <w:br/>
      </w:r>
      <w:r>
        <w:rPr>
          <w:color w:val="808080"/>
          <w:sz w:val="24"/>
          <w:szCs w:val="24"/>
        </w:rPr>
        <w:t>Note: There are varying support levels for the available editions of IBM watsonx Code Assistant. Please reference the [Service Description Terms](https://www.ibm.com/terms/?id=i126-9704) for specific support commitments.</w:t>
      </w:r>
      <w:r>
        <w:br/>
      </w:r>
      <w:r>
        <w:rPr>
          <w:color w:val="808080"/>
          <w:sz w:val="24"/>
          <w:szCs w:val="24"/>
        </w:rPr>
        <w:t xml:space="preserve">Documentation:  </w:t>
      </w:r>
      <w:hyperlink r:id="rId430">
        <w:r>
          <w:t>https://cloud.ibm.com/docs/watsonx-code-assistant</w:t>
        </w:r>
      </w:hyperlink>
      <w:r>
        <w:br/>
      </w:r>
      <w:r>
        <w:br/>
      </w:r>
    </w:p>
    <w:p w:rsidR="00A77427" w:rsidRDefault="007F1D13">
      <w:pPr>
        <w:ind/>
      </w:pPr>
      <w:r>
        <w:rPr>
          <w:noProof/>
        </w:rPr>
        <w:drawing>
          <wp:inline distT="0" distB="0" distL="0" distR="0">
            <wp:extent cx="476250" cy="476250"/>
            <wp:effectExtent l="19050" t="0" r="9525" b="0"/>
            <wp:docPr id="213" name="Picture 212" descr="Picture 2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2"/>
                    <pic:cNvPicPr/>
                  </pic:nvPicPr>
                  <pic:blipFill>
                    <a:blip r:embed="rId431" cstate="print"/>
                    <a:stretch>
                      <a:fillRect/>
                    </a:stretch>
                  </pic:blipFill>
                  <pic:spPr>
                    <a:xfrm>
                      <a:off x="0" y="0"/>
                      <a:ext cx="476250" cy="476250"/>
                    </a:xfrm>
                    <a:prstGeom prst="rect">
                      <a:avLst/>
                    </a:prstGeom>
                  </pic:spPr>
                </pic:pic>
              </a:graphicData>
            </a:graphic>
          </wp:inline>
        </w:drawing>
      </w:r>
      <w:r>
        <w:rPr>
          <w:b/>
          <w:bCs/>
          <w:sz w:val="28"/>
          <w:szCs w:val="28"/>
        </w:rPr>
        <w:t xml:space="preserve">     watsonx Orchestrate</w:t>
      </w:r>
      <w:r>
        <w:br/>
      </w:r>
      <w:r>
        <w:br/>
      </w:r>
      <w:r>
        <w:rPr>
          <w:color w:val="808080"/>
          <w:sz w:val="24"/>
          <w:szCs w:val="24"/>
        </w:rPr>
        <w:t>IBM watsonx Orchestrate, powered by LLMs, includes pre-built skills that use natural language processing to draw from a catalog of basic and advanced skills to execute your requests, in context and in the right order, without the need for any specialized training or developer experience.</w:t>
      </w:r>
      <w:r>
        <w:br/>
      </w:r>
      <w:r>
        <w:rPr>
          <w:color w:val="808080"/>
          <w:sz w:val="24"/>
          <w:szCs w:val="24"/>
        </w:rPr>
        <w:t xml:space="preserve">Documentation:  </w:t>
      </w:r>
      <w:hyperlink r:id="rId432">
        <w:r>
          <w:t>https://www.ibm.com/docs/en/watson-orchestrate</w:t>
        </w:r>
      </w:hyperlink>
      <w:r>
        <w:br/>
      </w:r>
      <w:r>
        <w:br/>
      </w:r>
    </w:p>
    <w:p w:rsidR="00A77427" w:rsidRDefault="007F1D13">
      <w:pPr>
        <w:ind/>
      </w:pPr>
      <w:r>
        <w:rPr>
          <w:noProof/>
        </w:rPr>
        <w:drawing>
          <wp:inline distT="0" distB="0" distL="0" distR="0">
            <wp:extent cx="476250" cy="476250"/>
            <wp:effectExtent l="19050" t="0" r="9525" b="0"/>
            <wp:docPr id="214" name="Picture 213" descr="Picture 2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3"/>
                    <pic:cNvPicPr/>
                  </pic:nvPicPr>
                  <pic:blipFill>
                    <a:blip r:embed="rId433" cstate="print"/>
                    <a:stretch>
                      <a:fillRect/>
                    </a:stretch>
                  </pic:blipFill>
                  <pic:spPr>
                    <a:xfrm>
                      <a:off x="0" y="0"/>
                      <a:ext cx="476250" cy="476250"/>
                    </a:xfrm>
                    <a:prstGeom prst="rect">
                      <a:avLst/>
                    </a:prstGeom>
                  </pic:spPr>
                </pic:pic>
              </a:graphicData>
            </a:graphic>
          </wp:inline>
        </w:drawing>
      </w:r>
      <w:r>
        <w:rPr>
          <w:b/>
          <w:bCs/>
          <w:sz w:val="28"/>
          <w:szCs w:val="28"/>
        </w:rPr>
        <w:t xml:space="preserve">     watsonx.ai Runtime</w:t>
      </w:r>
      <w:r>
        <w:br/>
      </w:r>
      <w:r>
        <w:br/>
      </w:r>
      <w:r>
        <w:rPr>
          <w:color w:val="808080"/>
          <w:sz w:val="24"/>
          <w:szCs w:val="24"/>
        </w:rPr>
        <w:t>IBM watsonx.ai Runtime provides the resources that power the AI lifecycle for IBM watsonx.ai and Cloud Pak for Data as a Service. IBM watsonx.ai Runtime powers IBM watsonx.ai Studio. With resources for all AI solution tasks, you can build, test, and deploy machine learning models and on watsonx.ai, build, tune, and deploy generative AI solutions.</w:t>
      </w:r>
      <w:r>
        <w:br/>
      </w:r>
      <w:r>
        <w:rPr>
          <w:color w:val="808080"/>
          <w:sz w:val="24"/>
          <w:szCs w:val="24"/>
        </w:rPr>
        <w:t xml:space="preserve">Documentation:  </w:t>
      </w:r>
      <w:hyperlink r:id="rId434">
        <w:r>
          <w:t>https://dataplatform.cloud.ibm.com/docs/content/wsj/analyze-data/ml-overview.html</w:t>
        </w:r>
      </w:hyperlink>
      <w:r>
        <w:br/>
      </w:r>
      <w:r>
        <w:br/>
      </w:r>
    </w:p>
    <w:p w:rsidR="00A77427" w:rsidRDefault="007F1D13">
      <w:pPr>
        <w:ind/>
      </w:pPr>
      <w:r>
        <w:rPr>
          <w:noProof/>
        </w:rPr>
        <w:drawing>
          <wp:inline distT="0" distB="0" distL="0" distR="0">
            <wp:extent cx="476250" cy="476250"/>
            <wp:effectExtent l="19050" t="0" r="9525" b="0"/>
            <wp:docPr id="215" name="Picture 214" descr="Picture 2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4"/>
                    <pic:cNvPicPr/>
                  </pic:nvPicPr>
                  <pic:blipFill>
                    <a:blip r:embed="rId435" cstate="print"/>
                    <a:stretch>
                      <a:fillRect/>
                    </a:stretch>
                  </pic:blipFill>
                  <pic:spPr>
                    <a:xfrm>
                      <a:off x="0" y="0"/>
                      <a:ext cx="476250" cy="476250"/>
                    </a:xfrm>
                    <a:prstGeom prst="rect">
                      <a:avLst/>
                    </a:prstGeom>
                  </pic:spPr>
                </pic:pic>
              </a:graphicData>
            </a:graphic>
          </wp:inline>
        </w:drawing>
      </w:r>
      <w:r>
        <w:rPr>
          <w:b/>
          <w:bCs/>
          <w:sz w:val="28"/>
          <w:szCs w:val="28"/>
        </w:rPr>
        <w:t xml:space="preserve">     watsonx.ai Studio</w:t>
      </w:r>
      <w:r>
        <w:br/>
      </w:r>
      <w:r>
        <w:br/>
      </w:r>
      <w:r>
        <w:rPr>
          <w:color w:val="808080"/>
          <w:sz w:val="24"/>
          <w:szCs w:val="24"/>
        </w:rPr>
        <w:t>IBM watsonx.ai Studio provides the set of integrated tools for IBM watsonx.ai and Cloud Pak for Data as a Service. IBM watsonx.ai Studio is powered by IBM watsonx.ai Runtime. With a suite of tools for all skill levels, everyone can collaborate to develop machine learning solutions and on watsonx.ai, develop generative AI solutions. You can write code, visually code on a graphical canvas, or automatically build AI solutions.</w:t>
      </w:r>
      <w:r>
        <w:br/>
      </w:r>
      <w:r>
        <w:rPr>
          <w:color w:val="808080"/>
          <w:sz w:val="24"/>
          <w:szCs w:val="24"/>
        </w:rPr>
        <w:t xml:space="preserve">Documentation:  </w:t>
      </w:r>
      <w:hyperlink r:id="rId436">
        <w:r>
          <w:t>https://dataplatform.cloud.ibm.com/docs</w:t>
        </w:r>
      </w:hyperlink>
      <w:r>
        <w:br/>
      </w:r>
      <w:r>
        <w:br/>
      </w:r>
    </w:p>
    <w:p w:rsidR="00A77427" w:rsidRDefault="007F1D13">
      <w:pPr>
        <w:ind/>
      </w:pPr>
      <w:r>
        <w:rPr>
          <w:noProof/>
        </w:rPr>
        <w:drawing>
          <wp:inline distT="0" distB="0" distL="0" distR="0">
            <wp:extent cx="476250" cy="476250"/>
            <wp:effectExtent l="19050" t="0" r="9525" b="0"/>
            <wp:docPr id="216" name="Picture 215" descr="Picture 2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5"/>
                    <pic:cNvPicPr/>
                  </pic:nvPicPr>
                  <pic:blipFill>
                    <a:blip r:embed="rId437" cstate="print"/>
                    <a:stretch>
                      <a:fillRect/>
                    </a:stretch>
                  </pic:blipFill>
                  <pic:spPr>
                    <a:xfrm>
                      <a:off x="0" y="0"/>
                      <a:ext cx="476250" cy="476250"/>
                    </a:xfrm>
                    <a:prstGeom prst="rect">
                      <a:avLst/>
                    </a:prstGeom>
                  </pic:spPr>
                </pic:pic>
              </a:graphicData>
            </a:graphic>
          </wp:inline>
        </w:drawing>
      </w:r>
      <w:r>
        <w:rPr>
          <w:b/>
          <w:bCs/>
          <w:sz w:val="28"/>
          <w:szCs w:val="28"/>
        </w:rPr>
        <w:t xml:space="preserve">     watsonx.data</w:t>
      </w:r>
      <w:r>
        <w:br/>
      </w:r>
      <w:r>
        <w:br/>
      </w:r>
      <w:r>
        <w:rPr>
          <w:color w:val="808080"/>
          <w:sz w:val="24"/>
          <w:szCs w:val="24"/>
        </w:rPr>
        <w:t>Watsonx.data is a data management solution for collecting, storing, querying, and analyzing all your enterprise data (structured, semi-structured, and unstructured) with a single unified data platform. It provides a flexible and reliable platform that is optimized to work on open data formats.</w:t>
      </w:r>
      <w:r>
        <w:br/>
      </w:r>
      <w:r>
        <w:rPr>
          <w:color w:val="808080"/>
          <w:sz w:val="24"/>
          <w:szCs w:val="24"/>
        </w:rPr>
        <w:t xml:space="preserve">Documentation:  </w:t>
      </w:r>
      <w:hyperlink r:id="rId438">
        <w:r>
          <w:t>https://cloud.ibm.com/docs/watsonxdata</w:t>
        </w:r>
      </w:hyperlink>
      <w:r>
        <w:br/>
      </w:r>
      <w:r>
        <w:br/>
      </w:r>
    </w:p>
    <w:p w:rsidR="00A77427" w:rsidRDefault="007F1D13">
      <w:pPr>
        <w:ind/>
      </w:pPr>
      <w:r>
        <w:rPr>
          <w:noProof/>
        </w:rPr>
        <w:drawing>
          <wp:inline distT="0" distB="0" distL="0" distR="0">
            <wp:extent cx="476250" cy="476250"/>
            <wp:effectExtent l="19050" t="0" r="9525" b="0"/>
            <wp:docPr id="217" name="Picture 216" descr="Picture 2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6"/>
                    <pic:cNvPicPr/>
                  </pic:nvPicPr>
                  <pic:blipFill>
                    <a:blip r:embed="rId439" cstate="print"/>
                    <a:stretch>
                      <a:fillRect/>
                    </a:stretch>
                  </pic:blipFill>
                  <pic:spPr>
                    <a:xfrm>
                      <a:off x="0" y="0"/>
                      <a:ext cx="476250" cy="476250"/>
                    </a:xfrm>
                    <a:prstGeom prst="rect">
                      <a:avLst/>
                    </a:prstGeom>
                  </pic:spPr>
                </pic:pic>
              </a:graphicData>
            </a:graphic>
          </wp:inline>
        </w:drawing>
      </w:r>
      <w:r>
        <w:rPr>
          <w:b/>
          <w:bCs/>
          <w:sz w:val="28"/>
          <w:szCs w:val="28"/>
        </w:rPr>
        <w:t xml:space="preserve">     watsonx.governance</w:t>
      </w:r>
      <w:r>
        <w:br/>
      </w:r>
      <w:r>
        <w:br/>
      </w:r>
      <w:r>
        <w:rPr>
          <w:color w:val="808080"/>
          <w:sz w:val="24"/>
          <w:szCs w:val="24"/>
        </w:rPr>
        <w:t>IBM watsonx.governance™ helps you direct, manage and monitor your organization’s AI activities</w:t>
      </w:r>
      <w:r>
        <w:br/>
      </w:r>
      <w:r>
        <w:rPr>
          <w:color w:val="808080"/>
          <w:sz w:val="24"/>
          <w:szCs w:val="24"/>
        </w:rPr>
        <w:t xml:space="preserve">Documentation:  </w:t>
      </w:r>
      <w:hyperlink r:id="rId440">
        <w:r>
          <w:t>https://dataplatform.cloud.ibm.com/docs/content/wsj/analyze-data/xgov-overview.html?context=wx&amp;amp;audience=wdp</w:t>
        </w:r>
      </w:hyperlink>
      <w:r>
        <w:br/>
      </w:r>
      <w:r>
        <w:br/>
      </w:r>
    </w:p>
    <w:p w:rsidR="00A77427" w:rsidRDefault="007F1D13">
      <w:pPr>
        <w:ind/>
      </w:pPr>
      <w:r>
        <w:rPr>
          <w:noProof/>
        </w:rPr>
        <w:drawing>
          <wp:inline distT="0" distB="0" distL="0" distR="0">
            <wp:extent cx="476250" cy="476250"/>
            <wp:effectExtent l="19050" t="0" r="9525" b="0"/>
            <wp:docPr id="218" name="Picture 217" descr="Picture 2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7"/>
                    <pic:cNvPicPr/>
                  </pic:nvPicPr>
                  <pic:blipFill>
                    <a:blip r:embed="rId441" cstate="print"/>
                    <a:stretch>
                      <a:fillRect/>
                    </a:stretch>
                  </pic:blipFill>
                  <pic:spPr>
                    <a:xfrm>
                      <a:off x="0" y="0"/>
                      <a:ext cx="476250" cy="476250"/>
                    </a:xfrm>
                    <a:prstGeom prst="rect">
                      <a:avLst/>
                    </a:prstGeom>
                  </pic:spPr>
                </pic:pic>
              </a:graphicData>
            </a:graphic>
          </wp:inline>
        </w:drawing>
      </w:r>
      <w:r>
        <w:rPr>
          <w:b/>
          <w:bCs/>
          <w:sz w:val="28"/>
          <w:szCs w:val="28"/>
        </w:rPr>
        <w:t xml:space="preserve">     Zerto</w:t>
      </w:r>
      <w:r>
        <w:br/>
      </w:r>
      <w:r>
        <w:br/>
      </w:r>
      <w:r>
        <w:rPr>
          <w:color w:val="808080"/>
          <w:sz w:val="24"/>
          <w:szCs w:val="24"/>
        </w:rPr>
        <w:t>Replicate your VMs between data centers in the public cloud or between the public cloud and your on-premises data centers</w:t>
      </w:r>
      <w:r>
        <w:br/>
      </w:r>
      <w:r>
        <w:rPr>
          <w:color w:val="808080"/>
          <w:sz w:val="24"/>
          <w:szCs w:val="24"/>
        </w:rPr>
        <w:t xml:space="preserve">Documentation:  </w:t>
      </w:r>
      <w:hyperlink r:id="rId442">
        <w:r>
          <w:t>https://cloud.ibm.com/services/vmwaresolutions/services/addingzertodr.html</w:t>
        </w:r>
      </w:hyperlink>
      <w:r>
        <w:br/>
      </w:r>
      <w:r>
        <w:br/>
      </w:r>
    </w:p>
    <w:p w:rsidR="00A02F19" w:rsidRDefault="00A02F19"/>
    <w:sectPr w:rsidR="00A02F19" w:rsidSect="00A02F19">
      <w:pgSz w:w="11906" w:h="16838"/>
      <w:pgMar w:top="1440" w:right="1800" w:bottom="1440" w:left="180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A00002EF" w:usb1="4000207B" w:usb2="00000000" w:usb3="00000000" w:csb0="0000009F" w:csb1="00000000"/>
  </w:font>
  <w:font w:name="Arial">
    <w:panose1 w:val="020B0604020202020204"/>
    <w:charset w:val="00"/>
    <w:family w:val="swiss"/>
    <w:pitch w:val="variable"/>
    <w:sig w:usb0="20002A87" w:usb1="80000000" w:usb2="00000008" w:usb3="00000000" w:csb0="000001FF" w:csb1="00000000"/>
  </w:font>
  <w:font w:name="Times New Roman">
    <w:panose1 w:val="02020603050405020304"/>
    <w:charset w:val="00"/>
    <w:family w:val="roman"/>
    <w:pitch w:val="variable"/>
    <w:sig w:usb0="20002A87" w:usb1="80000000" w:usb2="00000008" w:usb3="00000000" w:csb0="000001FF" w:csb1="00000000"/>
  </w:font>
  <w:font w:name="Cambria">
    <w:panose1 w:val="02040503050406030204"/>
    <w:charset w:val="00"/>
    <w:family w:val="roman"/>
    <w:pitch w:val="variable"/>
    <w:sig w:usb0="A00002EF" w:usb1="4000004B" w:usb2="00000000" w:usb3="00000000" w:csb0="0000009F" w:csb1="00000000"/>
  </w:font>
</w:fonts>
</file>

<file path=word/numbering.xml><?xml version="1.0" encoding="utf-8"?>
<w:numbering xmlns:w="http://schemas.openxmlformats.org/wordprocessingml/2006/main" xmlns:m="http://schemas.openxmlformats.org/officeDocument/2006/math" xmlns:mc="http://schemas.openxmlformats.org/markup-compatibility/2006" xmlns:mo="http://schemas.microsoft.com/office/mac/office/2008/main" xmlns:mv="urn:schemas-microsoft-com:mac:vml" xmlns:o="urn:schemas-microsoft-com:office:office" xmlns:r="http://schemas.openxmlformats.org/officeDocument/2006/relationships" xmlns:v="urn:schemas-microsoft-com:vml" xmlns:w10="urn:schemas-microsoft-com:office:word" xmlns:w14="http://schemas.microsoft.com/office/word/2010/wordml" xmlns:w15="http://schemas.microsoft.com/office/word/2012/wordml"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p14">
  <w:abstractNum w:abstractNumId="0" w15:restartNumberingAfterBreak="0">
    <w:nsid w:val="6791653D"/>
    <w:multiLevelType w:val="multilevel"/>
    <w:tmpl w:val="32B23E04"/>
    <w:lvl w:ilvl="0">
      <w:start w:val="1"/>
      <w:numFmt w:val="decimal"/>
      <w:lvlText w:val="%1."/>
      <w:lvlJc w:val="left"/>
      <w:pPr>
        <w:tabs>
          <w:tab w:val="num" w:pos="720"/>
        </w:tabs>
        <w:ind w:left="720" w:hanging="720"/>
      </w:pPr>
    </w:lvl>
    <w:lvl w:ilvl="1">
      <w:start w:val="1"/>
      <w:numFmt w:val="upperLetter"/>
      <w:lvlText w:val="%2."/>
      <w:lvlJc w:val="left"/>
      <w:pPr>
        <w:tabs>
          <w:tab w:val="num" w:pos="1440"/>
        </w:tabs>
        <w:ind w:left="1440" w:hanging="720"/>
      </w:pPr>
    </w:lvl>
    <w:lvl w:ilvl="2">
      <w:start w:val="1"/>
      <w:numFmt w:val="upperRoman"/>
      <w:lvlText w:val="%3."/>
      <w:lvlJc w:val="left"/>
      <w:pPr>
        <w:tabs>
          <w:tab w:val="num" w:pos="2160"/>
        </w:tabs>
        <w:ind w:left="2160" w:hanging="720"/>
      </w:pPr>
    </w:lvl>
    <w:lvl w:ilvl="3">
      <w:start w:val="1"/>
      <w:numFmt w:val="lowerLetter"/>
      <w:lvlText w:val="%4."/>
      <w:lvlJc w:val="left"/>
      <w:pPr>
        <w:tabs>
          <w:tab w:val="num" w:pos="2880"/>
        </w:tabs>
        <w:ind w:left="2880" w:hanging="720"/>
      </w:pPr>
    </w:lvl>
    <w:lvl w:ilvl="4">
      <w:start w:val="1"/>
      <w:numFmt w:val="lowerRoman"/>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upperLetter"/>
      <w:lvlText w:val="%7."/>
      <w:lvlJc w:val="left"/>
      <w:pPr>
        <w:tabs>
          <w:tab w:val="num" w:pos="5040"/>
        </w:tabs>
        <w:ind w:left="5040" w:hanging="720"/>
      </w:pPr>
    </w:lvl>
    <w:lvl w:ilvl="7">
      <w:start w:val="1"/>
      <w:numFmt w:val="upperRoman"/>
      <w:lvlText w:val="%8."/>
      <w:lvlJc w:val="left"/>
      <w:pPr>
        <w:tabs>
          <w:tab w:val="num" w:pos="5760"/>
        </w:tabs>
        <w:ind w:left="5760" w:hanging="720"/>
      </w:pPr>
    </w:lvl>
    <w:lvl w:ilvl="8">
      <w:start w:val="1"/>
      <w:numFmt w:val="lowerLetter"/>
      <w:lvlText w:val="%9."/>
      <w:lvlJc w:val="left"/>
      <w:pPr>
        <w:tabs>
          <w:tab w:val="num" w:pos="6480"/>
        </w:tabs>
        <w:ind w:left="6480" w:hanging="720"/>
      </w:pPr>
    </w:lvl>
  </w:abstractNum>
  <w:abstractNum w:abstractNumId="1">
    <w:nsid w:val="709F643A"/>
    <w:multiLevelType w:val="hybridMultilevel"/>
    <w:tmpl w:val="B8B464D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characterSpacingControl w:val="doNotCompress"/>
  <w:compat/>
  <w:rsids>
    <w:rsidRoot w:val="00A94AF2"/>
    <w:rsid w:val="00A02F19"/>
    <w:rsid w:val="00A94AF2"/>
  </w:rsids>
  <m:mathPr>
    <m:mathFont m:val="Cambria Math"/>
    <m:brkBin m:val="before"/>
    <m:brkBinSub m:val="--"/>
    <m:smallFrac m:val="off"/>
    <m:dispDef/>
    <m:lMargin m:val="0"/>
    <m:rMargin m:val="0"/>
    <m:defJc m:val="centerGroup"/>
    <m:wrapIndent m:val="1440"/>
    <m:intLim m:val="subSup"/>
    <m:naryLim m:val="undOvr"/>
  </m:mathPr>
  <w:themeFontLang w:val="en-US" w:bidi="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en-US"/>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02F19"/>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foot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1.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2.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_rels/header3.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settings" Target="settings.xml"/><Relationship Id="rId3" Type="http://schemas.openxmlformats.org/officeDocument/2006/relationships/webSettings" Target="webSettings.xml"/><Relationship Id="rId4" Type="http://schemas.openxmlformats.org/officeDocument/2006/relationships/fontTable" Target="fontTable.xml"/><Relationship Id="rId5" Type="http://schemas.openxmlformats.org/officeDocument/2006/relationships/theme" Target="theme/theme1.xml"/><Relationship Id="rId6" Type="http://schemas.openxmlformats.org/officeDocument/2006/relationships/numbering" Target="numbering.xml"/><Relationship Id="rId7" Type="http://schemas.openxmlformats.org/officeDocument/2006/relationships/image" Target="media/image1.png"/><Relationship Id="rId8" Type="http://schemas.openxmlformats.org/officeDocument/2006/relationships/hyperlink" Target="https://www.agilecdn.cloud/document/" TargetMode="External"/><Relationship Id="rId9" Type="http://schemas.openxmlformats.org/officeDocument/2006/relationships/image" Target="media/image2.png"/><Relationship Id="rId10" Type="http://schemas.openxmlformats.org/officeDocument/2006/relationships/hyperlink" Target="https://aisolved.ai/how-it-works" TargetMode="External"/><Relationship Id="rId11" Type="http://schemas.openxmlformats.org/officeDocument/2006/relationships/image" Target="media/image3.png"/><Relationship Id="rId12" Type="http://schemas.openxmlformats.org/officeDocument/2006/relationships/hyperlink" Target="https://www.akasiacloud.com/vmware-on-ibm-cloud-pricing/" TargetMode="External"/><Relationship Id="rId13" Type="http://schemas.openxmlformats.org/officeDocument/2006/relationships/image" Target="media/image4.png"/><Relationship Id="rId14" Type="http://schemas.openxmlformats.org/officeDocument/2006/relationships/hyperlink" Target="https://cloud.ibm.com/docs/services/AnalyticsEngine/index.html" TargetMode="External"/><Relationship Id="rId15" Type="http://schemas.openxmlformats.org/officeDocument/2006/relationships/image" Target="media/image5.png"/><Relationship Id="rId16" Type="http://schemas.openxmlformats.org/officeDocument/2006/relationships/hyperlink" Target="https://docs.anontech.io" TargetMode="External"/><Relationship Id="rId17" Type="http://schemas.openxmlformats.org/officeDocument/2006/relationships/image" Target="media/image6.png"/><Relationship Id="rId18" Type="http://schemas.openxmlformats.org/officeDocument/2006/relationships/hyperlink" Target="https://www.anycloud.dk/resources/resources-ibm/" TargetMode="External"/><Relationship Id="rId19" Type="http://schemas.openxmlformats.org/officeDocument/2006/relationships/image" Target="media/image7.png"/><Relationship Id="rId20" Type="http://schemas.openxmlformats.org/officeDocument/2006/relationships/hyperlink" Target="https://cloud.ibm.com/docs/apiconnect?topic=apiconnect-getting-started" TargetMode="External"/><Relationship Id="rId21" Type="http://schemas.openxmlformats.org/officeDocument/2006/relationships/image" Target="media/image8.png"/><Relationship Id="rId22" Type="http://schemas.openxmlformats.org/officeDocument/2006/relationships/hyperlink" Target="https://mono-x.com/api-bridge/en/" TargetMode="External"/><Relationship Id="rId23" Type="http://schemas.openxmlformats.org/officeDocument/2006/relationships/image" Target="media/image9.png"/><Relationship Id="rId24" Type="http://schemas.openxmlformats.org/officeDocument/2006/relationships/hyperlink" Target="https://cloud.ibm.com/docs/app-configuration" TargetMode="External"/><Relationship Id="rId25" Type="http://schemas.openxmlformats.org/officeDocument/2006/relationships/image" Target="media/image10.png"/><Relationship Id="rId26" Type="http://schemas.openxmlformats.org/officeDocument/2006/relationships/hyperlink" Target="https://cloud.ibm.com/docs/services/appid" TargetMode="External"/><Relationship Id="rId27" Type="http://schemas.openxmlformats.org/officeDocument/2006/relationships/image" Target="media/image11.png"/><Relationship Id="rId28" Type="http://schemas.openxmlformats.org/officeDocument/2006/relationships/hyperlink" Target="https://cloud.ibm.com/docs/vpc?topic=vpc-creating-auto-scale-instance-group" TargetMode="External"/><Relationship Id="rId29" Type="http://schemas.openxmlformats.org/officeDocument/2006/relationships/image" Target="media/image12.png"/><Relationship Id="rId30" Type="http://schemas.openxmlformats.org/officeDocument/2006/relationships/hyperlink" Target="https://cloud.ibm.com/docs/bare-metal?topic=bare-metal-about-bm" TargetMode="External"/><Relationship Id="rId31" Type="http://schemas.openxmlformats.org/officeDocument/2006/relationships/image" Target="media/image13.png"/><Relationship Id="rId32" Type="http://schemas.openxmlformats.org/officeDocument/2006/relationships/hyperlink" Target="https://cloud.ibm.com/docs/vpc?topic=vpc-about-bare-metal-servers" TargetMode="External"/><Relationship Id="rId33" Type="http://schemas.openxmlformats.org/officeDocument/2006/relationships/image" Target="media/image14.png"/><Relationship Id="rId34" Type="http://schemas.openxmlformats.org/officeDocument/2006/relationships/hyperlink" Target="https://read.bespoken.io/" TargetMode="External"/><Relationship Id="rId35" Type="http://schemas.openxmlformats.org/officeDocument/2006/relationships/image" Target="media/image15.png"/><Relationship Id="rId36" Type="http://schemas.openxmlformats.org/officeDocument/2006/relationships/hyperlink" Target="https://cloud.ibm.com/docs" TargetMode="External"/><Relationship Id="rId37" Type="http://schemas.openxmlformats.org/officeDocument/2006/relationships/image" Target="media/image16.png"/><Relationship Id="rId38" Type="http://schemas.openxmlformats.org/officeDocument/2006/relationships/hyperlink" Target="https://cloud.ibm.com/docs/vpc?topic=vpc-creating-block-storage" TargetMode="External"/><Relationship Id="rId39" Type="http://schemas.openxmlformats.org/officeDocument/2006/relationships/image" Target="media/image17.png"/><Relationship Id="rId40" Type="http://schemas.openxmlformats.org/officeDocument/2006/relationships/hyperlink" Target="https://cloud.ibm.com/docs/vpc?topic=vpc-snapshots-vpc-create" TargetMode="External"/><Relationship Id="rId41" Type="http://schemas.openxmlformats.org/officeDocument/2006/relationships/image" Target="media/image18.png"/><Relationship Id="rId42" Type="http://schemas.openxmlformats.org/officeDocument/2006/relationships/hyperlink" Target="https://wiki.bus4i.com/bin/view/Main/BUS4i/BUS4i%20System%20Copy" TargetMode="External"/><Relationship Id="rId43" Type="http://schemas.openxmlformats.org/officeDocument/2006/relationships/image" Target="media/image19.png"/><Relationship Id="rId44" Type="http://schemas.openxmlformats.org/officeDocument/2006/relationships/hyperlink" Target="https://cloud.ibm.com/services/vmwaresolutions/vcenter/vc_vcenterserveroverview.html" TargetMode="External"/><Relationship Id="rId45" Type="http://schemas.openxmlformats.org/officeDocument/2006/relationships/image" Target="media/image20.png"/><Relationship Id="rId46" Type="http://schemas.openxmlformats.org/officeDocument/2006/relationships/hyperlink" Target="https://www.blockpliance.com/" TargetMode="External"/><Relationship Id="rId47" Type="http://schemas.openxmlformats.org/officeDocument/2006/relationships/image" Target="media/image21.png"/><Relationship Id="rId48" Type="http://schemas.openxmlformats.org/officeDocument/2006/relationships/hyperlink" Target="https://cloud.ibm.com/docs/citrix-netscaler-vpx/getting-started.html" TargetMode="External"/><Relationship Id="rId49" Type="http://schemas.openxmlformats.org/officeDocument/2006/relationships/image" Target="media/image22.png"/><Relationship Id="rId50" Type="http://schemas.openxmlformats.org/officeDocument/2006/relationships/hyperlink" Target="https://cloud.ibm.com/docs/vpc?topic=vpc-vpn-client-to-site-overview" TargetMode="External"/><Relationship Id="rId51" Type="http://schemas.openxmlformats.org/officeDocument/2006/relationships/image" Target="media/image23.png"/><Relationship Id="rId52" Type="http://schemas.openxmlformats.org/officeDocument/2006/relationships/hyperlink" Target="https://cloud.ibm.com/docs/activity-tracker?topic=activity-tracker-getting-started" TargetMode="External"/><Relationship Id="rId53" Type="http://schemas.openxmlformats.org/officeDocument/2006/relationships/image" Target="media/image24.png"/><Relationship Id="rId54" Type="http://schemas.openxmlformats.org/officeDocument/2006/relationships/hyperlink" Target="https://cloud.ibm.com/docs/infrastructure/Backup?topic=Backup-getting-started#getting-started" TargetMode="External"/><Relationship Id="rId55" Type="http://schemas.openxmlformats.org/officeDocument/2006/relationships/image" Target="media/image25.png"/><Relationship Id="rId56" Type="http://schemas.openxmlformats.org/officeDocument/2006/relationships/hyperlink" Target="https://cloud.ibm.com/docs/vpc?topic=vpc-backup-service-about" TargetMode="External"/><Relationship Id="rId57" Type="http://schemas.openxmlformats.org/officeDocument/2006/relationships/image" Target="media/image26.png"/><Relationship Id="rId58" Type="http://schemas.openxmlformats.org/officeDocument/2006/relationships/hyperlink" Target="https://cloud.ibm.com/docs/hardware-security-modules?topic=hardware-security-modules-getting-started" TargetMode="External"/><Relationship Id="rId59" Type="http://schemas.openxmlformats.org/officeDocument/2006/relationships/image" Target="media/image27.png"/><Relationship Id="rId60" Type="http://schemas.openxmlformats.org/officeDocument/2006/relationships/hyperlink" Target="https://cloud.ibm.com/docs/loadbalancer-service/getting-started.html" TargetMode="External"/><Relationship Id="rId61" Type="http://schemas.openxmlformats.org/officeDocument/2006/relationships/image" Target="media/image28.png"/><Relationship Id="rId62" Type="http://schemas.openxmlformats.org/officeDocument/2006/relationships/hyperlink" Target="https://cloud.ibm.com/docs/cloud-logs" TargetMode="External"/><Relationship Id="rId63" Type="http://schemas.openxmlformats.org/officeDocument/2006/relationships/image" Target="media/image29.png"/><Relationship Id="rId64" Type="http://schemas.openxmlformats.org/officeDocument/2006/relationships/hyperlink" Target="https://cloud.ibm.com/docs/monitoring?topic=monitoring-getting-started#getting-started" TargetMode="External"/><Relationship Id="rId65" Type="http://schemas.openxmlformats.org/officeDocument/2006/relationships/image" Target="media/image30.png"/><Relationship Id="rId66" Type="http://schemas.openxmlformats.org/officeDocument/2006/relationships/hyperlink" Target="https://docs.robin.io/storage/latest/" TargetMode="External"/><Relationship Id="rId67" Type="http://schemas.openxmlformats.org/officeDocument/2006/relationships/image" Target="media/image31.png"/><Relationship Id="rId68" Type="http://schemas.openxmlformats.org/officeDocument/2006/relationships/hyperlink" Target="https://cloud.ibm.com/docs/cloud-object-storage?topic=cloud-object-storage-getting-started-cloud-object-storage" TargetMode="External"/><Relationship Id="rId69" Type="http://schemas.openxmlformats.org/officeDocument/2006/relationships/image" Target="media/image32.png"/><Relationship Id="rId70" Type="http://schemas.openxmlformats.org/officeDocument/2006/relationships/hyperlink" Target="https://console.bluemix.net/docs/infrastructure/cloud-object-storage-infrastructure/about-cos.html" TargetMode="External"/><Relationship Id="rId71" Type="http://schemas.openxmlformats.org/officeDocument/2006/relationships/image" Target="media/image33.png"/><Relationship Id="rId72" Type="http://schemas.openxmlformats.org/officeDocument/2006/relationships/hyperlink" Target="https://www.lyticly.com" TargetMode="External"/><Relationship Id="rId73" Type="http://schemas.openxmlformats.org/officeDocument/2006/relationships/image" Target="media/image34.png"/><Relationship Id="rId74" Type="http://schemas.openxmlformats.org/officeDocument/2006/relationships/hyperlink" Target="https://test.cloud.ibm.com/docs/vpc?topic=vpc-about-reserved-virtual-servers-vpc" TargetMode="External"/><Relationship Id="rId75" Type="http://schemas.openxmlformats.org/officeDocument/2006/relationships/image" Target="media/image35.png"/><Relationship Id="rId76" Type="http://schemas.openxmlformats.org/officeDocument/2006/relationships/hyperlink" Target="https://cloud.ibm.com/services/vmwaresolutions/index.html" TargetMode="External"/><Relationship Id="rId77" Type="http://schemas.openxmlformats.org/officeDocument/2006/relationships/image" Target="media/image36.png"/><Relationship Id="rId78" Type="http://schemas.openxmlformats.org/officeDocument/2006/relationships/hyperlink" Target="https://cloud.ibm.com/docs/Cloudant" TargetMode="External"/><Relationship Id="rId79" Type="http://schemas.openxmlformats.org/officeDocument/2006/relationships/image" Target="media/image37.png"/><Relationship Id="rId80" Type="http://schemas.openxmlformats.org/officeDocument/2006/relationships/hyperlink" Target="https://en.wangsu.com/document/cdnpro/ibmcloud" TargetMode="External"/><Relationship Id="rId81" Type="http://schemas.openxmlformats.org/officeDocument/2006/relationships/image" Target="media/image38.png"/><Relationship Id="rId82" Type="http://schemas.openxmlformats.org/officeDocument/2006/relationships/hyperlink" Target="https://test.cloud.ibm.com/docs/vpc?topic=vpc-about-cluster-network#cluster-network-getting-started" TargetMode="External"/><Relationship Id="rId83" Type="http://schemas.openxmlformats.org/officeDocument/2006/relationships/image" Target="media/image39.png"/><Relationship Id="rId84" Type="http://schemas.openxmlformats.org/officeDocument/2006/relationships/hyperlink" Target="https://cloud.ibm.com/docs/power-iaas?topic=power-iaas-backup-strategies#baas" TargetMode="External"/><Relationship Id="rId85" Type="http://schemas.openxmlformats.org/officeDocument/2006/relationships/image" Target="media/image40.png"/><Relationship Id="rId86" Type="http://schemas.openxmlformats.org/officeDocument/2006/relationships/hyperlink" Target="https://cloud.ibm.com/docs/codeengine?topic=codeengine-getting-started" TargetMode="External"/><Relationship Id="rId87" Type="http://schemas.openxmlformats.org/officeDocument/2006/relationships/image" Target="media/image41.png"/><Relationship Id="rId88" Type="http://schemas.openxmlformats.org/officeDocument/2006/relationships/hyperlink" Target="https://help.cognitiveview.com/hc/en-us/categories/360003768493-Cognitive-View-Platform-Documentation" TargetMode="External"/><Relationship Id="rId89" Type="http://schemas.openxmlformats.org/officeDocument/2006/relationships/image" Target="media/image42.png"/><Relationship Id="rId90" Type="http://schemas.openxmlformats.org/officeDocument/2006/relationships/hyperlink" Target="https://cloud.ibm.com/docs/Registry?topic=Registry-getting-started" TargetMode="External"/><Relationship Id="rId91" Type="http://schemas.openxmlformats.org/officeDocument/2006/relationships/image" Target="media/image43.png"/><Relationship Id="rId92" Type="http://schemas.openxmlformats.org/officeDocument/2006/relationships/hyperlink" Target="https://cloud.ibm.com/docs" TargetMode="External"/><Relationship Id="rId93" Type="http://schemas.openxmlformats.org/officeDocument/2006/relationships/image" Target="media/image44.png"/><Relationship Id="rId94" Type="http://schemas.openxmlformats.org/officeDocument/2006/relationships/hyperlink" Target="https://cloud.ibm.com/docs/CDN" TargetMode="External"/><Relationship Id="rId95" Type="http://schemas.openxmlformats.org/officeDocument/2006/relationships/image" Target="media/image45.png"/><Relationship Id="rId96" Type="http://schemas.openxmlformats.org/officeDocument/2006/relationships/hyperlink" Target="https://cloud.ibm.com/docs/services/ContinuousDelivery?topic=ContinuousDelivery-getting-started" TargetMode="External"/><Relationship Id="rId97" Type="http://schemas.openxmlformats.org/officeDocument/2006/relationships/image" Target="media/image46.png"/><Relationship Id="rId98" Type="http://schemas.openxmlformats.org/officeDocument/2006/relationships/hyperlink" Target="https://converlistics.com/documentation/" TargetMode="External"/><Relationship Id="rId99" Type="http://schemas.openxmlformats.org/officeDocument/2006/relationships/image" Target="media/image47.png"/><Relationship Id="rId100" Type="http://schemas.openxmlformats.org/officeDocument/2006/relationships/hyperlink" Target="https://www.primaryio.com/wp-content/uploads/2025/01/ConvertIO-Solution-Brief.pdf" TargetMode="External"/><Relationship Id="rId101" Type="http://schemas.openxmlformats.org/officeDocument/2006/relationships/image" Target="media/image48.png"/><Relationship Id="rId102" Type="http://schemas.openxmlformats.org/officeDocument/2006/relationships/hyperlink" Target="https://support.crushbank.com/knowledge" TargetMode="External"/><Relationship Id="rId103" Type="http://schemas.openxmlformats.org/officeDocument/2006/relationships/image" Target="media/image49.png"/><Relationship Id="rId104" Type="http://schemas.openxmlformats.org/officeDocument/2006/relationships/hyperlink" Target="https://docs.wanclouds.net/ibm" TargetMode="External"/><Relationship Id="rId105" Type="http://schemas.openxmlformats.org/officeDocument/2006/relationships/image" Target="media/image50.png"/><Relationship Id="rId106" Type="http://schemas.openxmlformats.org/officeDocument/2006/relationships/hyperlink" Target="https://support.cybersaint.io/hc/en-us/categories/8496076977165-Knowledge-Library" TargetMode="External"/><Relationship Id="rId107" Type="http://schemas.openxmlformats.org/officeDocument/2006/relationships/image" Target="media/image51.png"/><Relationship Id="rId108" Type="http://schemas.openxmlformats.org/officeDocument/2006/relationships/hyperlink" Target="https://dataplatform.cloud.ibm.com/docs/content/wsj/getting-started/welcome-main.html?context=dph" TargetMode="External"/><Relationship Id="rId109" Type="http://schemas.openxmlformats.org/officeDocument/2006/relationships/image" Target="media/image52.png"/><Relationship Id="rId110" Type="http://schemas.openxmlformats.org/officeDocument/2006/relationships/hyperlink" Target="https://dataplatform.cloud.ibm.com/docs/content/wsj/manage-data/rep-data-ovr.html?context=cpdaas" TargetMode="External"/><Relationship Id="rId111" Type="http://schemas.openxmlformats.org/officeDocument/2006/relationships/image" Target="media/image53.png"/><Relationship Id="rId112" Type="http://schemas.openxmlformats.org/officeDocument/2006/relationships/hyperlink" Target="https://dataplatform.cloud.ibm.com/docs/content/svc-welcome/dv.html" TargetMode="External"/><Relationship Id="rId113" Type="http://schemas.openxmlformats.org/officeDocument/2006/relationships/image" Target="media/image54.png"/><Relationship Id="rId114" Type="http://schemas.openxmlformats.org/officeDocument/2006/relationships/hyperlink" Target="https://cloud.ibm.com/docs/databases-for-enterprisedb" TargetMode="External"/><Relationship Id="rId115" Type="http://schemas.openxmlformats.org/officeDocument/2006/relationships/image" Target="media/image55.png"/><Relationship Id="rId116" Type="http://schemas.openxmlformats.org/officeDocument/2006/relationships/hyperlink" Target="https://cloud.ibm.com/docs/databases-for-elasticsearch" TargetMode="External"/><Relationship Id="rId117" Type="http://schemas.openxmlformats.org/officeDocument/2006/relationships/image" Target="media/image56.png"/><Relationship Id="rId118" Type="http://schemas.openxmlformats.org/officeDocument/2006/relationships/hyperlink" Target="https://cloud.ibm.com/docs/databases-for-mongodb" TargetMode="External"/><Relationship Id="rId119" Type="http://schemas.openxmlformats.org/officeDocument/2006/relationships/image" Target="media/image57.png"/><Relationship Id="rId120" Type="http://schemas.openxmlformats.org/officeDocument/2006/relationships/hyperlink" Target="https://cloud.ibm.com/docs/databases-for-mysql" TargetMode="External"/><Relationship Id="rId121" Type="http://schemas.openxmlformats.org/officeDocument/2006/relationships/image" Target="media/image58.png"/><Relationship Id="rId122" Type="http://schemas.openxmlformats.org/officeDocument/2006/relationships/hyperlink" Target="https://cloud.ibm.com/docs/databases-for-postgresql" TargetMode="External"/><Relationship Id="rId123" Type="http://schemas.openxmlformats.org/officeDocument/2006/relationships/image" Target="media/image59.png"/><Relationship Id="rId124" Type="http://schemas.openxmlformats.org/officeDocument/2006/relationships/hyperlink" Target="https://cloud.ibm.com/docs/databases-for-redis" TargetMode="External"/><Relationship Id="rId125" Type="http://schemas.openxmlformats.org/officeDocument/2006/relationships/image" Target="media/image60.png"/><Relationship Id="rId126" Type="http://schemas.openxmlformats.org/officeDocument/2006/relationships/hyperlink" Target="https://dataplatform.cloud.ibm.com/docs/content/wsj/landings/datastage.html" TargetMode="External"/><Relationship Id="rId127" Type="http://schemas.openxmlformats.org/officeDocument/2006/relationships/image" Target="media/image61.png"/><Relationship Id="rId128" Type="http://schemas.openxmlformats.org/officeDocument/2006/relationships/hyperlink" Target="https://test.cloud.ibm.com/docs/Db2onCloud?topic=Db2onCloud-getting-started" TargetMode="External"/><Relationship Id="rId129" Type="http://schemas.openxmlformats.org/officeDocument/2006/relationships/image" Target="media/image62.png"/><Relationship Id="rId130" Type="http://schemas.openxmlformats.org/officeDocument/2006/relationships/hyperlink" Target="https://cloud.ibm.com/docs/Db2whc?topic=Db2whc-getting-started" TargetMode="External"/><Relationship Id="rId131" Type="http://schemas.openxmlformats.org/officeDocument/2006/relationships/image" Target="media/image63.png"/><Relationship Id="rId132" Type="http://schemas.openxmlformats.org/officeDocument/2006/relationships/hyperlink" Target="https://test.cloud.ibm.com/docs/vpc?topic=vpc-creating-dedicated-hosts-instances" TargetMode="External"/><Relationship Id="rId133" Type="http://schemas.openxmlformats.org/officeDocument/2006/relationships/image" Target="media/image64.png"/><Relationship Id="rId134" Type="http://schemas.openxmlformats.org/officeDocument/2006/relationships/hyperlink" Target="https://console.bluemix.net/docs/infrastructure/direct-link/getting-started.html" TargetMode="External"/><Relationship Id="rId135" Type="http://schemas.openxmlformats.org/officeDocument/2006/relationships/image" Target="media/image65.png"/><Relationship Id="rId136" Type="http://schemas.openxmlformats.org/officeDocument/2006/relationships/hyperlink" Target="https://cloud.ibm.com/docs/direct-link" TargetMode="External"/><Relationship Id="rId137" Type="http://schemas.openxmlformats.org/officeDocument/2006/relationships/image" Target="media/image66.png"/><Relationship Id="rId138" Type="http://schemas.openxmlformats.org/officeDocument/2006/relationships/hyperlink" Target="https://console.bluemix.net/docs/infrastructure/direct-link/getting-started.html" TargetMode="External"/><Relationship Id="rId139" Type="http://schemas.openxmlformats.org/officeDocument/2006/relationships/image" Target="media/image67.png"/><Relationship Id="rId140" Type="http://schemas.openxmlformats.org/officeDocument/2006/relationships/hyperlink" Target="https://cloud.ibm.com/docs/direct-link" TargetMode="External"/><Relationship Id="rId141" Type="http://schemas.openxmlformats.org/officeDocument/2006/relationships/image" Target="media/image68.png"/><Relationship Id="rId142" Type="http://schemas.openxmlformats.org/officeDocument/2006/relationships/hyperlink" Target="https://cloud.ibm.com/docs/direct-link" TargetMode="External"/><Relationship Id="rId143" Type="http://schemas.openxmlformats.org/officeDocument/2006/relationships/image" Target="media/image69.png"/><Relationship Id="rId144" Type="http://schemas.openxmlformats.org/officeDocument/2006/relationships/hyperlink" Target="https://cloud.ibm.com/docs/direct-link" TargetMode="External"/><Relationship Id="rId145" Type="http://schemas.openxmlformats.org/officeDocument/2006/relationships/image" Target="media/image70.png"/><Relationship Id="rId146" Type="http://schemas.openxmlformats.org/officeDocument/2006/relationships/hyperlink" Target="https://docs.dizzion.com" TargetMode="External"/><Relationship Id="rId147" Type="http://schemas.openxmlformats.org/officeDocument/2006/relationships/image" Target="media/image71.png"/><Relationship Id="rId148" Type="http://schemas.openxmlformats.org/officeDocument/2006/relationships/hyperlink" Target="https://docs.dizzion.com" TargetMode="External"/><Relationship Id="rId149" Type="http://schemas.openxmlformats.org/officeDocument/2006/relationships/image" Target="media/image72.png"/><Relationship Id="rId150" Type="http://schemas.openxmlformats.org/officeDocument/2006/relationships/hyperlink" Target="https://support.dizzion.com" TargetMode="External"/><Relationship Id="rId151" Type="http://schemas.openxmlformats.org/officeDocument/2006/relationships/image" Target="media/image73.png"/><Relationship Id="rId152" Type="http://schemas.openxmlformats.org/officeDocument/2006/relationships/hyperlink" Target="https://docs.dizzion.com" TargetMode="External"/><Relationship Id="rId153" Type="http://schemas.openxmlformats.org/officeDocument/2006/relationships/image" Target="media/image74.png"/><Relationship Id="rId154" Type="http://schemas.openxmlformats.org/officeDocument/2006/relationships/hyperlink" Target="https://docs.dizzion.com" TargetMode="External"/><Relationship Id="rId155" Type="http://schemas.openxmlformats.org/officeDocument/2006/relationships/image" Target="media/image75.png"/><Relationship Id="rId156" Type="http://schemas.openxmlformats.org/officeDocument/2006/relationships/hyperlink" Target="https://cloud.ibm.com/docs/infrastructure/dns-svcs/getting-started.html" TargetMode="External"/><Relationship Id="rId157" Type="http://schemas.openxmlformats.org/officeDocument/2006/relationships/image" Target="media/image76.png"/><Relationship Id="rId158" Type="http://schemas.openxmlformats.org/officeDocument/2006/relationships/hyperlink" Target="https://cloud.ibm.com/docs/infrastructure/email-delivery" TargetMode="External"/><Relationship Id="rId159" Type="http://schemas.openxmlformats.org/officeDocument/2006/relationships/image" Target="media/image77.png"/><Relationship Id="rId160" Type="http://schemas.openxmlformats.org/officeDocument/2006/relationships/hyperlink" Target="https://www.ibm.com/docs/en/ease" TargetMode="External"/><Relationship Id="rId161" Type="http://schemas.openxmlformats.org/officeDocument/2006/relationships/image" Target="media/image78.png"/><Relationship Id="rId162" Type="http://schemas.openxmlformats.org/officeDocument/2006/relationships/hyperlink" Target="https://everythingthatis.cloud" TargetMode="External"/><Relationship Id="rId163" Type="http://schemas.openxmlformats.org/officeDocument/2006/relationships/image" Target="media/image79.png"/><Relationship Id="rId164" Type="http://schemas.openxmlformats.org/officeDocument/2006/relationships/hyperlink" Target="https://cloud.ibm.com/docs/event-notifications" TargetMode="External"/><Relationship Id="rId165" Type="http://schemas.openxmlformats.org/officeDocument/2006/relationships/image" Target="media/image80.png"/><Relationship Id="rId166" Type="http://schemas.openxmlformats.org/officeDocument/2006/relationships/hyperlink" Target="https://console.cloud.ibm.com/docs/EventStreams/index.html#getting_started" TargetMode="External"/><Relationship Id="rId167" Type="http://schemas.openxmlformats.org/officeDocument/2006/relationships/image" Target="media/image81.png"/><Relationship Id="rId168" Type="http://schemas.openxmlformats.org/officeDocument/2006/relationships/hyperlink" Target="https://cloud.ibm.com/services/vmwaresolutions/services/f5_considerations.html" TargetMode="External"/><Relationship Id="rId169" Type="http://schemas.openxmlformats.org/officeDocument/2006/relationships/image" Target="media/image82.png"/><Relationship Id="rId170" Type="http://schemas.openxmlformats.org/officeDocument/2006/relationships/hyperlink" Target="https://falconstor-download.s3.us-east.cloud-object-storage.appdomain.cloud/FalconStor%20StorSafe%20for%20IBM%20Power%20Deployment%20Guide.pdf" TargetMode="External"/><Relationship Id="rId171" Type="http://schemas.openxmlformats.org/officeDocument/2006/relationships/image" Target="media/image83.png"/><Relationship Id="rId172" Type="http://schemas.openxmlformats.org/officeDocument/2006/relationships/hyperlink" Target="https://cloud.ibm.com/docs/infrastructure/FileStorage/index.html#getting-started-with-file-storage" TargetMode="External"/><Relationship Id="rId173" Type="http://schemas.openxmlformats.org/officeDocument/2006/relationships/image" Target="media/image84.png"/><Relationship Id="rId174" Type="http://schemas.openxmlformats.org/officeDocument/2006/relationships/hyperlink" Target="https://cloud.ibm.com/docs/vpc?topic=vpc-file-storage-create" TargetMode="External"/><Relationship Id="rId175" Type="http://schemas.openxmlformats.org/officeDocument/2006/relationships/image" Target="media/image85.png"/><Relationship Id="rId176" Type="http://schemas.openxmlformats.org/officeDocument/2006/relationships/hyperlink" Target="https://cloud.ibm.com/docs/infrastructure/vpc/getting-started.html" TargetMode="External"/><Relationship Id="rId177" Type="http://schemas.openxmlformats.org/officeDocument/2006/relationships/image" Target="media/image86.png"/><Relationship Id="rId178" Type="http://schemas.openxmlformats.org/officeDocument/2006/relationships/hyperlink" Target="https://cloud.ibm.com/docs/vpc?topic=vpc-flow-logs" TargetMode="External"/><Relationship Id="rId179" Type="http://schemas.openxmlformats.org/officeDocument/2006/relationships/image" Target="media/image87.png"/><Relationship Id="rId180" Type="http://schemas.openxmlformats.org/officeDocument/2006/relationships/hyperlink" Target="https://www.fnts.com/cloud/ibm-power-cloud" TargetMode="External"/><Relationship Id="rId181" Type="http://schemas.openxmlformats.org/officeDocument/2006/relationships/image" Target="media/image88.png"/><Relationship Id="rId182" Type="http://schemas.openxmlformats.org/officeDocument/2006/relationships/hyperlink" Target="https://www.fnts.com/cloud/ibm-power-cloud" TargetMode="External"/><Relationship Id="rId183" Type="http://schemas.openxmlformats.org/officeDocument/2006/relationships/image" Target="media/image89.png"/><Relationship Id="rId184" Type="http://schemas.openxmlformats.org/officeDocument/2006/relationships/hyperlink" Target="https://cloud.ibm.com/services/vmwaresolutions/services/fsa_considerations.html" TargetMode="External"/><Relationship Id="rId185" Type="http://schemas.openxmlformats.org/officeDocument/2006/relationships/image" Target="media/image90.png"/><Relationship Id="rId186" Type="http://schemas.openxmlformats.org/officeDocument/2006/relationships/hyperlink" Target="https://cloud.ibm.com/docs/infrastructure/fortigate-10g/getting-started.html" TargetMode="External"/><Relationship Id="rId187" Type="http://schemas.openxmlformats.org/officeDocument/2006/relationships/image" Target="media/image91.png"/><Relationship Id="rId188" Type="http://schemas.openxmlformats.org/officeDocument/2006/relationships/hyperlink" Target="https://cloud.ibm.com/services/vmwaresolutions/services/fortinetvm_considerations.html" TargetMode="External"/><Relationship Id="rId189" Type="http://schemas.openxmlformats.org/officeDocument/2006/relationships/image" Target="media/image92.png"/><Relationship Id="rId190" Type="http://schemas.openxmlformats.org/officeDocument/2006/relationships/hyperlink" Target="https://cloud.ibm.com/docs/infrastructure/vfsa?topic=vfsa-getting-started" TargetMode="External"/><Relationship Id="rId191" Type="http://schemas.openxmlformats.org/officeDocument/2006/relationships/image" Target="media/image93.png"/><Relationship Id="rId192" Type="http://schemas.openxmlformats.org/officeDocument/2006/relationships/hyperlink" Target="https://www.freschesolutions.com" TargetMode="External"/><Relationship Id="rId193" Type="http://schemas.openxmlformats.org/officeDocument/2006/relationships/image" Target="media/image94.png"/><Relationship Id="rId194" Type="http://schemas.openxmlformats.org/officeDocument/2006/relationships/hyperlink" Target="https://www.freschesolutions.com" TargetMode="External"/><Relationship Id="rId195" Type="http://schemas.openxmlformats.org/officeDocument/2006/relationships/image" Target="media/image95.png"/><Relationship Id="rId196" Type="http://schemas.openxmlformats.org/officeDocument/2006/relationships/hyperlink" Target="https://cloud.ibm.com/docs/infrastructure/hardware-firewall-shared" TargetMode="External"/><Relationship Id="rId197" Type="http://schemas.openxmlformats.org/officeDocument/2006/relationships/image" Target="media/image96.png"/><Relationship Id="rId198" Type="http://schemas.openxmlformats.org/officeDocument/2006/relationships/hyperlink" Target="https://cloud.ibm.com/services/vmwaresolutions/services/f5_considerations.html" TargetMode="External"/><Relationship Id="rId199" Type="http://schemas.openxmlformats.org/officeDocument/2006/relationships/image" Target="media/image97.png"/><Relationship Id="rId200" Type="http://schemas.openxmlformats.org/officeDocument/2006/relationships/hyperlink" Target="https://hdm.primaryio.com/lp/docs" TargetMode="External"/><Relationship Id="rId201" Type="http://schemas.openxmlformats.org/officeDocument/2006/relationships/image" Target="media/image98.png"/><Relationship Id="rId202" Type="http://schemas.openxmlformats.org/officeDocument/2006/relationships/hyperlink" Target="https://cloud.ibm.com/services/vmwaresolutions/services/f5_considerations.html" TargetMode="External"/><Relationship Id="rId203" Type="http://schemas.openxmlformats.org/officeDocument/2006/relationships/image" Target="media/image99.png"/><Relationship Id="rId204" Type="http://schemas.openxmlformats.org/officeDocument/2006/relationships/hyperlink" Target="https://cloud.ibm.com/docs" TargetMode="External"/><Relationship Id="rId205" Type="http://schemas.openxmlformats.org/officeDocument/2006/relationships/image" Target="media/image100.png"/><Relationship Id="rId206" Type="http://schemas.openxmlformats.org/officeDocument/2006/relationships/hyperlink" Target="https://cloud.ibm.com/docs/hs-crypto?topic=hs-crypto-get-started" TargetMode="External"/><Relationship Id="rId207" Type="http://schemas.openxmlformats.org/officeDocument/2006/relationships/image" Target="media/image101.png"/><Relationship Id="rId208" Type="http://schemas.openxmlformats.org/officeDocument/2006/relationships/hyperlink" Target="https://cloud.ibm.com/docs/hp-virtual-servers" TargetMode="External"/><Relationship Id="rId209" Type="http://schemas.openxmlformats.org/officeDocument/2006/relationships/image" Target="media/image102.png"/><Relationship Id="rId210" Type="http://schemas.openxmlformats.org/officeDocument/2006/relationships/hyperlink" Target="https://cloud.ibm.com/services/vmwaresolutions/services/htcc_considerations.html" TargetMode="External"/><Relationship Id="rId211" Type="http://schemas.openxmlformats.org/officeDocument/2006/relationships/image" Target="media/image103.png"/><Relationship Id="rId212" Type="http://schemas.openxmlformats.org/officeDocument/2006/relationships/hyperlink" Target="https://cloud.ibm.com/services/vmwaresolutions/services/htdc_considerations.html" TargetMode="External"/><Relationship Id="rId213" Type="http://schemas.openxmlformats.org/officeDocument/2006/relationships/image" Target="media/image104.png"/><Relationship Id="rId214" Type="http://schemas.openxmlformats.org/officeDocument/2006/relationships/hyperlink" Target="https://cloud.ibm.com/services/vmwaresolutions/services/htkc_considerations.html" TargetMode="External"/><Relationship Id="rId215" Type="http://schemas.openxmlformats.org/officeDocument/2006/relationships/image" Target="media/image105.png"/><Relationship Id="rId216" Type="http://schemas.openxmlformats.org/officeDocument/2006/relationships/hyperlink" Target="https://cloud.ibm.com/docs/vpc?topic=vpc-about-images" TargetMode="External"/><Relationship Id="rId217" Type="http://schemas.openxmlformats.org/officeDocument/2006/relationships/image" Target="media/image106.png"/><Relationship Id="rId218" Type="http://schemas.openxmlformats.org/officeDocument/2006/relationships/hyperlink" Target="https://cloud.ibm.com/docs/vpc?topic=vpc-getting-started" TargetMode="External"/><Relationship Id="rId219" Type="http://schemas.openxmlformats.org/officeDocument/2006/relationships/image" Target="media/image107.png"/><Relationship Id="rId220" Type="http://schemas.openxmlformats.org/officeDocument/2006/relationships/hyperlink" Target="https://cloud.ibm.com/docs/cis?topic=cis-getting-started" TargetMode="External"/><Relationship Id="rId221" Type="http://schemas.openxmlformats.org/officeDocument/2006/relationships/image" Target="media/image108.png"/><Relationship Id="rId222" Type="http://schemas.openxmlformats.org/officeDocument/2006/relationships/hyperlink" Target="https://console.bluemix.net/docs/infrastructure/iaas-vpn/set-up-ipsec-vpn.html" TargetMode="External"/><Relationship Id="rId223" Type="http://schemas.openxmlformats.org/officeDocument/2006/relationships/image" Target="media/image109.png"/><Relationship Id="rId224" Type="http://schemas.openxmlformats.org/officeDocument/2006/relationships/hyperlink" Target="https://cloud.ibm.com/docs/infrastructure/vsrx?topic=vsrx-getting-started" TargetMode="External"/><Relationship Id="rId225" Type="http://schemas.openxmlformats.org/officeDocument/2006/relationships/image" Target="media/image110.png"/><Relationship Id="rId226" Type="http://schemas.openxmlformats.org/officeDocument/2006/relationships/hyperlink" Target="https://console.bluemix.net/docs/services/key-protect/index.html" TargetMode="External"/><Relationship Id="rId227" Type="http://schemas.openxmlformats.org/officeDocument/2006/relationships/image" Target="media/image111.png"/><Relationship Id="rId228" Type="http://schemas.openxmlformats.org/officeDocument/2006/relationships/hyperlink" Target="https://cloud.ibm.com/services/vmwaresolutions/services/kmip_considerations.html" TargetMode="External"/><Relationship Id="rId229" Type="http://schemas.openxmlformats.org/officeDocument/2006/relationships/image" Target="media/image112.png"/><Relationship Id="rId230" Type="http://schemas.openxmlformats.org/officeDocument/2006/relationships/hyperlink" Target="https://dataplatform.cloud.ibm.com/docs/content/wsj/catalog/overview-wkc.html" TargetMode="External"/><Relationship Id="rId231" Type="http://schemas.openxmlformats.org/officeDocument/2006/relationships/image" Target="media/image113.png"/><Relationship Id="rId232" Type="http://schemas.openxmlformats.org/officeDocument/2006/relationships/hyperlink" Target="https://cloud.ibm.com/docs/services/watson-knowledge-studio/index.html" TargetMode="External"/><Relationship Id="rId233" Type="http://schemas.openxmlformats.org/officeDocument/2006/relationships/image" Target="media/image114.png"/><Relationship Id="rId234" Type="http://schemas.openxmlformats.org/officeDocument/2006/relationships/hyperlink" Target="https://www.komprise.com/support/" TargetMode="External"/><Relationship Id="rId235" Type="http://schemas.openxmlformats.org/officeDocument/2006/relationships/image" Target="media/image115.png"/><Relationship Id="rId236" Type="http://schemas.openxmlformats.org/officeDocument/2006/relationships/hyperlink" Target="https://www.komprise.com/support/" TargetMode="External"/><Relationship Id="rId237" Type="http://schemas.openxmlformats.org/officeDocument/2006/relationships/image" Target="media/image116.png"/><Relationship Id="rId238" Type="http://schemas.openxmlformats.org/officeDocument/2006/relationships/hyperlink" Target="https://cloud.ibm.com/docs/containers?topic=containers-getting-started#getting-started" TargetMode="External"/><Relationship Id="rId239" Type="http://schemas.openxmlformats.org/officeDocument/2006/relationships/image" Target="media/image117.png"/><Relationship Id="rId240" Type="http://schemas.openxmlformats.org/officeDocument/2006/relationships/hyperlink" Target="https://cloud.ibm.com/docs/vpc?topic=vpc-nlb-vs-elb" TargetMode="External"/><Relationship Id="rId241" Type="http://schemas.openxmlformats.org/officeDocument/2006/relationships/image" Target="media/image118.png"/><Relationship Id="rId242" Type="http://schemas.openxmlformats.org/officeDocument/2006/relationships/hyperlink" Target="https://cloud.ibm.com/docs/log-analysis?topic=log-analysis-getting-started#getting-started" TargetMode="External"/><Relationship Id="rId243" Type="http://schemas.openxmlformats.org/officeDocument/2006/relationships/image" Target="media/image119.png"/><Relationship Id="rId244" Type="http://schemas.openxmlformats.org/officeDocument/2006/relationships/hyperlink" Target="https://www.seagate.com/manuals/lyve-management-portal/" TargetMode="External"/><Relationship Id="rId245" Type="http://schemas.openxmlformats.org/officeDocument/2006/relationships/image" Target="media/image120.png"/><Relationship Id="rId246" Type="http://schemas.openxmlformats.org/officeDocument/2006/relationships/hyperlink" Target="https://cloud.ibm.com/services/vmwaresolutions/services/managing_veeam_services.html" TargetMode="External"/><Relationship Id="rId247" Type="http://schemas.openxmlformats.org/officeDocument/2006/relationships/image" Target="media/image121.png"/><Relationship Id="rId248" Type="http://schemas.openxmlformats.org/officeDocument/2006/relationships/hyperlink" Target="https://cloud.ibm.com/services/vmwaresolutions/services/managing_zerto_services.html" TargetMode="External"/><Relationship Id="rId249" Type="http://schemas.openxmlformats.org/officeDocument/2006/relationships/image" Target="media/image122.png"/><Relationship Id="rId250" Type="http://schemas.openxmlformats.org/officeDocument/2006/relationships/hyperlink" Target="https://cloud.ibm.com/docs" TargetMode="External"/><Relationship Id="rId251" Type="http://schemas.openxmlformats.org/officeDocument/2006/relationships/image" Target="media/image123.png"/><Relationship Id="rId252" Type="http://schemas.openxmlformats.org/officeDocument/2006/relationships/hyperlink" Target="https://cloud.ibm.com/services/vmwaresolutions/services/managing_imi.html" TargetMode="External"/><Relationship Id="rId253" Type="http://schemas.openxmlformats.org/officeDocument/2006/relationships/image" Target="media/image124.png"/><Relationship Id="rId254" Type="http://schemas.openxmlformats.org/officeDocument/2006/relationships/hyperlink" Target="https://dataplatform.test.cloud.ibm.com/docs/content/svc-welcome/mdm.html" TargetMode="External"/><Relationship Id="rId255" Type="http://schemas.openxmlformats.org/officeDocument/2006/relationships/image" Target="media/image125.png"/><Relationship Id="rId256" Type="http://schemas.openxmlformats.org/officeDocument/2006/relationships/hyperlink" Target="https://cloud.ibm.com/docs/messages-for-rabbitmq" TargetMode="External"/><Relationship Id="rId257" Type="http://schemas.openxmlformats.org/officeDocument/2006/relationships/image" Target="media/image126.png"/><Relationship Id="rId258" Type="http://schemas.openxmlformats.org/officeDocument/2006/relationships/hyperlink" Target="https://docs.min.io" TargetMode="External"/><Relationship Id="rId259" Type="http://schemas.openxmlformats.org/officeDocument/2006/relationships/image" Target="media/image127.png"/><Relationship Id="rId260" Type="http://schemas.openxmlformats.org/officeDocument/2006/relationships/hyperlink" Target="https://one.mono-x.com/one" TargetMode="External"/><Relationship Id="rId261" Type="http://schemas.openxmlformats.org/officeDocument/2006/relationships/image" Target="media/image128.png"/><Relationship Id="rId262" Type="http://schemas.openxmlformats.org/officeDocument/2006/relationships/hyperlink" Target="https://cloud.ibm.com/docs/mqcloud/index.html" TargetMode="External"/><Relationship Id="rId263" Type="http://schemas.openxmlformats.org/officeDocument/2006/relationships/image" Target="media/image129.png"/><Relationship Id="rId264" Type="http://schemas.openxmlformats.org/officeDocument/2006/relationships/hyperlink" Target="https://cloud.ibm.com/docs/vpc/getting-started.html" TargetMode="External"/><Relationship Id="rId265" Type="http://schemas.openxmlformats.org/officeDocument/2006/relationships/image" Target="media/image130.png"/><Relationship Id="rId266" Type="http://schemas.openxmlformats.org/officeDocument/2006/relationships/hyperlink" Target="https://cloud.ibm.com/docs/services/natural-language-understanding/getting-started.html" TargetMode="External"/><Relationship Id="rId267" Type="http://schemas.openxmlformats.org/officeDocument/2006/relationships/image" Target="media/image131.png"/><Relationship Id="rId268" Type="http://schemas.openxmlformats.org/officeDocument/2006/relationships/hyperlink" Target="https://cloud.ibm.com/services/vmwaresolutions/netapp/np_netappoverview.html" TargetMode="External"/><Relationship Id="rId269" Type="http://schemas.openxmlformats.org/officeDocument/2006/relationships/image" Target="media/image132.png"/><Relationship Id="rId270" Type="http://schemas.openxmlformats.org/officeDocument/2006/relationships/hyperlink" Target="https://cloud.ibm.com/docs/netezza" TargetMode="External"/><Relationship Id="rId271" Type="http://schemas.openxmlformats.org/officeDocument/2006/relationships/image" Target="media/image133.png"/><Relationship Id="rId272" Type="http://schemas.openxmlformats.org/officeDocument/2006/relationships/hyperlink" Target="https://cloud.ibm.com/docs/vpc?topic=vpc-using-acls" TargetMode="External"/><Relationship Id="rId273" Type="http://schemas.openxmlformats.org/officeDocument/2006/relationships/image" Target="media/image134.png"/><Relationship Id="rId274" Type="http://schemas.openxmlformats.org/officeDocument/2006/relationships/hyperlink" Target="https://neuralseek.com/documentation" TargetMode="External"/><Relationship Id="rId275" Type="http://schemas.openxmlformats.org/officeDocument/2006/relationships/image" Target="media/image135.png"/><Relationship Id="rId276" Type="http://schemas.openxmlformats.org/officeDocument/2006/relationships/hyperlink" Target="https://cloud.ibm.com/docs/openpages?topic=openpages-gettingstartedtutorial" TargetMode="External"/><Relationship Id="rId277" Type="http://schemas.openxmlformats.org/officeDocument/2006/relationships/image" Target="media/image136.png"/><Relationship Id="rId278" Type="http://schemas.openxmlformats.org/officeDocument/2006/relationships/hyperlink" Target="https://console.cloud.ibm.com/docs/services/consult-with-icg-wes/" TargetMode="External"/><Relationship Id="rId279" Type="http://schemas.openxmlformats.org/officeDocument/2006/relationships/image" Target="media/image137.png"/><Relationship Id="rId280" Type="http://schemas.openxmlformats.org/officeDocument/2006/relationships/hyperlink" Target="https://console.cloud.ibm.com/docs/services/consult-with-icg-wes/" TargetMode="External"/><Relationship Id="rId281" Type="http://schemas.openxmlformats.org/officeDocument/2006/relationships/image" Target="media/image138.png"/><Relationship Id="rId282" Type="http://schemas.openxmlformats.org/officeDocument/2006/relationships/hyperlink" Target="https://console.cloud.ibm.com/docs/services/consult-with-icg-wes/" TargetMode="External"/><Relationship Id="rId283" Type="http://schemas.openxmlformats.org/officeDocument/2006/relationships/image" Target="media/image139.png"/><Relationship Id="rId284" Type="http://schemas.openxmlformats.org/officeDocument/2006/relationships/hyperlink" Target="https://console.cloud.ibm.com/docs/services/consult-with-icg-wes/" TargetMode="External"/><Relationship Id="rId285" Type="http://schemas.openxmlformats.org/officeDocument/2006/relationships/image" Target="media/image140.png"/><Relationship Id="rId286" Type="http://schemas.openxmlformats.org/officeDocument/2006/relationships/hyperlink" Target="https://cloud.ibm.com/docs/vpc?topic=vpc-getting-started" TargetMode="External"/><Relationship Id="rId287" Type="http://schemas.openxmlformats.org/officeDocument/2006/relationships/image" Target="media/image141.png"/><Relationship Id="rId288" Type="http://schemas.openxmlformats.org/officeDocument/2006/relationships/hyperlink" Target="https://www.ibm.com/docs/en/planning-analytics/2.0.0?topic=service-get-started-planning-analytics-as" TargetMode="External"/><Relationship Id="rId289" Type="http://schemas.openxmlformats.org/officeDocument/2006/relationships/image" Target="media/image142.png"/><Relationship Id="rId290" Type="http://schemas.openxmlformats.org/officeDocument/2006/relationships/hyperlink" Target="https://docs.portworx.com/portworx-enterprise/install-portworx/kubernetes/ibm" TargetMode="External"/><Relationship Id="rId291" Type="http://schemas.openxmlformats.org/officeDocument/2006/relationships/image" Target="media/image143.png"/><Relationship Id="rId292" Type="http://schemas.openxmlformats.org/officeDocument/2006/relationships/hyperlink" Target="https://wiki.bus4i.com/bin/view/Main/BUS4i/BUS4i%20Service%20Information" TargetMode="External"/><Relationship Id="rId293" Type="http://schemas.openxmlformats.org/officeDocument/2006/relationships/image" Target="media/image144.png"/><Relationship Id="rId294" Type="http://schemas.openxmlformats.org/officeDocument/2006/relationships/hyperlink" Target="https://wiki.bus4i.com/bin/view/Main/BUS4i/BUS4i%20Service%20Information" TargetMode="External"/><Relationship Id="rId295" Type="http://schemas.openxmlformats.org/officeDocument/2006/relationships/image" Target="media/image145.png"/><Relationship Id="rId296" Type="http://schemas.openxmlformats.org/officeDocument/2006/relationships/hyperlink" Target="https://cloud.ibm.com/docs/power-iaas?topic=power-iaas-getting-started" TargetMode="External"/><Relationship Id="rId297" Type="http://schemas.openxmlformats.org/officeDocument/2006/relationships/image" Target="media/image146.png"/><Relationship Id="rId298" Type="http://schemas.openxmlformats.org/officeDocument/2006/relationships/hyperlink" Target="https://cloud.ibm.com/docs/infrastructure/power-iaas?topic=power-iaas-getting-started" TargetMode="External"/><Relationship Id="rId299" Type="http://schemas.openxmlformats.org/officeDocument/2006/relationships/image" Target="media/image147.png"/><Relationship Id="rId300" Type="http://schemas.openxmlformats.org/officeDocument/2006/relationships/hyperlink" Target="https://cloud.ibm.com/docs/dr-automation-powervs" TargetMode="External"/><Relationship Id="rId301" Type="http://schemas.openxmlformats.org/officeDocument/2006/relationships/image" Target="media/image148.png"/><Relationship Id="rId302" Type="http://schemas.openxmlformats.org/officeDocument/2006/relationships/hyperlink" Target="https://cloud.ibm.com/docs/infrastructure/power-iaas?topic=power-iaas-getting-started" TargetMode="External"/><Relationship Id="rId303" Type="http://schemas.openxmlformats.org/officeDocument/2006/relationships/image" Target="media/image149.png"/><Relationship Id="rId304" Type="http://schemas.openxmlformats.org/officeDocument/2006/relationships/hyperlink" Target="https://cloud.ibm.com/docs/infrastructure/power-iaas?topic=power-iaas-getting-started" TargetMode="External"/><Relationship Id="rId305" Type="http://schemas.openxmlformats.org/officeDocument/2006/relationships/image" Target="media/image150.png"/><Relationship Id="rId306" Type="http://schemas.openxmlformats.org/officeDocument/2006/relationships/hyperlink" Target="https://cloud.ibm.com/docs/infrastructure/power-iaas?topic=power-iaas-getting-started" TargetMode="External"/><Relationship Id="rId307" Type="http://schemas.openxmlformats.org/officeDocument/2006/relationships/image" Target="media/image151.png"/><Relationship Id="rId308" Type="http://schemas.openxmlformats.org/officeDocument/2006/relationships/hyperlink" Target="https://cloud.ibm.com/docs/infrastructure/power-iaas?topic=power-iaas-getting-started" TargetMode="External"/><Relationship Id="rId309" Type="http://schemas.openxmlformats.org/officeDocument/2006/relationships/image" Target="media/image152.png"/><Relationship Id="rId310" Type="http://schemas.openxmlformats.org/officeDocument/2006/relationships/hyperlink" Target="https://cloud.ibm.com/docs/infrastructure/power-iaas?topic=power-iaas-getting-started" TargetMode="External"/><Relationship Id="rId311" Type="http://schemas.openxmlformats.org/officeDocument/2006/relationships/image" Target="media/image153.png"/><Relationship Id="rId312" Type="http://schemas.openxmlformats.org/officeDocument/2006/relationships/hyperlink" Target="https://cloud.ibm.com/docs/infrastructure/power-iaas?topic=power-iaas-getting-started" TargetMode="External"/><Relationship Id="rId313" Type="http://schemas.openxmlformats.org/officeDocument/2006/relationships/image" Target="media/image154.png"/><Relationship Id="rId314" Type="http://schemas.openxmlformats.org/officeDocument/2006/relationships/hyperlink" Target="https://cloud.ibm.com/docs/infrastructure/power-iaas?topic=power-iaas-getting-started" TargetMode="External"/><Relationship Id="rId315" Type="http://schemas.openxmlformats.org/officeDocument/2006/relationships/image" Target="media/image155.png"/><Relationship Id="rId316" Type="http://schemas.openxmlformats.org/officeDocument/2006/relationships/hyperlink" Target="https://cloud.ibm.com/docs/infrastructure/power-iaas?topic=power-iaas-getting-started" TargetMode="External"/><Relationship Id="rId317" Type="http://schemas.openxmlformats.org/officeDocument/2006/relationships/image" Target="media/image156.png"/><Relationship Id="rId318" Type="http://schemas.openxmlformats.org/officeDocument/2006/relationships/hyperlink" Target="https://cloud.ibm.com/docs/infrastructure/power-iaas?topic=power-iaas-getting-started" TargetMode="External"/><Relationship Id="rId319" Type="http://schemas.openxmlformats.org/officeDocument/2006/relationships/image" Target="media/image157.png"/><Relationship Id="rId320" Type="http://schemas.openxmlformats.org/officeDocument/2006/relationships/hyperlink" Target="https://docs.wanclouds.net/ibm/ibmpowervs-get-started" TargetMode="External"/><Relationship Id="rId321" Type="http://schemas.openxmlformats.org/officeDocument/2006/relationships/image" Target="media/image158.png"/><Relationship Id="rId322" Type="http://schemas.openxmlformats.org/officeDocument/2006/relationships/hyperlink" Target="https://cloud.ibm.com/docs/private-path" TargetMode="External"/><Relationship Id="rId323" Type="http://schemas.openxmlformats.org/officeDocument/2006/relationships/image" Target="media/image159.png"/><Relationship Id="rId324" Type="http://schemas.openxmlformats.org/officeDocument/2006/relationships/hyperlink" Target="https://cloud.ibm.com/docs" TargetMode="External"/><Relationship Id="rId325" Type="http://schemas.openxmlformats.org/officeDocument/2006/relationships/image" Target="media/image160.png"/><Relationship Id="rId326" Type="http://schemas.openxmlformats.org/officeDocument/2006/relationships/hyperlink" Target="https://docs.primaryio.com/protectio" TargetMode="External"/><Relationship Id="rId327" Type="http://schemas.openxmlformats.org/officeDocument/2006/relationships/image" Target="media/image161.png"/><Relationship Id="rId328" Type="http://schemas.openxmlformats.org/officeDocument/2006/relationships/hyperlink" Target="https://cloud.ibm.com/docs/infrastructure/vpc?topic=vpc-getting-started-with-ibm-cloud-virtual-private-cloud-infrastructure" TargetMode="External"/><Relationship Id="rId329" Type="http://schemas.openxmlformats.org/officeDocument/2006/relationships/image" Target="media/image162.png"/><Relationship Id="rId330" Type="http://schemas.openxmlformats.org/officeDocument/2006/relationships/hyperlink" Target="https://mono-x.com/pvsone/index.html" TargetMode="External"/><Relationship Id="rId331" Type="http://schemas.openxmlformats.org/officeDocument/2006/relationships/image" Target="media/image163.png"/><Relationship Id="rId332" Type="http://schemas.openxmlformats.org/officeDocument/2006/relationships/hyperlink" Target="https://backup.docs.portworx.com/" TargetMode="External"/><Relationship Id="rId333" Type="http://schemas.openxmlformats.org/officeDocument/2006/relationships/image" Target="media/image164.png"/><Relationship Id="rId334" Type="http://schemas.openxmlformats.org/officeDocument/2006/relationships/hyperlink" Target="https://quantum.cloud.ibm.com/docs" TargetMode="External"/><Relationship Id="rId335" Type="http://schemas.openxmlformats.org/officeDocument/2006/relationships/image" Target="media/image165.png"/><Relationship Id="rId336" Type="http://schemas.openxmlformats.org/officeDocument/2006/relationships/hyperlink" Target="https://www.cloudraxak.com" TargetMode="External"/><Relationship Id="rId337" Type="http://schemas.openxmlformats.org/officeDocument/2006/relationships/image" Target="media/image166.png"/><Relationship Id="rId338" Type="http://schemas.openxmlformats.org/officeDocument/2006/relationships/hyperlink" Target="https://cloud.ibm.com/docs/openshift?topic=openshift-getting-started" TargetMode="External"/><Relationship Id="rId339" Type="http://schemas.openxmlformats.org/officeDocument/2006/relationships/image" Target="media/image167.png"/><Relationship Id="rId340" Type="http://schemas.openxmlformats.org/officeDocument/2006/relationships/hyperlink" Target="https://cloud.ibm.com/docs/satellite?topic=satellite-getting-started" TargetMode="External"/><Relationship Id="rId341" Type="http://schemas.openxmlformats.org/officeDocument/2006/relationships/image" Target="media/image168.png"/><Relationship Id="rId342" Type="http://schemas.openxmlformats.org/officeDocument/2006/relationships/hyperlink" Target="https://cloud.ibm.com/docs/schematics?topic=schematics-getting-started" TargetMode="External"/><Relationship Id="rId343" Type="http://schemas.openxmlformats.org/officeDocument/2006/relationships/image" Target="media/image169.png"/><Relationship Id="rId344" Type="http://schemas.openxmlformats.org/officeDocument/2006/relationships/hyperlink" Target="https://cloud.ibm.com/docs/subnets" TargetMode="External"/><Relationship Id="rId345" Type="http://schemas.openxmlformats.org/officeDocument/2006/relationships/image" Target="media/image170.png"/><Relationship Id="rId346" Type="http://schemas.openxmlformats.org/officeDocument/2006/relationships/hyperlink" Target="https://cloud.ibm.com/docs/secrets-manager?topic=secrets-manager-getting-started#getting-started" TargetMode="External"/><Relationship Id="rId347" Type="http://schemas.openxmlformats.org/officeDocument/2006/relationships/image" Target="media/image171.png"/><Relationship Id="rId348" Type="http://schemas.openxmlformats.org/officeDocument/2006/relationships/hyperlink" Target="https://cloud.ibm.com/docs/SecureGateway" TargetMode="External"/><Relationship Id="rId349" Type="http://schemas.openxmlformats.org/officeDocument/2006/relationships/image" Target="media/image172.png"/><Relationship Id="rId350" Type="http://schemas.openxmlformats.org/officeDocument/2006/relationships/hyperlink" Target="https://cloud.ibm.com/docs/security-compliance?topic=security-compliance-getting-started" TargetMode="External"/><Relationship Id="rId351" Type="http://schemas.openxmlformats.org/officeDocument/2006/relationships/image" Target="media/image173.png"/><Relationship Id="rId352" Type="http://schemas.openxmlformats.org/officeDocument/2006/relationships/hyperlink" Target="https://cloud.ibm.com/docs/workload-protection?topic=getting_started" TargetMode="External"/><Relationship Id="rId353" Type="http://schemas.openxmlformats.org/officeDocument/2006/relationships/image" Target="media/image174.png"/><Relationship Id="rId354" Type="http://schemas.openxmlformats.org/officeDocument/2006/relationships/hyperlink" Target="https://cloud.ibm.com/docs/vpc?topic=vpc-using-security-groups" TargetMode="External"/><Relationship Id="rId355" Type="http://schemas.openxmlformats.org/officeDocument/2006/relationships/image" Target="media/image175.png"/><Relationship Id="rId356" Type="http://schemas.openxmlformats.org/officeDocument/2006/relationships/hyperlink" Target="https://cloud.ibm.com/services/vmwaresolutions/services/f5_considerations.html" TargetMode="External"/><Relationship Id="rId357" Type="http://schemas.openxmlformats.org/officeDocument/2006/relationships/image" Target="media/image176.png"/><Relationship Id="rId358" Type="http://schemas.openxmlformats.org/officeDocument/2006/relationships/hyperlink" Target="https://cloud.ibm.com/services/vmwaresolutions/vcstrial" TargetMode="External"/><Relationship Id="rId359" Type="http://schemas.openxmlformats.org/officeDocument/2006/relationships/image" Target="media/image177.png"/><Relationship Id="rId360" Type="http://schemas.openxmlformats.org/officeDocument/2006/relationships/hyperlink" Target="https://cloud.ibm.com/catalog" TargetMode="External"/><Relationship Id="rId361" Type="http://schemas.openxmlformats.org/officeDocument/2006/relationships/image" Target="media/image178.png"/><Relationship Id="rId362" Type="http://schemas.openxmlformats.org/officeDocument/2006/relationships/hyperlink" Target="https://cloud.ibm.com/services/vmwaresolutions/services/spp_considerations.html" TargetMode="External"/><Relationship Id="rId363" Type="http://schemas.openxmlformats.org/officeDocument/2006/relationships/image" Target="media/image179.png"/><Relationship Id="rId364" Type="http://schemas.openxmlformats.org/officeDocument/2006/relationships/hyperlink" Target="https://cloud.ibm.com/docs/speech-to-text?topic=speech-to-text-gettingStarted" TargetMode="External"/><Relationship Id="rId365" Type="http://schemas.openxmlformats.org/officeDocument/2006/relationships/image" Target="media/image180.png"/><Relationship Id="rId366" Type="http://schemas.openxmlformats.org/officeDocument/2006/relationships/hyperlink" Target="https://console.bluemix.net/docs/infrastructure/vpc/getting-started.html" TargetMode="External"/><Relationship Id="rId367" Type="http://schemas.openxmlformats.org/officeDocument/2006/relationships/image" Target="media/image181.png"/><Relationship Id="rId368" Type="http://schemas.openxmlformats.org/officeDocument/2006/relationships/hyperlink" Target="https://cloud.ibm.com/docs/ssl-certificates" TargetMode="External"/><Relationship Id="rId369" Type="http://schemas.openxmlformats.org/officeDocument/2006/relationships/image" Target="media/image182.png"/><Relationship Id="rId370" Type="http://schemas.openxmlformats.org/officeDocument/2006/relationships/hyperlink" Target="https://cloud.ibm.com/docs/cephaas" TargetMode="External"/><Relationship Id="rId371" Type="http://schemas.openxmlformats.org/officeDocument/2006/relationships/image" Target="media/image183.png"/><Relationship Id="rId372" Type="http://schemas.openxmlformats.org/officeDocument/2006/relationships/hyperlink" Target="https://cloud.ibm.com/docs/services/StreamingAnalytics?topic=StreamingAnalytics-gettingstarted#gettingstarted" TargetMode="External"/><Relationship Id="rId373" Type="http://schemas.openxmlformats.org/officeDocument/2006/relationships/image" Target="media/image184.png"/><Relationship Id="rId374" Type="http://schemas.openxmlformats.org/officeDocument/2006/relationships/hyperlink" Target="https://cloud.ibm.com/docs/vpc?topic=vpc-about-subnets-vpc" TargetMode="External"/><Relationship Id="rId375" Type="http://schemas.openxmlformats.org/officeDocument/2006/relationships/image" Target="media/image185.png"/><Relationship Id="rId376" Type="http://schemas.openxmlformats.org/officeDocument/2006/relationships/hyperlink" Target="https://cloud.ibm.com/docs/text-to-speech?topic=text-to-speech-gettingStarted" TargetMode="External"/><Relationship Id="rId377" Type="http://schemas.openxmlformats.org/officeDocument/2006/relationships/image" Target="media/image186.png"/><Relationship Id="rId378" Type="http://schemas.openxmlformats.org/officeDocument/2006/relationships/hyperlink" Target="https://cloud.ibm.com/docs/services/ContinuousDelivery?topic=ContinuousDelivery-getting-started" TargetMode="External"/><Relationship Id="rId379" Type="http://schemas.openxmlformats.org/officeDocument/2006/relationships/image" Target="media/image187.png"/><Relationship Id="rId380" Type="http://schemas.openxmlformats.org/officeDocument/2006/relationships/hyperlink" Target="https://console.bluemix.net/docs/infrastructure/transit-gateway/getting-started.html" TargetMode="External"/><Relationship Id="rId381" Type="http://schemas.openxmlformats.org/officeDocument/2006/relationships/image" Target="media/image188.png"/><Relationship Id="rId382" Type="http://schemas.openxmlformats.org/officeDocument/2006/relationships/hyperlink" Target="https://cloud.ibm.com/docs/vmware-service?topic=vmware-service-getting-started" TargetMode="External"/><Relationship Id="rId383" Type="http://schemas.openxmlformats.org/officeDocument/2006/relationships/image" Target="media/image189.png"/><Relationship Id="rId384" Type="http://schemas.openxmlformats.org/officeDocument/2006/relationships/hyperlink" Target="https://cloud.ibm.com/docs/vmware-service?topic=vmware-service-getting-started" TargetMode="External"/><Relationship Id="rId385" Type="http://schemas.openxmlformats.org/officeDocument/2006/relationships/image" Target="media/image190.png"/><Relationship Id="rId386" Type="http://schemas.openxmlformats.org/officeDocument/2006/relationships/hyperlink" Target="https://cloud.ibm.com/docs/vmware-service?topic=vmware-service-getting-started" TargetMode="External"/><Relationship Id="rId387" Type="http://schemas.openxmlformats.org/officeDocument/2006/relationships/image" Target="media/image191.png"/><Relationship Id="rId388" Type="http://schemas.openxmlformats.org/officeDocument/2006/relationships/hyperlink" Target="https://cloud.ibm.com/services/vmwaresolutions/services/veeam_considerations.html" TargetMode="External"/><Relationship Id="rId389" Type="http://schemas.openxmlformats.org/officeDocument/2006/relationships/image" Target="media/image192.png"/><Relationship Id="rId390" Type="http://schemas.openxmlformats.org/officeDocument/2006/relationships/hyperlink" Target="https://docs.verify.ibm.com/verify" TargetMode="External"/><Relationship Id="rId391" Type="http://schemas.openxmlformats.org/officeDocument/2006/relationships/image" Target="media/image193.png"/><Relationship Id="rId392" Type="http://schemas.openxmlformats.org/officeDocument/2006/relationships/hyperlink" Target="https://test.cloud.ibm.com/docs/vpc?topic=vpc-getting-started" TargetMode="External"/><Relationship Id="rId393" Type="http://schemas.openxmlformats.org/officeDocument/2006/relationships/image" Target="media/image194.png"/><Relationship Id="rId394" Type="http://schemas.openxmlformats.org/officeDocument/2006/relationships/hyperlink" Target="https://cloud.ibm.com/docs/vpc/getting-started.html" TargetMode="External"/><Relationship Id="rId395" Type="http://schemas.openxmlformats.org/officeDocument/2006/relationships/image" Target="media/image195.png"/><Relationship Id="rId396" Type="http://schemas.openxmlformats.org/officeDocument/2006/relationships/hyperlink" Target="https://cloud.ibm.com/docs/vpc?topic=vpc-about-vpe" TargetMode="External"/><Relationship Id="rId397" Type="http://schemas.openxmlformats.org/officeDocument/2006/relationships/image" Target="media/image196.png"/><Relationship Id="rId398" Type="http://schemas.openxmlformats.org/officeDocument/2006/relationships/hyperlink" Target="https://cloud.ibm.com/docs/virtual-router-appliance?topic=virtual-router-appliance-getting-started-vra" TargetMode="External"/><Relationship Id="rId399" Type="http://schemas.openxmlformats.org/officeDocument/2006/relationships/image" Target="media/image197.png"/><Relationship Id="rId400" Type="http://schemas.openxmlformats.org/officeDocument/2006/relationships/hyperlink" Target="https://cloud.ibm.com/docs/vsi" TargetMode="External"/><Relationship Id="rId401" Type="http://schemas.openxmlformats.org/officeDocument/2006/relationships/image" Target="media/image198.png"/><Relationship Id="rId402" Type="http://schemas.openxmlformats.org/officeDocument/2006/relationships/hyperlink" Target="https://cloud.ibm.com/docs/vpc?topic=vpc-creating-virtual-servers" TargetMode="External"/><Relationship Id="rId403" Type="http://schemas.openxmlformats.org/officeDocument/2006/relationships/image" Target="media/image199.png"/><Relationship Id="rId404" Type="http://schemas.openxmlformats.org/officeDocument/2006/relationships/hyperlink" Target="https://cloud.ibm.com/docs" TargetMode="External"/><Relationship Id="rId405" Type="http://schemas.openxmlformats.org/officeDocument/2006/relationships/image" Target="media/image200.png"/><Relationship Id="rId406" Type="http://schemas.openxmlformats.org/officeDocument/2006/relationships/hyperlink" Target="https://hdm.primaryio.com/lp/vmwaas" TargetMode="External"/><Relationship Id="rId407" Type="http://schemas.openxmlformats.org/officeDocument/2006/relationships/image" Target="media/image201.png"/><Relationship Id="rId408" Type="http://schemas.openxmlformats.org/officeDocument/2006/relationships/hyperlink" Target="https://cloud.ibm.com/docs/vmware-service?topic=vmware-service-getting-started" TargetMode="External"/><Relationship Id="rId409" Type="http://schemas.openxmlformats.org/officeDocument/2006/relationships/image" Target="media/image202.png"/><Relationship Id="rId410" Type="http://schemas.openxmlformats.org/officeDocument/2006/relationships/hyperlink" Target="https://cloud.ibm.com/services/vmwaresolutions/vcenter/vc_vcenterserveroverview.html" TargetMode="External"/><Relationship Id="rId411" Type="http://schemas.openxmlformats.org/officeDocument/2006/relationships/image" Target="media/image203.png"/><Relationship Id="rId412" Type="http://schemas.openxmlformats.org/officeDocument/2006/relationships/hyperlink" Target="https://cloud.ibm.com/services/vmwaresolutions/vsphere/vs_vsphereclusteroverview.html" TargetMode="External"/><Relationship Id="rId413" Type="http://schemas.openxmlformats.org/officeDocument/2006/relationships/image" Target="media/image204.png"/><Relationship Id="rId414" Type="http://schemas.openxmlformats.org/officeDocument/2006/relationships/hyperlink" Target="https://docs.wanclouds.net/ibm" TargetMode="External"/><Relationship Id="rId415" Type="http://schemas.openxmlformats.org/officeDocument/2006/relationships/image" Target="media/image205.png"/><Relationship Id="rId416" Type="http://schemas.openxmlformats.org/officeDocument/2006/relationships/hyperlink" Target="https://cloud.ibm.com/docs/wanclouds-vpc-plus/getting-started.html" TargetMode="External"/><Relationship Id="rId417" Type="http://schemas.openxmlformats.org/officeDocument/2006/relationships/image" Target="media/image206.png"/><Relationship Id="rId418" Type="http://schemas.openxmlformats.org/officeDocument/2006/relationships/hyperlink" Target="https://docs.wanclouds.net/ibm/vpc-draas/" TargetMode="External"/><Relationship Id="rId419" Type="http://schemas.openxmlformats.org/officeDocument/2006/relationships/image" Target="media/image207.png"/><Relationship Id="rId420" Type="http://schemas.openxmlformats.org/officeDocument/2006/relationships/hyperlink" Target="https://test.cloud.ibm.com/docs/vpc?topic=vpc-using-vpn" TargetMode="External"/><Relationship Id="rId421" Type="http://schemas.openxmlformats.org/officeDocument/2006/relationships/image" Target="media/image208.png"/><Relationship Id="rId422" Type="http://schemas.openxmlformats.org/officeDocument/2006/relationships/hyperlink" Target="https://cloud.ibm.com/services/vmwaresolutions/services/f5_considerations.html" TargetMode="External"/><Relationship Id="rId423" Type="http://schemas.openxmlformats.org/officeDocument/2006/relationships/image" Target="media/image209.png"/><Relationship Id="rId424" Type="http://schemas.openxmlformats.org/officeDocument/2006/relationships/hyperlink" Target="https://cloud.ibm.com/docs/discovery-data?topic=discovery-data-getting-started" TargetMode="External"/><Relationship Id="rId425" Type="http://schemas.openxmlformats.org/officeDocument/2006/relationships/image" Target="media/image210.png"/><Relationship Id="rId426" Type="http://schemas.openxmlformats.org/officeDocument/2006/relationships/hyperlink" Target="https://ibm.com" TargetMode="External"/><Relationship Id="rId427" Type="http://schemas.openxmlformats.org/officeDocument/2006/relationships/image" Target="media/image211.png"/><Relationship Id="rId428" Type="http://schemas.openxmlformats.org/officeDocument/2006/relationships/hyperlink" Target="https://cloud.ibm.com/docs/watson-assistant?topic=watson-assistant-welcome-new-assistant" TargetMode="External"/><Relationship Id="rId429" Type="http://schemas.openxmlformats.org/officeDocument/2006/relationships/image" Target="media/image212.png"/><Relationship Id="rId430" Type="http://schemas.openxmlformats.org/officeDocument/2006/relationships/hyperlink" Target="https://cloud.ibm.com/docs/watsonx-code-assistant" TargetMode="External"/><Relationship Id="rId431" Type="http://schemas.openxmlformats.org/officeDocument/2006/relationships/image" Target="media/image213.png"/><Relationship Id="rId432" Type="http://schemas.openxmlformats.org/officeDocument/2006/relationships/hyperlink" Target="https://www.ibm.com/docs/en/watson-orchestrate" TargetMode="External"/><Relationship Id="rId433" Type="http://schemas.openxmlformats.org/officeDocument/2006/relationships/image" Target="media/image214.png"/><Relationship Id="rId434" Type="http://schemas.openxmlformats.org/officeDocument/2006/relationships/hyperlink" Target="https://dataplatform.cloud.ibm.com/docs/content/wsj/analyze-data/ml-overview.html" TargetMode="External"/><Relationship Id="rId435" Type="http://schemas.openxmlformats.org/officeDocument/2006/relationships/image" Target="media/image215.png"/><Relationship Id="rId436" Type="http://schemas.openxmlformats.org/officeDocument/2006/relationships/hyperlink" Target="https://dataplatform.cloud.ibm.com/docs" TargetMode="External"/><Relationship Id="rId437" Type="http://schemas.openxmlformats.org/officeDocument/2006/relationships/image" Target="media/image216.png"/><Relationship Id="rId438" Type="http://schemas.openxmlformats.org/officeDocument/2006/relationships/hyperlink" Target="https://cloud.ibm.com/docs/watsonxdata" TargetMode="External"/><Relationship Id="rId439" Type="http://schemas.openxmlformats.org/officeDocument/2006/relationships/image" Target="media/image217.png"/><Relationship Id="rId440" Type="http://schemas.openxmlformats.org/officeDocument/2006/relationships/hyperlink" Target="https://dataplatform.cloud.ibm.com/docs/content/wsj/analyze-data/xgov-overview.html?context=wx&amp;audience=wdp" TargetMode="External"/><Relationship Id="rId441" Type="http://schemas.openxmlformats.org/officeDocument/2006/relationships/image" Target="media/image218.png"/><Relationship Id="rId442" Type="http://schemas.openxmlformats.org/officeDocument/2006/relationships/hyperlink" Target="https://cloud.ibm.com/services/vmwaresolutions/services/addingzertodr.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MS P????"/>
        <a:font script="Hang" typeface="?? ??"/>
        <a:font script="Hans" typeface="??"/>
        <a:font script="Hant" typeface="????"/>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MS P????"/>
        <a:font script="Hang" typeface="?? ??"/>
        <a:font script="Hans" typeface="??"/>
        <a:font script="Hant" typeface="????"/>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TotalTime>
  <Pages>1</Pages>
  <Words>0</Words>
  <Characters>0</Characters>
  <Application>Microsoft Office Word</Application>
  <DocSecurity>0</DocSecurity>
  <Lines>1</Lines>
  <Paragraphs>1</Paragraphs>
  <ScaleCrop>false</ScaleCrop>
  <Company>officegen</Company>
  <LinksUpToDate>false</LinksUpToDate>
  <CharactersWithSpaces>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officegen</dc:creator>
  <cp:lastModifiedBy>officegen</cp:lastModifiedBy>
  <cp:revision>1</cp:revision>
  <dcterms:created xsi:type="dcterms:W3CDTF">2025-04-21T00:09:18Z</dcterms:created>
  <dcterms:modified xsi:type="dcterms:W3CDTF">2025-04-21T00:09:18Z</dcterms:modified>
</cp:coreProperties>
</file>