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DC6337" w:rsidP="41F07535" w:rsidRDefault="00DC6337" w14:paraId="2C078E63" w14:textId="3A4492F8">
      <w:pPr>
        <w:pStyle w:val="Heading1"/>
      </w:pPr>
      <w:r w:rsidR="747B1765">
        <w:rPr/>
        <w:t>Offsite Assessment – Python Script for Stock Price Monitoring</w:t>
      </w:r>
    </w:p>
    <w:p w:rsidR="41F07535" w:rsidP="41F07535" w:rsidRDefault="41F07535" w14:paraId="41DCF788" w14:textId="4085FD69">
      <w:pPr>
        <w:pStyle w:val="Normal"/>
      </w:pPr>
    </w:p>
    <w:p w:rsidR="747B1765" w:rsidP="41F07535" w:rsidRDefault="747B1765" w14:paraId="278109BB" w14:textId="653245B6">
      <w:pPr>
        <w:pStyle w:val="Heading2"/>
      </w:pPr>
      <w:r w:rsidR="747B1765">
        <w:rPr/>
        <w:t>Introduction</w:t>
      </w:r>
    </w:p>
    <w:p w:rsidR="747B1765" w:rsidP="41F07535" w:rsidRDefault="747B1765" w14:paraId="0181CA0F" w14:textId="42722B14">
      <w:pPr>
        <w:pStyle w:val="Normal"/>
      </w:pPr>
      <w:r w:rsidR="747B1765">
        <w:rPr/>
        <w:t xml:space="preserve">This document explains the solution developed for </w:t>
      </w:r>
      <w:r w:rsidR="747B1765">
        <w:rPr/>
        <w:t>monitoring</w:t>
      </w:r>
      <w:r w:rsidR="747B1765">
        <w:rPr/>
        <w:t xml:space="preserve"> the stock price of Apple Inc. (AAPL) using web scraping techniques and email notifications via Python.</w:t>
      </w:r>
    </w:p>
    <w:p w:rsidR="747B1765" w:rsidP="41F07535" w:rsidRDefault="747B1765" w14:paraId="7EBD1D06" w14:textId="38DFE767">
      <w:pPr>
        <w:pStyle w:val="Normal"/>
      </w:pPr>
      <w:r w:rsidR="747B1765">
        <w:rPr/>
        <w:t xml:space="preserve">The script fetches </w:t>
      </w:r>
      <w:r w:rsidR="747B1765">
        <w:rPr/>
        <w:t>live stock</w:t>
      </w:r>
      <w:r w:rsidR="747B1765">
        <w:rPr/>
        <w:t xml:space="preserve"> data from Yahoo Finance and triggers an email alert when the stock price exceeds a specified threshold. This is useful for portfolio monitoring or real-time investment alerts.</w:t>
      </w:r>
    </w:p>
    <w:p w:rsidR="41F07535" w:rsidP="41F07535" w:rsidRDefault="41F07535" w14:paraId="5134EC8C" w14:textId="233BE767">
      <w:pPr>
        <w:pStyle w:val="ListParagraph"/>
        <w:spacing w:before="240" w:beforeAutospacing="off" w:after="240" w:afterAutospacing="off"/>
        <w:ind w:left="1440"/>
        <w:rPr>
          <w:noProof w:val="0"/>
          <w:sz w:val="24"/>
          <w:szCs w:val="24"/>
          <w:lang w:val="en-US"/>
        </w:rPr>
      </w:pPr>
    </w:p>
    <w:p w:rsidR="28CC7061" w:rsidP="41F07535" w:rsidRDefault="28CC7061" w14:paraId="7CE21523" w14:textId="35E70436">
      <w:pPr>
        <w:pStyle w:val="Normal"/>
        <w:spacing w:before="240" w:beforeAutospacing="off" w:after="240" w:afterAutospacing="off"/>
        <w:ind w:left="0"/>
        <w:rPr>
          <w:rFonts w:ascii="Aptos Display" w:hAnsi="Aptos Display" w:eastAsia="ＭＳ ゴシック" w:cs="Times New Roman" w:asciiTheme="majorAscii" w:hAnsiTheme="majorAscii" w:eastAsiaTheme="majorEastAsia" w:cstheme="majorBidi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</w:pPr>
      <w:r w:rsidRPr="41F07535" w:rsidR="28CC7061">
        <w:rPr>
          <w:rFonts w:ascii="Aptos Display" w:hAnsi="Aptos Display" w:eastAsia="ＭＳ ゴシック" w:cs="Times New Roman" w:asciiTheme="majorAscii" w:hAnsiTheme="majorAscii" w:eastAsiaTheme="majorEastAsia" w:cstheme="majorBidi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  <w:t>Solution Flow</w:t>
      </w:r>
    </w:p>
    <w:p w:rsidR="41F07535" w:rsidP="41F07535" w:rsidRDefault="41F07535" w14:paraId="5E9B687A" w14:textId="4665E6B7">
      <w:pPr>
        <w:pStyle w:val="Normal"/>
        <w:spacing w:before="240" w:beforeAutospacing="off" w:after="240" w:afterAutospacing="off"/>
        <w:ind w:left="0"/>
        <w:rPr>
          <w:rFonts w:ascii="Aptos Display" w:hAnsi="Aptos Display" w:eastAsia="ＭＳ ゴシック" w:cs="Times New Roman" w:asciiTheme="majorAscii" w:hAnsiTheme="majorAscii" w:eastAsiaTheme="majorEastAsia" w:cstheme="majorBidi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</w:pPr>
    </w:p>
    <w:p w:rsidR="41F07535" w:rsidP="41F07535" w:rsidRDefault="41F07535" w14:paraId="14746BC4" w14:textId="68610EED">
      <w:pPr>
        <w:spacing w:before="240" w:beforeAutospacing="off" w:after="240" w:afterAutospacing="off"/>
        <w:ind w:left="0"/>
      </w:pPr>
      <w:r w:rsidR="41F07535">
        <w:drawing>
          <wp:anchor distT="0" distB="0" distL="114300" distR="114300" simplePos="0" relativeHeight="251658240" behindDoc="0" locked="0" layoutInCell="1" allowOverlap="1" wp14:editId="17CA94C4" wp14:anchorId="584E31E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861009" cy="4830549"/>
            <wp:effectExtent l="0" t="0" r="0" b="0"/>
            <wp:wrapNone/>
            <wp:docPr id="1466039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21a7c4910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009" cy="4830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1F07535" w:rsidP="41F07535" w:rsidRDefault="41F07535" w14:paraId="5C09CA02" w14:textId="285388BA">
      <w:pPr>
        <w:pStyle w:val="ListParagraph"/>
        <w:ind w:left="720"/>
        <w:rPr>
          <w:noProof w:val="0"/>
          <w:sz w:val="24"/>
          <w:szCs w:val="24"/>
          <w:lang w:val="en-US"/>
        </w:rPr>
      </w:pPr>
    </w:p>
    <w:p w:rsidR="41F07535" w:rsidP="41F07535" w:rsidRDefault="41F07535" w14:paraId="450F3CC1" w14:textId="6D799D14">
      <w:pPr>
        <w:pStyle w:val="Normal"/>
      </w:pPr>
    </w:p>
    <w:p w:rsidR="41F07535" w:rsidP="41F07535" w:rsidRDefault="41F07535" w14:paraId="130983D4" w14:textId="34BB6D8A">
      <w:pPr>
        <w:pStyle w:val="Normal"/>
      </w:pPr>
    </w:p>
    <w:p w:rsidR="32ACA865" w:rsidP="32ACA865" w:rsidRDefault="32ACA865" w14:paraId="321D2813" w14:textId="56CA3E96">
      <w:pPr>
        <w:pStyle w:val="Normal"/>
      </w:pPr>
    </w:p>
    <w:p w:rsidR="32ACA865" w:rsidP="32ACA865" w:rsidRDefault="32ACA865" w14:paraId="63CA6B14" w14:textId="70E3BC4D">
      <w:pPr>
        <w:pStyle w:val="Normal"/>
      </w:pPr>
    </w:p>
    <w:p w:rsidR="32ACA865" w:rsidP="32ACA865" w:rsidRDefault="32ACA865" w14:paraId="63D3BF58" w14:textId="5555F29D">
      <w:pPr>
        <w:pStyle w:val="Normal"/>
      </w:pPr>
    </w:p>
    <w:p w:rsidR="32ACA865" w:rsidP="32ACA865" w:rsidRDefault="32ACA865" w14:paraId="5605C768" w14:textId="65B53BA9">
      <w:pPr>
        <w:pStyle w:val="Normal"/>
      </w:pPr>
    </w:p>
    <w:p w:rsidR="32ACA865" w:rsidP="32ACA865" w:rsidRDefault="32ACA865" w14:paraId="62E357F0" w14:textId="4BE08899">
      <w:pPr>
        <w:pStyle w:val="Normal"/>
      </w:pPr>
    </w:p>
    <w:p w:rsidR="32ACA865" w:rsidP="32ACA865" w:rsidRDefault="32ACA865" w14:paraId="70291113" w14:textId="12B53D4E">
      <w:pPr>
        <w:pStyle w:val="Normal"/>
      </w:pPr>
    </w:p>
    <w:p w:rsidR="32ACA865" w:rsidP="32ACA865" w:rsidRDefault="32ACA865" w14:paraId="097890B9" w14:textId="466C9860">
      <w:pPr>
        <w:pStyle w:val="Normal"/>
      </w:pPr>
    </w:p>
    <w:p w:rsidR="08DA82E2" w:rsidP="32ACA865" w:rsidRDefault="08DA82E2" w14:paraId="6887678E" w14:textId="7CA8E1A1">
      <w:pPr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32ACA865" w:rsidR="08DA82E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Tools and Libraries Used</w:t>
      </w:r>
    </w:p>
    <w:p w:rsidR="08DA82E2" w:rsidP="32ACA865" w:rsidRDefault="08DA82E2" w14:paraId="70EA5174" w14:textId="45BBDD03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ACA865" w:rsidR="08DA82E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 3.x</w:t>
      </w:r>
    </w:p>
    <w:p w:rsidR="08DA82E2" w:rsidP="32ACA865" w:rsidRDefault="08DA82E2" w14:paraId="7AC5414A" w14:textId="547A013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ACA865" w:rsidR="08DA82E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Libraries:</w:t>
      </w:r>
    </w:p>
    <w:p w:rsidR="08DA82E2" w:rsidP="32ACA865" w:rsidRDefault="08DA82E2" w14:paraId="0A970F19" w14:textId="7C5EEEC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ACA865" w:rsidR="08DA82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requests</w:t>
      </w:r>
      <w:r w:rsidRPr="32ACA865" w:rsidR="08DA82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For HTTP requests</w:t>
      </w:r>
    </w:p>
    <w:p w:rsidR="08DA82E2" w:rsidP="32ACA865" w:rsidRDefault="08DA82E2" w14:paraId="073514E9" w14:textId="5DB4AF1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ACA865" w:rsidR="08DA82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BeautifulSoup</w:t>
      </w:r>
      <w:r w:rsidRPr="32ACA865" w:rsidR="08DA82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To parse HTML content</w:t>
      </w:r>
    </w:p>
    <w:p w:rsidR="08DA82E2" w:rsidP="32ACA865" w:rsidRDefault="08DA82E2" w14:paraId="1451D94F" w14:textId="061685B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ACA865" w:rsidR="08DA82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pandas</w:t>
      </w:r>
      <w:r w:rsidRPr="32ACA865" w:rsidR="08DA82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 For data handling</w:t>
      </w:r>
    </w:p>
    <w:p w:rsidR="08DA82E2" w:rsidP="32ACA865" w:rsidRDefault="08DA82E2" w14:paraId="70F568AE" w14:textId="72B952D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ACA865" w:rsidR="08DA82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smtplib</w:t>
      </w:r>
      <w:r w:rsidRPr="32ACA865" w:rsidR="08DA82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2ACA865" w:rsidR="08DA82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email.mime</w:t>
      </w:r>
      <w:r w:rsidRPr="32ACA865" w:rsidR="08DA82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To send emails</w:t>
      </w:r>
    </w:p>
    <w:p w:rsidR="08DA82E2" w:rsidP="32ACA865" w:rsidRDefault="08DA82E2" w14:paraId="71D45870" w14:textId="4F32B4A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ACA865" w:rsidR="08DA82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dotenv</w:t>
      </w:r>
      <w:r w:rsidRPr="32ACA865" w:rsidR="08DA82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For securely loading environment variables when sending emails</w:t>
      </w:r>
    </w:p>
    <w:p w:rsidR="32ACA865" w:rsidP="32ACA865" w:rsidRDefault="32ACA865" w14:paraId="266D26F8" w14:textId="1EBF8055">
      <w:pPr>
        <w:pStyle w:val="Normal"/>
      </w:pPr>
    </w:p>
    <w:p w:rsidR="32ACA865" w:rsidP="32ACA865" w:rsidRDefault="32ACA865" w14:paraId="4204CAE8" w14:textId="069ADB7A">
      <w:pPr>
        <w:pStyle w:val="Normal"/>
      </w:pPr>
    </w:p>
    <w:p w:rsidR="32ACA865" w:rsidP="32ACA865" w:rsidRDefault="32ACA865" w14:paraId="32944626" w14:textId="14787516">
      <w:pPr>
        <w:pStyle w:val="Normal"/>
      </w:pPr>
    </w:p>
    <w:p w:rsidR="32ACA865" w:rsidP="32ACA865" w:rsidRDefault="32ACA865" w14:paraId="58D6B9AF" w14:textId="72D93580">
      <w:pPr>
        <w:pStyle w:val="Normal"/>
      </w:pPr>
    </w:p>
    <w:p w:rsidR="32ACA865" w:rsidP="32ACA865" w:rsidRDefault="32ACA865" w14:paraId="772E10AE" w14:textId="0743D145">
      <w:pPr>
        <w:pStyle w:val="Normal"/>
      </w:pPr>
    </w:p>
    <w:p w:rsidR="32ACA865" w:rsidP="32ACA865" w:rsidRDefault="32ACA865" w14:paraId="1DE41329" w14:textId="347FE41B">
      <w:pPr>
        <w:pStyle w:val="Normal"/>
      </w:pPr>
    </w:p>
    <w:p w:rsidR="7AFD989B" w:rsidP="32ACA865" w:rsidRDefault="7AFD989B" w14:paraId="4705008D" w14:textId="5F7B8830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color w:val="0F4761" w:themeColor="accent1" w:themeTint="FF" w:themeShade="BF"/>
          <w:sz w:val="32"/>
          <w:szCs w:val="32"/>
        </w:rPr>
      </w:pPr>
      <w:r w:rsidRPr="32ACA865" w:rsidR="7AFD989B">
        <w:rPr>
          <w:rFonts w:ascii="Aptos Display" w:hAnsi="Aptos Display" w:eastAsia="Aptos Display" w:cs="Aptos Display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color w:val="0F4761" w:themeColor="accent1" w:themeTint="FF" w:themeShade="BF"/>
          <w:sz w:val="32"/>
          <w:szCs w:val="32"/>
          <w:lang w:eastAsia="ja-JP" w:bidi="ar-SA"/>
        </w:rPr>
        <w:t>Code Explanation</w:t>
      </w:r>
    </w:p>
    <w:p w:rsidR="7AFD989B" w:rsidP="32ACA865" w:rsidRDefault="7AFD989B" w14:paraId="1EBC0A75" w14:textId="66647149">
      <w:pPr>
        <w:pStyle w:val="ListParagraph"/>
        <w:numPr>
          <w:ilvl w:val="0"/>
          <w:numId w:val="6"/>
        </w:numPr>
        <w:rPr>
          <w:rStyle w:val="Strong"/>
          <w:sz w:val="24"/>
          <w:szCs w:val="24"/>
        </w:rPr>
      </w:pPr>
      <w:r w:rsidRPr="32ACA865" w:rsidR="7AFD989B">
        <w:rPr>
          <w:rStyle w:val="Strong"/>
        </w:rPr>
        <w:t>Import All Required Libraries</w:t>
      </w:r>
    </w:p>
    <w:p w:rsidR="2E495FBD" w:rsidP="32ACA865" w:rsidRDefault="2E495FBD" w14:paraId="79F252EF" w14:textId="131CEA65">
      <w:pPr>
        <w:ind w:left="720"/>
      </w:pPr>
      <w:r w:rsidR="2E495FBD">
        <w:drawing>
          <wp:inline wp14:editId="282BF2DA" wp14:anchorId="25ABF23D">
            <wp:extent cx="4191524" cy="2202146"/>
            <wp:effectExtent l="0" t="0" r="0" b="0"/>
            <wp:docPr id="658801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3da70046b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24" cy="220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CA865" w:rsidP="32ACA865" w:rsidRDefault="32ACA865" w14:paraId="7D875702" w14:textId="7163D237">
      <w:pPr>
        <w:ind w:left="720"/>
      </w:pPr>
    </w:p>
    <w:p w:rsidR="32ACA865" w:rsidP="32ACA865" w:rsidRDefault="32ACA865" w14:paraId="1CBF675A" w14:textId="539CCADC">
      <w:pPr>
        <w:ind w:left="720"/>
      </w:pPr>
    </w:p>
    <w:p w:rsidR="32ACA865" w:rsidP="32ACA865" w:rsidRDefault="32ACA865" w14:paraId="31F47E2F" w14:textId="42238B72">
      <w:pPr>
        <w:ind w:left="720"/>
      </w:pPr>
    </w:p>
    <w:p w:rsidR="32ACA865" w:rsidP="32ACA865" w:rsidRDefault="32ACA865" w14:paraId="4B2185AB" w14:textId="7C7349D8">
      <w:pPr>
        <w:pStyle w:val="Normal"/>
        <w:ind w:left="0"/>
      </w:pPr>
    </w:p>
    <w:p w:rsidR="04CBF700" w:rsidP="32ACA865" w:rsidRDefault="04CBF700" w14:paraId="527C2E09" w14:textId="7BDB6330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2ACA865" w:rsidR="04CBF700">
        <w:rPr>
          <w:rStyle w:val="Stro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Web Scraping</w:t>
      </w:r>
    </w:p>
    <w:p w:rsidR="04CBF700" w:rsidP="32ACA865" w:rsidRDefault="04CBF700" w14:paraId="1D6C7818" w14:textId="74A4D09F">
      <w:pPr>
        <w:ind w:left="720"/>
      </w:pPr>
      <w:r w:rsidR="04CBF700">
        <w:drawing>
          <wp:inline wp14:editId="12CCA3EA" wp14:anchorId="6195412F">
            <wp:extent cx="4353650" cy="2690191"/>
            <wp:effectExtent l="0" t="0" r="0" b="0"/>
            <wp:docPr id="1889628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43d2e7d23f45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50" cy="26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1E738" w:rsidP="32ACA865" w:rsidRDefault="3431E738" w14:paraId="1C45972B" w14:textId="16510BD4">
      <w:pPr>
        <w:ind w:left="720"/>
      </w:pPr>
      <w:r w:rsidRPr="32ACA865" w:rsidR="3431E7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function scrapes the current Apple (AAPL) stock price from Yahoo Finance using </w:t>
      </w:r>
      <w:r w:rsidRPr="32ACA865" w:rsidR="3431E738">
        <w:rPr>
          <w:rFonts w:ascii="Consolas" w:hAnsi="Consolas" w:eastAsia="Consolas" w:cs="Consolas"/>
          <w:noProof w:val="0"/>
          <w:sz w:val="24"/>
          <w:szCs w:val="24"/>
          <w:lang w:val="en-US"/>
        </w:rPr>
        <w:t>requests</w:t>
      </w:r>
      <w:r w:rsidRPr="32ACA865" w:rsidR="3431E7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2ACA865" w:rsidR="3431E738">
        <w:rPr>
          <w:rFonts w:ascii="Consolas" w:hAnsi="Consolas" w:eastAsia="Consolas" w:cs="Consolas"/>
          <w:noProof w:val="0"/>
          <w:sz w:val="24"/>
          <w:szCs w:val="24"/>
          <w:lang w:val="en-US"/>
        </w:rPr>
        <w:t>BeautifulSoup</w:t>
      </w:r>
      <w:r w:rsidRPr="32ACA865" w:rsidR="3431E738">
        <w:rPr>
          <w:rFonts w:ascii="Aptos" w:hAnsi="Aptos" w:eastAsia="Aptos" w:cs="Aptos"/>
          <w:noProof w:val="0"/>
          <w:sz w:val="24"/>
          <w:szCs w:val="24"/>
          <w:lang w:val="en-US"/>
        </w:rPr>
        <w:t>, and returns it as a float. If the price is not found, it raises an exception.</w:t>
      </w:r>
    </w:p>
    <w:p w:rsidR="32ACA865" w:rsidP="32ACA865" w:rsidRDefault="32ACA865" w14:paraId="7FBD59F4" w14:textId="770461B5">
      <w:pPr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31E738" w:rsidP="32ACA865" w:rsidRDefault="3431E738" w14:paraId="44DECB89" w14:textId="4BF2BB06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2ACA865" w:rsidR="3431E738">
        <w:rPr>
          <w:rStyle w:val="Stro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 Reconciliation</w:t>
      </w:r>
    </w:p>
    <w:p w:rsidR="5ECDA469" w:rsidP="32ACA865" w:rsidRDefault="5ECDA469" w14:paraId="62A56EB8" w14:textId="1A43217F">
      <w:pPr>
        <w:ind w:left="720"/>
      </w:pPr>
      <w:r w:rsidR="5ECDA469">
        <w:drawing>
          <wp:inline wp14:editId="189D1548" wp14:anchorId="0C854778">
            <wp:extent cx="4431234" cy="2790825"/>
            <wp:effectExtent l="0" t="0" r="0" b="0"/>
            <wp:docPr id="1752849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37c8987fd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23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A2FF71" w:rsidP="32ACA865" w:rsidRDefault="72A2FF71" w14:paraId="2C021903" w14:textId="2848432A">
      <w:pPr>
        <w:ind w:left="720"/>
      </w:pPr>
      <w:r w:rsidRPr="32ACA865" w:rsidR="72A2FF71">
        <w:rPr>
          <w:rFonts w:ascii="Aptos" w:hAnsi="Aptos" w:eastAsia="Aptos" w:cs="Aptos"/>
          <w:noProof w:val="0"/>
          <w:sz w:val="24"/>
          <w:szCs w:val="24"/>
          <w:lang w:val="en-US"/>
        </w:rPr>
        <w:t>This function reads the last recorded Apple stock price from a CSV file and calculates the difference and percentage change compared to the current price. It returns the previous price, price difference, and percentage change.</w:t>
      </w:r>
    </w:p>
    <w:p w:rsidR="0A042E7A" w:rsidP="32ACA865" w:rsidRDefault="0A042E7A" w14:paraId="60B973E4" w14:textId="30BB5EA2">
      <w:pPr>
        <w:pStyle w:val="ListParagraph"/>
        <w:numPr>
          <w:ilvl w:val="0"/>
          <w:numId w:val="6"/>
        </w:numPr>
        <w:rPr>
          <w:b w:val="1"/>
          <w:bCs w:val="1"/>
        </w:rPr>
      </w:pPr>
      <w:r w:rsidRPr="32ACA865" w:rsidR="0A042E7A">
        <w:rPr>
          <w:b w:val="1"/>
          <w:bCs w:val="1"/>
        </w:rPr>
        <w:t>Email Alert</w:t>
      </w:r>
    </w:p>
    <w:p w:rsidR="0A042E7A" w:rsidP="32ACA865" w:rsidRDefault="0A042E7A" w14:paraId="43CFFF7C" w14:textId="48392BB2">
      <w:pPr>
        <w:ind w:left="720"/>
      </w:pPr>
      <w:r w:rsidR="0A042E7A">
        <w:drawing>
          <wp:inline wp14:editId="68CBF43F" wp14:anchorId="76A8FF72">
            <wp:extent cx="5038724" cy="5943600"/>
            <wp:effectExtent l="0" t="0" r="0" b="0"/>
            <wp:docPr id="1127476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be6c15044a4d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42E7A" w:rsidP="32ACA865" w:rsidRDefault="0A042E7A" w14:paraId="6317E59F" w14:textId="5E9739A5">
      <w:pPr>
        <w:ind w:left="720"/>
      </w:pPr>
      <w:r w:rsidRPr="32ACA865" w:rsidR="0A042E7A">
        <w:rPr>
          <w:rFonts w:ascii="Aptos" w:hAnsi="Aptos" w:eastAsia="Aptos" w:cs="Aptos"/>
          <w:noProof w:val="0"/>
          <w:sz w:val="24"/>
          <w:szCs w:val="24"/>
          <w:lang w:val="en-US"/>
        </w:rPr>
        <w:t>This function sends an email alert via Gmail SMTP , using credentials and details loaded securely from environment variables.</w:t>
      </w:r>
    </w:p>
    <w:p w:rsidR="32ACA865" w:rsidP="32ACA865" w:rsidRDefault="32ACA865" w14:paraId="39453902" w14:textId="5A340D3C">
      <w:pPr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2ACA865" w:rsidP="32ACA865" w:rsidRDefault="32ACA865" w14:paraId="08163BCA" w14:textId="76911D95">
      <w:pPr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2ACA865" w:rsidP="32ACA865" w:rsidRDefault="32ACA865" w14:paraId="79C286EA" w14:textId="017FA6B4">
      <w:pPr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2ACA865" w:rsidP="32ACA865" w:rsidRDefault="32ACA865" w14:paraId="720A8FBB" w14:textId="52075444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042E7A" w:rsidP="32ACA865" w:rsidRDefault="0A042E7A" w14:paraId="7632DACB" w14:textId="06671DF8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2ACA865" w:rsidR="0A042E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 Function</w:t>
      </w:r>
    </w:p>
    <w:p w:rsidR="35F72F23" w:rsidP="32ACA865" w:rsidRDefault="35F72F23" w14:paraId="35F7AECA" w14:textId="290E741A">
      <w:pPr>
        <w:ind w:left="720"/>
      </w:pPr>
      <w:r w:rsidR="35F72F23">
        <w:drawing>
          <wp:inline wp14:editId="10A8B9BB" wp14:anchorId="3FF36968">
            <wp:extent cx="5943600" cy="3514725"/>
            <wp:effectExtent l="0" t="0" r="0" b="0"/>
            <wp:docPr id="68305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f4c54a0df8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ACA865" w:rsidR="35F72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is the entry point of the script that fetches the current stock price, compares it with the </w:t>
      </w:r>
      <w:r w:rsidRPr="32ACA865" w:rsidR="35F72F23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32ACA865" w:rsidR="35F72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price, calculates the percentage change, and sends an email alert if the change exceeds the defined threshold.</w:t>
      </w:r>
    </w:p>
    <w:p w:rsidR="32ACA865" w:rsidP="32ACA865" w:rsidRDefault="32ACA865" w14:paraId="18459916" w14:textId="7482E419">
      <w:pPr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5F72F23" w:rsidP="32ACA865" w:rsidRDefault="35F72F23" w14:paraId="43D89641" w14:textId="13291F68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ACA865" w:rsidR="35F72F23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  <w:r w:rsidRPr="32ACA865" w:rsidR="2B73B45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5F72F23" w:rsidP="32ACA865" w:rsidRDefault="35F72F23" w14:paraId="0A2FCAFA" w14:textId="0A61AC52">
      <w:pPr>
        <w:ind w:left="720"/>
      </w:pPr>
      <w:r w:rsidR="35F72F23">
        <w:drawing>
          <wp:inline wp14:editId="298E4414" wp14:anchorId="4201204D">
            <wp:extent cx="3637068" cy="975188"/>
            <wp:effectExtent l="0" t="0" r="0" b="0"/>
            <wp:docPr id="1212972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500467115e47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068" cy="9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EA8AD" w:rsidP="32ACA865" w:rsidRDefault="3A6EA8AD" w14:paraId="54A77350" w14:textId="288B9F57">
      <w:pPr>
        <w:ind w:left="720"/>
      </w:pPr>
      <w:r w:rsidR="3A6EA8AD">
        <w:rPr/>
        <w:t>Email Alert</w:t>
      </w:r>
      <w:r w:rsidR="40DA6D6C">
        <w:rPr/>
        <w:t>:</w:t>
      </w:r>
    </w:p>
    <w:p w:rsidR="5F9DD802" w:rsidP="32ACA865" w:rsidRDefault="5F9DD802" w14:paraId="0023CD4E" w14:textId="52B91660">
      <w:pPr>
        <w:ind w:left="720"/>
      </w:pPr>
      <w:r w:rsidR="5F9DD802">
        <w:drawing>
          <wp:inline wp14:editId="3F0EF362" wp14:anchorId="24D82064">
            <wp:extent cx="5229225" cy="1412875"/>
            <wp:effectExtent l="0" t="0" r="0" b="0"/>
            <wp:docPr id="1963074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8b080211248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9DD802" w:rsidP="32ACA865" w:rsidRDefault="5F9DD802" w14:paraId="228C234F" w14:textId="0615FD49">
      <w:pPr>
        <w:ind w:left="720"/>
      </w:pPr>
      <w:r w:rsidR="5F9DD802">
        <w:rPr/>
        <w:t>Schedular Screenshot</w:t>
      </w:r>
      <w:r w:rsidR="7BA0C26F">
        <w:rPr/>
        <w:t>s</w:t>
      </w:r>
      <w:r w:rsidR="36CC4E54">
        <w:rPr/>
        <w:t>:</w:t>
      </w:r>
    </w:p>
    <w:p w:rsidR="7BA0C26F" w:rsidP="32ACA865" w:rsidRDefault="7BA0C26F" w14:paraId="1B03005C" w14:textId="74796A04">
      <w:pPr>
        <w:ind w:left="720"/>
      </w:pPr>
      <w:r w:rsidR="7BA0C26F">
        <w:drawing>
          <wp:inline wp14:editId="628F560B" wp14:anchorId="6ECE56B9">
            <wp:extent cx="5676900" cy="2146330"/>
            <wp:effectExtent l="0" t="0" r="0" b="0"/>
            <wp:docPr id="329745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6b440e65547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0C26F" w:rsidP="32ACA865" w:rsidRDefault="7BA0C26F" w14:paraId="7D876AB6" w14:textId="4F7922F4">
      <w:pPr>
        <w:ind w:left="720"/>
      </w:pPr>
      <w:r w:rsidR="7BA0C26F">
        <w:drawing>
          <wp:inline wp14:editId="4D92B01E" wp14:anchorId="496390D1">
            <wp:extent cx="5695950" cy="1239109"/>
            <wp:effectExtent l="0" t="0" r="0" b="0"/>
            <wp:docPr id="296669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f82db195c46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3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0C26F" w:rsidP="32ACA865" w:rsidRDefault="7BA0C26F" w14:paraId="4DA7B31C" w14:textId="3540A770">
      <w:pPr>
        <w:ind w:left="720"/>
      </w:pPr>
      <w:r w:rsidR="7BA0C26F">
        <w:drawing>
          <wp:inline wp14:editId="406C7ABD" wp14:anchorId="59310977">
            <wp:extent cx="5724525" cy="1352550"/>
            <wp:effectExtent l="0" t="0" r="0" b="0"/>
            <wp:docPr id="821829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8f9d7b197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CA865" w:rsidP="32ACA865" w:rsidRDefault="32ACA865" w14:paraId="37E408DC" w14:textId="34A58D46">
      <w:pPr>
        <w:ind w:left="720"/>
      </w:pPr>
    </w:p>
    <w:p w:rsidR="069CE280" w:rsidP="32ACA865" w:rsidRDefault="069CE280" w14:paraId="211747FA" w14:textId="3E5798A6">
      <w:pPr>
        <w:ind w:left="720"/>
      </w:pPr>
      <w:r w:rsidR="069CE280">
        <w:rPr/>
        <w:t>GitHub Repository Link:</w:t>
      </w:r>
    </w:p>
    <w:p w:rsidR="069CE280" w:rsidP="32ACA865" w:rsidRDefault="069CE280" w14:paraId="47EC97FA" w14:textId="0A7677F3">
      <w:pPr>
        <w:spacing w:before="240" w:beforeAutospacing="off" w:after="240" w:afterAutospacing="off"/>
      </w:pPr>
      <w:r w:rsidRPr="32ACA865" w:rsidR="069CE2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</w:t>
      </w:r>
      <w:hyperlink r:id="R91673be73e544dba">
        <w:r w:rsidRPr="32ACA865" w:rsidR="069CE28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https://github.com/aaishaM/Aaisha_offsite_test</w:t>
        </w:r>
      </w:hyperlink>
    </w:p>
    <w:p w:rsidR="32ACA865" w:rsidP="32ACA865" w:rsidRDefault="32ACA865" w14:paraId="1C980934" w14:textId="7159EB7F">
      <w:pPr>
        <w:ind w:left="720"/>
      </w:pPr>
    </w:p>
    <w:sectPr w:rsidR="00DC6337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99a6b32337c41da"/>
      <w:footerReference w:type="default" r:id="R9a2f43bdb8094a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ACA865" w:rsidTr="32ACA865" w14:paraId="26C9B59B">
      <w:trPr>
        <w:trHeight w:val="300"/>
      </w:trPr>
      <w:tc>
        <w:tcPr>
          <w:tcW w:w="3120" w:type="dxa"/>
          <w:tcMar/>
        </w:tcPr>
        <w:p w:rsidR="32ACA865" w:rsidP="32ACA865" w:rsidRDefault="32ACA865" w14:paraId="1E0399D7" w14:textId="7770D69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ACA865" w:rsidP="32ACA865" w:rsidRDefault="32ACA865" w14:paraId="5B91C724" w14:textId="33673EA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ACA865" w:rsidP="32ACA865" w:rsidRDefault="32ACA865" w14:paraId="7F7B81DD" w14:textId="6C2C0763">
          <w:pPr>
            <w:pStyle w:val="Header"/>
            <w:bidi w:val="0"/>
            <w:ind w:right="-115"/>
            <w:jc w:val="right"/>
          </w:pPr>
        </w:p>
      </w:tc>
    </w:tr>
  </w:tbl>
  <w:p w:rsidR="32ACA865" w:rsidP="32ACA865" w:rsidRDefault="32ACA865" w14:paraId="22944A1A" w14:textId="397646B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ACA865" w:rsidTr="32ACA865" w14:paraId="36AD3DC0">
      <w:trPr>
        <w:trHeight w:val="300"/>
      </w:trPr>
      <w:tc>
        <w:tcPr>
          <w:tcW w:w="3120" w:type="dxa"/>
          <w:tcMar/>
        </w:tcPr>
        <w:p w:rsidR="32ACA865" w:rsidP="32ACA865" w:rsidRDefault="32ACA865" w14:paraId="2072D697" w14:textId="53E45B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ACA865" w:rsidP="32ACA865" w:rsidRDefault="32ACA865" w14:paraId="3995845D" w14:textId="6976262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ACA865" w:rsidP="32ACA865" w:rsidRDefault="32ACA865" w14:paraId="5A6FD537" w14:textId="5574454F">
          <w:pPr>
            <w:pStyle w:val="Header"/>
            <w:bidi w:val="0"/>
            <w:ind w:right="-115"/>
            <w:jc w:val="right"/>
          </w:pPr>
        </w:p>
      </w:tc>
    </w:tr>
  </w:tbl>
  <w:p w:rsidR="32ACA865" w:rsidP="32ACA865" w:rsidRDefault="32ACA865" w14:paraId="3B4BD859" w14:textId="381A688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3ce33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65d39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2c76b9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98d82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65d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8b2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B36B1D"/>
    <w:rsid w:val="00937F29"/>
    <w:rsid w:val="00DC6337"/>
    <w:rsid w:val="04CBF700"/>
    <w:rsid w:val="05CED48A"/>
    <w:rsid w:val="069CE280"/>
    <w:rsid w:val="08DA82E2"/>
    <w:rsid w:val="0A042E7A"/>
    <w:rsid w:val="18FE86B7"/>
    <w:rsid w:val="1CDDCC7C"/>
    <w:rsid w:val="1D83FBFD"/>
    <w:rsid w:val="1F21AAA8"/>
    <w:rsid w:val="1F698E1A"/>
    <w:rsid w:val="234DBFB7"/>
    <w:rsid w:val="23683232"/>
    <w:rsid w:val="23853F6E"/>
    <w:rsid w:val="28CC7061"/>
    <w:rsid w:val="2A701C53"/>
    <w:rsid w:val="2B6E6E8F"/>
    <w:rsid w:val="2B73B452"/>
    <w:rsid w:val="2E495FBD"/>
    <w:rsid w:val="3182F7F2"/>
    <w:rsid w:val="32ACA865"/>
    <w:rsid w:val="33124F76"/>
    <w:rsid w:val="3431E738"/>
    <w:rsid w:val="3487FFCA"/>
    <w:rsid w:val="35F72F23"/>
    <w:rsid w:val="36CC4E54"/>
    <w:rsid w:val="38B36B1D"/>
    <w:rsid w:val="3A6EA8AD"/>
    <w:rsid w:val="3B286A11"/>
    <w:rsid w:val="40DA6D6C"/>
    <w:rsid w:val="41015C1C"/>
    <w:rsid w:val="41F07535"/>
    <w:rsid w:val="44D25B4C"/>
    <w:rsid w:val="47F61FEE"/>
    <w:rsid w:val="48BC283E"/>
    <w:rsid w:val="4CD5D4BA"/>
    <w:rsid w:val="545623CE"/>
    <w:rsid w:val="59A73762"/>
    <w:rsid w:val="5C949D1F"/>
    <w:rsid w:val="5E3E3B9F"/>
    <w:rsid w:val="5E82FC28"/>
    <w:rsid w:val="5ECDA469"/>
    <w:rsid w:val="5F9DD802"/>
    <w:rsid w:val="5FC90E08"/>
    <w:rsid w:val="6102C0A3"/>
    <w:rsid w:val="632D4F20"/>
    <w:rsid w:val="654CB8E1"/>
    <w:rsid w:val="681BD8E3"/>
    <w:rsid w:val="6F58E958"/>
    <w:rsid w:val="7047750E"/>
    <w:rsid w:val="71913AC7"/>
    <w:rsid w:val="72A2FF71"/>
    <w:rsid w:val="74355200"/>
    <w:rsid w:val="747B1765"/>
    <w:rsid w:val="75BFA910"/>
    <w:rsid w:val="75C51E12"/>
    <w:rsid w:val="76C242EC"/>
    <w:rsid w:val="79A5A83D"/>
    <w:rsid w:val="7AFD989B"/>
    <w:rsid w:val="7BA0C26F"/>
    <w:rsid w:val="7BA1C406"/>
    <w:rsid w:val="7CD1D27B"/>
    <w:rsid w:val="7F8ED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6B1D"/>
  <w15:chartTrackingRefBased/>
  <w15:docId w15:val="{642C7105-8217-4834-896F-94DC8B98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1F07535"/>
    <w:pPr>
      <w:spacing/>
      <w:ind w:left="720"/>
      <w:contextualSpacing/>
    </w:pPr>
  </w:style>
  <w:style w:type="character" w:styleId="Strong">
    <w:uiPriority w:val="22"/>
    <w:name w:val="Strong"/>
    <w:basedOn w:val="DefaultParagraphFont"/>
    <w:qFormat/>
    <w:rsid w:val="32ACA865"/>
    <w:rPr>
      <w:b w:val="1"/>
      <w:bCs w:val="1"/>
    </w:rPr>
  </w:style>
  <w:style w:type="paragraph" w:styleId="Header">
    <w:uiPriority w:val="99"/>
    <w:name w:val="header"/>
    <w:basedOn w:val="Normal"/>
    <w:unhideWhenUsed/>
    <w:rsid w:val="32ACA86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2ACA86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32ACA865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421a7c49104104" /><Relationship Type="http://schemas.openxmlformats.org/officeDocument/2006/relationships/numbering" Target="numbering.xml" Id="R793d6add196747dd" /><Relationship Type="http://schemas.openxmlformats.org/officeDocument/2006/relationships/image" Target="/media/image2.png" Id="R3ab3da70046b4c48" /><Relationship Type="http://schemas.openxmlformats.org/officeDocument/2006/relationships/image" Target="/media/image3.png" Id="R6b43d2e7d23f45b3" /><Relationship Type="http://schemas.openxmlformats.org/officeDocument/2006/relationships/image" Target="/media/image4.png" Id="R6fb37c8987fd4276" /><Relationship Type="http://schemas.openxmlformats.org/officeDocument/2006/relationships/image" Target="/media/image5.png" Id="Rebbe6c15044a4d76" /><Relationship Type="http://schemas.openxmlformats.org/officeDocument/2006/relationships/image" Target="/media/image6.png" Id="R2cf4c54a0df844f9" /><Relationship Type="http://schemas.openxmlformats.org/officeDocument/2006/relationships/image" Target="/media/image7.png" Id="R99500467115e47be" /><Relationship Type="http://schemas.openxmlformats.org/officeDocument/2006/relationships/image" Target="/media/image8.png" Id="R5148b08021124858" /><Relationship Type="http://schemas.openxmlformats.org/officeDocument/2006/relationships/image" Target="/media/image9.png" Id="R7296b440e65547d4" /><Relationship Type="http://schemas.openxmlformats.org/officeDocument/2006/relationships/image" Target="/media/imagea.png" Id="R91ef82db195c4625" /><Relationship Type="http://schemas.openxmlformats.org/officeDocument/2006/relationships/image" Target="/media/imageb.png" Id="Rc038f9d7b1974996" /><Relationship Type="http://schemas.openxmlformats.org/officeDocument/2006/relationships/hyperlink" Target="https://github.com/aaishaM/Aaisha_offsite_test" TargetMode="External" Id="R91673be73e544dba" /><Relationship Type="http://schemas.openxmlformats.org/officeDocument/2006/relationships/header" Target="header.xml" Id="Re99a6b32337c41da" /><Relationship Type="http://schemas.openxmlformats.org/officeDocument/2006/relationships/footer" Target="footer.xml" Id="R9a2f43bdb8094a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Aaisha Mauroof</dc:creator>
  <keywords/>
  <dc:description/>
  <lastModifiedBy>Aaisha Mauroof</lastModifiedBy>
  <revision>3</revision>
  <dcterms:created xsi:type="dcterms:W3CDTF">2025-07-03T01:07:00.0000000Z</dcterms:created>
  <dcterms:modified xsi:type="dcterms:W3CDTF">2025-07-03T02:41:51.9751908Z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971c8df-c4d3-40c5-b30e-d76ee90c80f9_Enabled">
    <vt:lpwstr>true</vt:lpwstr>
  </property>
  <property fmtid="{D5CDD505-2E9C-101B-9397-08002B2CF9AE}" pid="3" name="MSIP_Label_3971c8df-c4d3-40c5-b30e-d76ee90c80f9_SetDate">
    <vt:lpwstr>2025-07-03T01:07:59Z</vt:lpwstr>
  </property>
  <property fmtid="{D5CDD505-2E9C-101B-9397-08002B2CF9AE}" pid="4" name="MSIP_Label_3971c8df-c4d3-40c5-b30e-d76ee90c80f9_Method">
    <vt:lpwstr>Privileged</vt:lpwstr>
  </property>
  <property fmtid="{D5CDD505-2E9C-101B-9397-08002B2CF9AE}" pid="5" name="MSIP_Label_3971c8df-c4d3-40c5-b30e-d76ee90c80f9_Name">
    <vt:lpwstr>Public</vt:lpwstr>
  </property>
  <property fmtid="{D5CDD505-2E9C-101B-9397-08002B2CF9AE}" pid="6" name="MSIP_Label_3971c8df-c4d3-40c5-b30e-d76ee90c80f9_SiteId">
    <vt:lpwstr>921c3153-cf23-4179-a51c-4673a6bfde3f</vt:lpwstr>
  </property>
  <property fmtid="{D5CDD505-2E9C-101B-9397-08002B2CF9AE}" pid="7" name="MSIP_Label_3971c8df-c4d3-40c5-b30e-d76ee90c80f9_ActionId">
    <vt:lpwstr>18d83d33-a575-441a-8500-b3fabfe93a41</vt:lpwstr>
  </property>
  <property fmtid="{D5CDD505-2E9C-101B-9397-08002B2CF9AE}" pid="8" name="MSIP_Label_3971c8df-c4d3-40c5-b30e-d76ee90c80f9_ContentBits">
    <vt:lpwstr>0</vt:lpwstr>
  </property>
  <property fmtid="{D5CDD505-2E9C-101B-9397-08002B2CF9AE}" pid="9" name="MSIP_Label_3971c8df-c4d3-40c5-b30e-d76ee90c80f9_Tag">
    <vt:lpwstr>10, 0, 1, 2</vt:lpwstr>
  </property>
</Properties>
</file>