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Projet programmation avancée sur l’installation de bornes électriques dans une communauté d’agglomération</w:t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both"/>
        <w:rPr>
          <w:rFonts w:ascii="Georgia" w:cs="Georgia" w:eastAsia="Georgia" w:hAnsi="Georgia"/>
          <w:color w:val="990000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Pour la </w:t>
      </w: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u w:val="single"/>
          <w:rtl w:val="0"/>
        </w:rPr>
        <w:t xml:space="preserve">PHASE 1:</w:t>
      </w: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COTE ORGANISATION 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Réorganiser les classes de manière plus conforme au JAVA si pas déjà fait.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Mettre les classes dans un package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Pour chaque classe mettre le commentaire de type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Vérifier que toutes les importations sont utilisées et ne pas importer toute l’arborescence du package.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Pour chaque méthode, la javadoc doit définir les tags suivant 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Pour le try, le mettre sous forme (pour les menu à mettre dans CA) : </w:t>
      </w:r>
    </w:p>
    <w:p w:rsidR="00000000" w:rsidDel="00000000" w:rsidP="00000000" w:rsidRDefault="00000000" w:rsidRPr="00000000" w14:paraId="0000000B">
      <w:pPr>
        <w:ind w:left="360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Écrire un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pour chaque méthode et chaque classe.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COTE 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Gérer les exceptions dans la classe CA et dans la classe MAIN (à renommer ?)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20"/>
          <w:szCs w:val="20"/>
          <w:u w:val="single"/>
          <w:rtl w:val="0"/>
        </w:rPr>
        <w:t xml:space="preserve">java.util.InputMismatchException : </w:t>
      </w:r>
    </w:p>
    <w:p w:rsidR="00000000" w:rsidDel="00000000" w:rsidP="00000000" w:rsidRDefault="00000000" w:rsidRPr="00000000" w14:paraId="00000012">
      <w:pPr>
        <w:shd w:fill="ffffff" w:val="clear"/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1/ Dans la classe MAIN, lorsque l’utilisateur n’entre pas un chiffre pour le nombre de Villes. </w:t>
      </w:r>
    </w:p>
    <w:p w:rsidR="00000000" w:rsidDel="00000000" w:rsidP="00000000" w:rsidRDefault="00000000" w:rsidRPr="00000000" w14:paraId="00000013">
      <w:pPr>
        <w:shd w:fill="ffffff" w:val="clear"/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2/ Dans la classe MAIN, lorsque l’utilisateur entre un caractère autre qu’un chiffre pour le choix dans le premier menu ET dans le second menu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20"/>
          <w:szCs w:val="20"/>
          <w:u w:val="single"/>
          <w:rtl w:val="0"/>
        </w:rPr>
        <w:t xml:space="preserve">java.lang.IndexOutOfBoundsException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1/ Dans la classe MAIN, lorsque l’utilisateur n’entre pas une seule lettre pour le nom de la première ou deuxième ville.</w:t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Lorsqu’il n’y pas de villes, ne pas afficher la liste des villes et la liste d’adjacence mais un message comme quoi il n’y en a pas et donc on peut pas accéder au second menu qui nous permet de gérer les zones de recharge.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SI ON A LE TEMPS 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mettre des JOptionPane (boîte de dialogue) à la place des Scanner pour l’esthétique dans la classe MAIN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rFonts w:ascii="Georgia" w:cs="Georgia" w:eastAsia="Georgia" w:hAnsi="Georgia"/>
          <w:color w:val="990000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Pour la </w:t>
      </w: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u w:val="single"/>
          <w:rtl w:val="0"/>
        </w:rPr>
        <w:t xml:space="preserve">PHASE 2</w:t>
      </w: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COTE ORGANISATION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Continuer les mêmes règles pour les classes de manière plus conforme au JAVA.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Continuer la rédaction du README : Écrire ce que l’on a fait et ce que l’on a pas fait ou pas pu faire.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  <w:color w:val="99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990000"/>
          <w:sz w:val="26"/>
          <w:szCs w:val="26"/>
          <w:rtl w:val="0"/>
        </w:rPr>
        <w:t xml:space="preserve">COTE CODE 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Gérer les exceptions dans la classe CA et dans la classe MAIN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Nombre de villes ne peut plus être inférieur à 26 à modifier dans le code, pas une réelle exception.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20"/>
          <w:szCs w:val="20"/>
          <w:u w:val="single"/>
          <w:rtl w:val="0"/>
        </w:rPr>
        <w:t xml:space="preserve">java.lang.IndexOutOfBoundsException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1/ Dans la classe MAIN, lorsque l’utilisateur n’entre pas une seule lettre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Initialiser dans tous les villes une zone de recharge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Revoir les affichages pour celles des zones de recharge afin que la contrainte d’économie soit respectée. 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Méthode Menu() à mettre dans CA.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Revoir les affichages rone recharge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Raccourcir le Main. Ex: Créer méthode ajout ville.</w:t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Créer zone recharge pour toutes les villes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Annuler l'héritage et zone recharge à installer dans ville</w:t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Ajout des Exceptions à chaque IO.</w:t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Supprimer les listes en +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Limiter à N villes et non pas à 26.</w:t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Commentaires à refaire. Crreer des commentaires de listes. Supprimer les commentaires inutiles.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//Repartition des tâches:</w:t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Aaishah: 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Methode Menu. A refaire.</w:t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Créer une zone de recharge pour toutes les villes.</w:t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Raccourcir le Main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Zak: </w:t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Méthode pour recuperer une ville en Str et non pas en Char.</w:t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Affichage des villes. </w:t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Annuler héritage...</w:t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Raccourcir le Main.</w:t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0" w:firstLine="0"/>
        <w:jc w:val="both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Aaishah et Zak:</w:t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jc w:val="both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Menu ++ (Boites de dialogues)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