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5D6AD" w14:textId="346680F1" w:rsidR="00BF1495" w:rsidRPr="00BF1495" w:rsidRDefault="00BF1495" w:rsidP="00BF1495">
      <w:pPr>
        <w:pStyle w:val="1"/>
        <w:numPr>
          <w:ilvl w:val="0"/>
          <w:numId w:val="0"/>
        </w:numPr>
        <w:jc w:val="center"/>
      </w:pPr>
      <w:bookmarkStart w:id="0" w:name="_Hlk137364938"/>
      <w:r w:rsidRPr="00BF1495">
        <w:t>SVM-Based Diagnosis of Pneumonia with MGSPLO Wrapper Feature Selection on Blood Routine and Inflammatory Markers</w:t>
      </w:r>
    </w:p>
    <w:p w14:paraId="572E39C1" w14:textId="77777777" w:rsidR="00857A4A" w:rsidRPr="007C2868" w:rsidRDefault="00857A4A" w:rsidP="00857A4A">
      <w:pPr>
        <w:rPr>
          <w:rFonts w:ascii="Garamond" w:hAnsi="Garamond"/>
        </w:rPr>
      </w:pPr>
    </w:p>
    <w:p w14:paraId="7E6C185C" w14:textId="1A5C5BAD" w:rsidR="006B73EB" w:rsidRPr="007C2868" w:rsidRDefault="00000000" w:rsidP="00E66FA0">
      <w:pPr>
        <w:pStyle w:val="1"/>
        <w:numPr>
          <w:ilvl w:val="0"/>
          <w:numId w:val="0"/>
        </w:numPr>
      </w:pPr>
      <w:r w:rsidRPr="007C2868">
        <w:t>Abstract</w:t>
      </w:r>
    </w:p>
    <w:p w14:paraId="2ED37123" w14:textId="31AADC60" w:rsidR="00A94199" w:rsidRPr="007C2868" w:rsidRDefault="00A94199">
      <w:pPr>
        <w:ind w:firstLineChars="200" w:firstLine="420"/>
        <w:rPr>
          <w:rFonts w:ascii="Garamond" w:hAnsi="Garamond" w:cs="Garamond"/>
        </w:rPr>
      </w:pPr>
      <w:r w:rsidRPr="00A94199">
        <w:rPr>
          <w:rFonts w:ascii="Garamond" w:hAnsi="Garamond" w:cs="Garamond"/>
        </w:rPr>
        <w:t>Accurate diagnosis of pneumonia is a critical challenge in clinical practice, often complicated by the latency of imaging findings and the high dimensionality of blood biomarker data. While meta-heuristic algorithms are effective for feature selection, many standard approaches suffer from inefficient full-vector updates in high-dimensional spaces and lack momentum-based guidance during exploitation, leading to premature convergence and unstable feature subsets. To address this, we propose a novel hybrid meta-heuristic: the Multi-dimensional Gradient interaction Search Polar Lights Optimizer (MGSPLO). The proposed MGSPLO enhances search capability by integrating a Dynamic Gradient Interaction System (DGIS) inspired by the Adam optimizer to provide stable, momentum-guided convergence, alongside Starfish-inspired hybrid search patterns. This hybridization aims to adaptively navigate high-dimensional feature spaces by selecting specific dimensions to update, effectively balancing exploration and exploitation while improving the algorithm's ability to escape local optima. Finally, for the task of pneumonia detection, a wrapper-based feature selection model is proposed, which combines a binary version of MGSPLO with a Support Vector Machine (SVM) classifier. Experiments on a real-world clinical cohort utilizing blood routine and inflammatory markers demonstrate that the proposed model is highly effective, achieving superior diagnostic accuracy while identifying compact, interpretable subsets compared to other state-of-the-art methods.</w:t>
      </w:r>
    </w:p>
    <w:p w14:paraId="638988AF" w14:textId="77777777" w:rsidR="006B73EB" w:rsidRPr="007C2868" w:rsidRDefault="006B73EB">
      <w:pPr>
        <w:rPr>
          <w:rFonts w:ascii="Garamond" w:hAnsi="Garamond" w:cs="Garamond"/>
          <w:b/>
          <w:bCs/>
          <w:sz w:val="24"/>
          <w:szCs w:val="24"/>
          <w:lang w:bidi="ar"/>
        </w:rPr>
      </w:pPr>
    </w:p>
    <w:p w14:paraId="2E4D9245" w14:textId="1515C0F1" w:rsidR="006B73EB" w:rsidRDefault="00000000">
      <w:pPr>
        <w:rPr>
          <w:rFonts w:ascii="Garamond" w:hAnsi="Garamond" w:cs="Garamond"/>
        </w:rPr>
      </w:pPr>
      <w:r w:rsidRPr="007C2868">
        <w:rPr>
          <w:rFonts w:ascii="Garamond" w:hAnsi="Garamond" w:cs="Garamond"/>
          <w:b/>
          <w:bCs/>
        </w:rPr>
        <w:t>Keywords:</w:t>
      </w:r>
      <w:r w:rsidRPr="007C2868">
        <w:rPr>
          <w:rFonts w:ascii="Garamond" w:hAnsi="Garamond" w:cs="Garamond"/>
        </w:rPr>
        <w:t xml:space="preserve"> </w:t>
      </w:r>
      <w:r w:rsidR="00A94199" w:rsidRPr="00A94199">
        <w:rPr>
          <w:rFonts w:ascii="Garamond" w:hAnsi="Garamond" w:cs="Garamond"/>
        </w:rPr>
        <w:t>Pneumonia diagnosis; Feature selection; Polar Lights Optimizer; Support Vector Machine</w:t>
      </w:r>
    </w:p>
    <w:p w14:paraId="178C8C41" w14:textId="77777777" w:rsidR="00A94199" w:rsidRPr="007C2868" w:rsidRDefault="00A94199">
      <w:pPr>
        <w:rPr>
          <w:rFonts w:ascii="Garamond" w:hAnsi="Garamond" w:cs="Garamond"/>
        </w:rPr>
      </w:pPr>
    </w:p>
    <w:p w14:paraId="11EBC49B" w14:textId="368BBE40" w:rsidR="00BF1495" w:rsidRPr="00BF1495" w:rsidRDefault="00000000" w:rsidP="00BF1495">
      <w:pPr>
        <w:pStyle w:val="1"/>
      </w:pPr>
      <w:r w:rsidRPr="007C2868">
        <w:t>Introduction</w:t>
      </w:r>
    </w:p>
    <w:p w14:paraId="449402AD" w14:textId="3CADFE22" w:rsidR="00BF1495" w:rsidRPr="00BF1495" w:rsidRDefault="00BF1495" w:rsidP="00BF1495">
      <w:pPr>
        <w:ind w:firstLine="420"/>
        <w:rPr>
          <w:rFonts w:ascii="Garamond" w:hAnsi="Garamond" w:cs="Garamond"/>
        </w:rPr>
      </w:pPr>
      <w:r w:rsidRPr="00BF1495">
        <w:rPr>
          <w:rFonts w:ascii="Garamond" w:hAnsi="Garamond" w:cs="Garamond"/>
        </w:rPr>
        <w:t>Pneumonia is a common and sometimes life</w:t>
      </w:r>
      <w:r w:rsidRPr="00BF1495">
        <w:rPr>
          <w:rFonts w:ascii="Garamond" w:hAnsi="Garamond" w:cs="Garamond"/>
        </w:rPr>
        <w:noBreakHyphen/>
        <w:t xml:space="preserve">threatening lung infection that causes major illness and death around the world </w:t>
      </w:r>
      <w:r w:rsidR="00AF5413">
        <w:rPr>
          <w:rFonts w:ascii="Garamond" w:hAnsi="Garamond" w:cs="Garamond"/>
        </w:rPr>
        <w:fldChar w:fldCharType="begin">
          <w:fldData xml:space="preserve">PEVuZE5vdGU+PENpdGU+PEF1dGhvcj5CZW5kZXI8L0F1dGhvcj48WWVhcj4yMDI0PC9ZZWFyPjxS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</w:fldData>
        </w:fldChar>
      </w:r>
      <w:r w:rsidR="00AF5413">
        <w:rPr>
          <w:rFonts w:ascii="Garamond" w:hAnsi="Garamond" w:cs="Garamond"/>
        </w:rPr>
        <w:instrText xml:space="preserve"> ADDIN EN.CITE </w:instrText>
      </w:r>
      <w:r w:rsidR="00AF5413">
        <w:rPr>
          <w:rFonts w:ascii="Garamond" w:hAnsi="Garamond" w:cs="Garamond"/>
        </w:rPr>
        <w:fldChar w:fldCharType="begin">
          <w:fldData xml:space="preserve">PEVuZE5vdGU+PENpdGU+PEF1dGhvcj5CZW5kZXI8L0F1dGhvcj48WWVhcj4yMDI0PC9ZZWFyPjxS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</w:fldData>
        </w:fldChar>
      </w:r>
      <w:r w:rsidR="00AF5413">
        <w:rPr>
          <w:rFonts w:ascii="Garamond" w:hAnsi="Garamond" w:cs="Garamond"/>
        </w:rPr>
        <w:instrText xml:space="preserve"> ADDIN EN.CITE.DATA </w:instrText>
      </w:r>
      <w:r w:rsidR="00AF5413">
        <w:rPr>
          <w:rFonts w:ascii="Garamond" w:hAnsi="Garamond" w:cs="Garamond"/>
        </w:rPr>
      </w:r>
      <w:r w:rsidR="00AF5413">
        <w:rPr>
          <w:rFonts w:ascii="Garamond" w:hAnsi="Garamond" w:cs="Garamond"/>
        </w:rPr>
        <w:fldChar w:fldCharType="end"/>
      </w:r>
      <w:r w:rsidR="00AF5413">
        <w:rPr>
          <w:rFonts w:ascii="Garamond" w:hAnsi="Garamond" w:cs="Garamond"/>
        </w:rPr>
        <w:fldChar w:fldCharType="separate"/>
      </w:r>
      <w:r w:rsidR="00AF5413">
        <w:rPr>
          <w:rFonts w:ascii="Garamond" w:hAnsi="Garamond" w:cs="Garamond"/>
          <w:noProof/>
        </w:rPr>
        <w:t>[1]</w:t>
      </w:r>
      <w:r w:rsidR="00AF5413">
        <w:rPr>
          <w:rFonts w:ascii="Garamond" w:hAnsi="Garamond" w:cs="Garamond"/>
        </w:rPr>
        <w:fldChar w:fldCharType="end"/>
      </w:r>
      <w:r w:rsidRPr="00BF1495">
        <w:rPr>
          <w:rFonts w:ascii="Garamond" w:hAnsi="Garamond" w:cs="Garamond"/>
        </w:rPr>
        <w:t xml:space="preserve">. Lower respiratory infections remain a leading cause of mortality across ages and regions </w:t>
      </w:r>
      <w:r w:rsidR="00A06125">
        <w:rPr>
          <w:rFonts w:ascii="Garamond" w:hAnsi="Garamond" w:cs="Garamond"/>
        </w:rPr>
        <w:fldChar w:fldCharType="begin"/>
      </w:r>
      <w:r w:rsidR="00A06125">
        <w:rPr>
          <w:rFonts w:ascii="Garamond" w:hAnsi="Garamond" w:cs="Garamond"/>
        </w:rPr>
        <w:instrText xml:space="preserve"> ADDIN EN.CITE &lt;EndNote&gt;&lt;Cite&gt;&lt;Author&gt;Yu&lt;/Author&gt;&lt;Year&gt;2024&lt;/Year&gt;&lt;RecNum&gt;5&lt;/RecNum&gt;&lt;DisplayText&gt;[2]&lt;/DisplayText&gt;&lt;record&gt;&lt;rec-number&gt;5&lt;/rec-number&gt;&lt;foreign-keys&gt;&lt;key app="EN" db-id="wt5v2sed8zvtegex0tjp9r2s22p50apet0ft" timestamp="1763654366"&gt;5&lt;/key&gt;&lt;/foreign-keys&gt;&lt;ref-type name="Journal Article"&gt;17&lt;/ref-type&gt;&lt;contributors&gt;&lt;authors&gt;&lt;author&gt;Yu, Xiaoran&lt;/author&gt;&lt;author&gt;Wang, Huan&lt;/author&gt;&lt;author&gt;Ma, Sheng&lt;/author&gt;&lt;author&gt;Chen, Wanning&lt;/author&gt;&lt;author&gt;Sun, Lin&lt;/author&gt;&lt;author&gt;Zou, Zhiyong&lt;/author&gt;&lt;/authors&gt;&lt;/contributors&gt;&lt;titles&gt;&lt;title&gt;Estimating the global and regional burden of lower respiratory infections attributable to leading pathogens and the protective effectiveness of immunization programs&lt;/title&gt;&lt;secondary-title&gt;International Journal of Infectious Diseases&lt;/secondary-title&gt;&lt;/titles&gt;&lt;periodical&gt;&lt;full-title&gt;International Journal of Infectious Diseases&lt;/full-title&gt;&lt;/periodical&gt;&lt;volume&gt;149&lt;/volume&gt;&lt;dates&gt;&lt;year&gt;2024&lt;/year&gt;&lt;/dates&gt;&lt;publisher&gt;Elsevier&lt;/publisher&gt;&lt;isbn&gt;1201-9712&lt;/isbn&gt;&lt;urls&gt;&lt;related-urls&gt;&lt;url&gt;https://doi.org/10.1016/j.ijid.2024.107268&lt;/url&gt;&lt;/related-urls&gt;&lt;/urls&gt;&lt;electronic-resource-num&gt;10.1016/j.ijid.2024.107268&lt;/electronic-resource-num&gt;&lt;access-date&gt;2025/11/20&lt;/access-date&gt;&lt;/record&gt;&lt;/Cite&gt;&lt;/EndNote&gt;</w:instrText>
      </w:r>
      <w:r w:rsidR="00A06125">
        <w:rPr>
          <w:rFonts w:ascii="Garamond" w:hAnsi="Garamond" w:cs="Garamond"/>
        </w:rPr>
        <w:fldChar w:fldCharType="separate"/>
      </w:r>
      <w:r w:rsidR="00A06125">
        <w:rPr>
          <w:rFonts w:ascii="Garamond" w:hAnsi="Garamond" w:cs="Garamond"/>
          <w:noProof/>
        </w:rPr>
        <w:t>[2]</w:t>
      </w:r>
      <w:r w:rsidR="00A06125">
        <w:rPr>
          <w:rFonts w:ascii="Garamond" w:hAnsi="Garamond" w:cs="Garamond"/>
        </w:rPr>
        <w:fldChar w:fldCharType="end"/>
      </w:r>
      <w:r w:rsidRPr="00BF1495">
        <w:rPr>
          <w:rFonts w:ascii="Garamond" w:hAnsi="Garamond" w:cs="Garamond"/>
        </w:rPr>
        <w:t>. Community</w:t>
      </w:r>
      <w:r w:rsidRPr="00BF1495">
        <w:rPr>
          <w:rFonts w:ascii="Garamond" w:hAnsi="Garamond" w:cs="Garamond"/>
        </w:rPr>
        <w:noBreakHyphen/>
        <w:t xml:space="preserve">acquired pneumonia (CAP) ranges from mild disease managed as an outpatient to severe illness with respiratory failure and sepsis that requires intensive care </w:t>
      </w:r>
      <w:r w:rsidR="00A06125">
        <w:rPr>
          <w:rFonts w:ascii="Garamond" w:hAnsi="Garamond" w:cs="Garamond"/>
        </w:rPr>
        <w:fldChar w:fldCharType="begin"/>
      </w:r>
      <w:r w:rsidR="00A06125">
        <w:rPr>
          <w:rFonts w:ascii="Garamond" w:hAnsi="Garamond" w:cs="Garamond"/>
        </w:rPr>
        <w:instrText xml:space="preserve"> ADDIN EN.CITE &lt;EndNote&gt;&lt;Cite&gt;&lt;Author&gt;Aliberti&lt;/Author&gt;&lt;Year&gt;2021&lt;/Year&gt;&lt;RecNum&gt;6&lt;/RecNum&gt;&lt;DisplayText&gt;[3]&lt;/DisplayText&gt;&lt;record&gt;&lt;rec-number&gt;6&lt;/rec-number&gt;&lt;foreign-keys&gt;&lt;key app="EN" db-id="wt5v2sed8zvtegex0tjp9r2s22p50apet0ft" timestamp="1763654396"&gt;6&lt;/key&gt;&lt;/foreign-keys&gt;&lt;ref-type name="Journal Article"&gt;17&lt;/ref-type&gt;&lt;contributors&gt;&lt;authors&gt;&lt;author&gt;Aliberti, Stefano&lt;/author&gt;&lt;author&gt;Dela Cruz, Charles S.&lt;/author&gt;&lt;author&gt;Amati, Francesco&lt;/author&gt;&lt;author&gt;Sotgiu, Giovanni&lt;/author&gt;&lt;author&gt;Restrepo, Marcos I.&lt;/author&gt;&lt;/authors&gt;&lt;/contributors&gt;&lt;titles&gt;&lt;title&gt;Community-acquired pneumonia&lt;/title&gt;&lt;secondary-title&gt;The Lancet&lt;/secondary-title&gt;&lt;/titles&gt;&lt;periodical&gt;&lt;full-title&gt;The Lancet&lt;/full-title&gt;&lt;/periodical&gt;&lt;pages&gt;906-919&lt;/pages&gt;&lt;volume&gt;398&lt;/volume&gt;&lt;number&gt;10303&lt;/number&gt;&lt;dates&gt;&lt;year&gt;2021&lt;/year&gt;&lt;/dates&gt;&lt;publisher&gt;Elsevier&lt;/publisher&gt;&lt;isbn&gt;0140-6736&lt;/isbn&gt;&lt;urls&gt;&lt;related-urls&gt;&lt;url&gt;https://doi.org/10.1016/S0140-6736(21)00630-9&lt;/url&gt;&lt;/related-urls&gt;&lt;/urls&gt;&lt;electronic-resource-num&gt;10.1016/S0140-6736(21)00630-9&lt;/electronic-resource-num&gt;&lt;access-date&gt;2025/11/20&lt;/access-date&gt;&lt;/record&gt;&lt;/Cite&gt;&lt;/EndNote&gt;</w:instrText>
      </w:r>
      <w:r w:rsidR="00A06125">
        <w:rPr>
          <w:rFonts w:ascii="Garamond" w:hAnsi="Garamond" w:cs="Garamond"/>
        </w:rPr>
        <w:fldChar w:fldCharType="separate"/>
      </w:r>
      <w:r w:rsidR="00A06125">
        <w:rPr>
          <w:rFonts w:ascii="Garamond" w:hAnsi="Garamond" w:cs="Garamond"/>
          <w:noProof/>
        </w:rPr>
        <w:t>[3]</w:t>
      </w:r>
      <w:r w:rsidR="00A06125">
        <w:rPr>
          <w:rFonts w:ascii="Garamond" w:hAnsi="Garamond" w:cs="Garamond"/>
        </w:rPr>
        <w:fldChar w:fldCharType="end"/>
      </w:r>
      <w:r w:rsidRPr="00BF1495">
        <w:rPr>
          <w:rFonts w:ascii="Garamond" w:hAnsi="Garamond" w:cs="Garamond"/>
        </w:rPr>
        <w:t xml:space="preserve">. Recent reviews summarize this clinical spectrum and its implications for care </w:t>
      </w:r>
      <w:r w:rsidR="00A06125">
        <w:rPr>
          <w:rFonts w:ascii="Garamond" w:hAnsi="Garamond" w:cs="Garamond"/>
        </w:rPr>
        <w:fldChar w:fldCharType="begin">
          <w:fldData xml:space="preserve">PEVuZE5vdGU+PENpdGU+PEF1dGhvcj5HYWRzYnk8L0F1dGhvcj48WWVhcj4yMDIyPC9ZZWFyPjxS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==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PEVuZE5vdGU+PENpdGU+PEF1dGhvcj5HYWRzYnk8L0F1dGhvcj48WWVhcj4yMDIyPC9ZZWFyPjxS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==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[4]</w:t>
      </w:r>
      <w:r w:rsidR="00A06125">
        <w:rPr>
          <w:rFonts w:ascii="Garamond" w:hAnsi="Garamond" w:cs="Garamond"/>
        </w:rPr>
        <w:fldChar w:fldCharType="end"/>
      </w:r>
      <w:r w:rsidRPr="00BF1495">
        <w:rPr>
          <w:rFonts w:ascii="Garamond" w:hAnsi="Garamond" w:cs="Garamond"/>
        </w:rPr>
        <w:t xml:space="preserve">. Clinicians typically combine symptoms and signs with chest imaging and basic laboratory tests to diagnose CAP </w:t>
      </w:r>
      <w:r w:rsidR="00A06125">
        <w:rPr>
          <w:rFonts w:ascii="Garamond" w:hAnsi="Garamond" w:cs="Garamond"/>
        </w:rPr>
        <w:fldChar w:fldCharType="begin"/>
      </w:r>
      <w:r w:rsidR="00A06125">
        <w:rPr>
          <w:rFonts w:ascii="Garamond" w:hAnsi="Garamond" w:cs="Garamond"/>
        </w:rPr>
        <w:instrText xml:space="preserve"> ADDIN EN.CITE &lt;EndNote&gt;&lt;Cite&gt;&lt;Author&gt;Aliberti&lt;/Author&gt;&lt;Year&gt;2021&lt;/Year&gt;&lt;RecNum&gt;6&lt;/RecNum&gt;&lt;DisplayText&gt;[3]&lt;/DisplayText&gt;&lt;record&gt;&lt;rec-number&gt;6&lt;/rec-number&gt;&lt;foreign-keys&gt;&lt;key app="EN" db-id="wt5v2sed8zvtegex0tjp9r2s22p50apet0ft" timestamp="1763654396"&gt;6&lt;/key&gt;&lt;/foreign-keys&gt;&lt;ref-type name="Journal Article"&gt;17&lt;/ref-type&gt;&lt;contributors&gt;&lt;authors&gt;&lt;author&gt;Aliberti, Stefano&lt;/author&gt;&lt;author&gt;Dela Cruz, Charles S.&lt;/author&gt;&lt;author&gt;Amati, Francesco&lt;/author&gt;&lt;author&gt;Sotgiu, Giovanni&lt;/author&gt;&lt;author&gt;Restrepo, Marcos I.&lt;/author&gt;&lt;/authors&gt;&lt;/contributors&gt;&lt;titles&gt;&lt;title&gt;Community-acquired pneumonia&lt;/title&gt;&lt;secondary-title&gt;The Lancet&lt;/secondary-title&gt;&lt;/titles&gt;&lt;periodical&gt;&lt;full-title&gt;The Lancet&lt;/full-title&gt;&lt;/periodical&gt;&lt;pages&gt;906-919&lt;/pages&gt;&lt;volume&gt;398&lt;/volume&gt;&lt;number&gt;10303&lt;/number&gt;&lt;dates&gt;&lt;year&gt;2021&lt;/year&gt;&lt;/dates&gt;&lt;publisher&gt;Elsevier&lt;/publisher&gt;&lt;isbn&gt;0140-6736&lt;/isbn&gt;&lt;urls&gt;&lt;related-urls&gt;&lt;url&gt;https://doi.org/10.1016/S0140-6736(21)00630-9&lt;/url&gt;&lt;/related-urls&gt;&lt;/urls&gt;&lt;electronic-resource-num&gt;10.1016/S0140-6736(21)00630-9&lt;/electronic-resource-num&gt;&lt;access-date&gt;2025/11/20&lt;/access-date&gt;&lt;/record&gt;&lt;/Cite&gt;&lt;/EndNote&gt;</w:instrText>
      </w:r>
      <w:r w:rsidR="00A06125">
        <w:rPr>
          <w:rFonts w:ascii="Garamond" w:hAnsi="Garamond" w:cs="Garamond"/>
        </w:rPr>
        <w:fldChar w:fldCharType="separate"/>
      </w:r>
      <w:r w:rsidR="00A06125">
        <w:rPr>
          <w:rFonts w:ascii="Garamond" w:hAnsi="Garamond" w:cs="Garamond"/>
          <w:noProof/>
        </w:rPr>
        <w:t>[3]</w:t>
      </w:r>
      <w:r w:rsidR="00A06125">
        <w:rPr>
          <w:rFonts w:ascii="Garamond" w:hAnsi="Garamond" w:cs="Garamond"/>
        </w:rPr>
        <w:fldChar w:fldCharType="end"/>
      </w:r>
      <w:r w:rsidRPr="00BF1495">
        <w:rPr>
          <w:rFonts w:ascii="Garamond" w:hAnsi="Garamond" w:cs="Garamond"/>
        </w:rPr>
        <w:t xml:space="preserve">. Quality standards emphasize early chest radiography and timely antibiotics when pneumonia is suspected </w:t>
      </w:r>
      <w:r w:rsidR="00A06125">
        <w:rPr>
          <w:rFonts w:ascii="Garamond" w:hAnsi="Garamond" w:cs="Garamond"/>
        </w:rPr>
        <w:fldChar w:fldCharType="begin"/>
      </w:r>
      <w:r w:rsidR="00A06125">
        <w:rPr>
          <w:rFonts w:ascii="Garamond" w:hAnsi="Garamond" w:cs="Garamond"/>
        </w:rPr>
        <w:instrText xml:space="preserve"> ADDIN EN.CITE &lt;EndNote&gt;&lt;Cite&gt;&lt;Author&gt;Schuetz&lt;/Author&gt;&lt;Year&gt;2010&lt;/Year&gt;&lt;RecNum&gt;9&lt;/RecNum&gt;&lt;DisplayText&gt;[5]&lt;/DisplayText&gt;&lt;record&gt;&lt;rec-number&gt;9&lt;/rec-number&gt;&lt;foreign-keys&gt;&lt;key app="EN" db-id="wt5v2sed8zvtegex0tjp9r2s22p50apet0ft" timestamp="1763654763"&gt;9&lt;/key&gt;&lt;/foreign-keys&gt;&lt;ref-type name="Journal Article"&gt;17&lt;/ref-type&gt;&lt;contributors&gt;&lt;authors&gt;&lt;author&gt;Schuetz, P.&lt;/author&gt;&lt;author&gt;Suter-Widmer, I.&lt;/author&gt;&lt;author&gt;Chaudri, A.&lt;/author&gt;&lt;author&gt;Christ-Crain, M.&lt;/author&gt;&lt;author&gt;Zimmerli, W.&lt;/author&gt;&lt;author&gt;Mueller, B.&lt;/author&gt;&lt;/authors&gt;&lt;/contributors&gt;&lt;titles&gt;&lt;title&gt;Prognostic value of procalcitonin in community-acquired pneumonia&lt;/title&gt;&lt;secondary-title&gt;European Respiratory Journal&lt;/secondary-title&gt;&lt;/titles&gt;&lt;periodical&gt;&lt;full-title&gt;European Respiratory Journal&lt;/full-title&gt;&lt;/periodical&gt;&lt;pages&gt;384-392&lt;/pages&gt;&lt;volume&gt;37&lt;/volume&gt;&lt;number&gt;2&lt;/number&gt;&lt;dates&gt;&lt;year&gt;2010&lt;/year&gt;&lt;/dates&gt;&lt;urls&gt;&lt;related-urls&gt;&lt;url&gt;https://publications.ersnet.org//content/erj/37/2/384.full.pdf&lt;/url&gt;&lt;/related-urls&gt;&lt;/urls&gt;&lt;electronic-resource-num&gt;10.1183/09031936.00035610&lt;/electronic-resource-num&gt;&lt;/record&gt;&lt;/Cite&gt;&lt;/EndNote&gt;</w:instrText>
      </w:r>
      <w:r w:rsidR="00A06125">
        <w:rPr>
          <w:rFonts w:ascii="Garamond" w:hAnsi="Garamond" w:cs="Garamond"/>
        </w:rPr>
        <w:fldChar w:fldCharType="separate"/>
      </w:r>
      <w:r w:rsidR="00A06125">
        <w:rPr>
          <w:rFonts w:ascii="Garamond" w:hAnsi="Garamond" w:cs="Garamond"/>
          <w:noProof/>
        </w:rPr>
        <w:t>[5]</w:t>
      </w:r>
      <w:r w:rsidR="00A06125">
        <w:rPr>
          <w:rFonts w:ascii="Garamond" w:hAnsi="Garamond" w:cs="Garamond"/>
        </w:rPr>
        <w:fldChar w:fldCharType="end"/>
      </w:r>
      <w:r w:rsidRPr="00BF1495">
        <w:rPr>
          <w:rFonts w:ascii="Garamond" w:hAnsi="Garamond" w:cs="Garamond"/>
        </w:rPr>
        <w:t>. Chest X</w:t>
      </w:r>
      <w:r w:rsidRPr="00BF1495">
        <w:rPr>
          <w:rFonts w:ascii="Garamond" w:hAnsi="Garamond" w:cs="Garamond"/>
        </w:rPr>
        <w:noBreakHyphen/>
        <w:t xml:space="preserve">ray can be unavailable, inconclusive, or even negative early in the disease </w:t>
      </w:r>
      <w:r w:rsidR="00A06125">
        <w:rPr>
          <w:rFonts w:ascii="Garamond" w:hAnsi="Garamond" w:cs="Garamond"/>
        </w:rPr>
        <w:fldChar w:fldCharType="begin">
          <w:fldData xml:space="preserve">PEVuZE5vdGU+PENpdGU+PEF1dGhvcj5TY2h1ZXR6PC9BdXRob3I+PFllYXI+MjAxODwvWWVhcj48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PEVuZE5vdGU+PENpdGU+PEF1dGhvcj5TY2h1ZXR6PC9BdXRob3I+PFllYXI+MjAxODwvWWVhcj48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[6]</w:t>
      </w:r>
      <w:r w:rsidR="00A06125">
        <w:rPr>
          <w:rFonts w:ascii="Garamond" w:hAnsi="Garamond" w:cs="Garamond"/>
        </w:rPr>
        <w:fldChar w:fldCharType="end"/>
      </w:r>
      <w:r w:rsidRPr="00BF1495">
        <w:rPr>
          <w:rFonts w:ascii="Garamond" w:hAnsi="Garamond" w:cs="Garamond"/>
        </w:rPr>
        <w:t>. Computed tomography may reveal CAP when the X</w:t>
      </w:r>
      <w:r w:rsidRPr="00BF1495">
        <w:rPr>
          <w:rFonts w:ascii="Garamond" w:hAnsi="Garamond" w:cs="Garamond"/>
        </w:rPr>
        <w:noBreakHyphen/>
        <w:t xml:space="preserve">ray is negative and can support earlier decisions in the emergency department </w:t>
      </w:r>
      <w:r w:rsidR="00A06125">
        <w:rPr>
          <w:rFonts w:ascii="Garamond" w:hAnsi="Garamond" w:cs="Garamond"/>
        </w:rPr>
        <w:fldChar w:fldCharType="begin">
          <w:fldData xml:space="preserve">PEVuZE5vdGU+PENpdGU+PEF1dGhvcj5SYWhheXU8L0F1dGhvcj48WWVhcj4yMDI0PC9ZZWFyPjxS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PEVuZE5vdGU+PENpdGU+PEF1dGhvcj5SYWhheXU8L0F1dGhvcj48WWVhcj4yMDI0PC9ZZWFyPjxS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[6, 7]</w:t>
      </w:r>
      <w:r w:rsidR="00A06125">
        <w:rPr>
          <w:rFonts w:ascii="Garamond" w:hAnsi="Garamond" w:cs="Garamond"/>
        </w:rPr>
        <w:fldChar w:fldCharType="end"/>
      </w:r>
      <w:r w:rsidRPr="00BF1495">
        <w:rPr>
          <w:rFonts w:ascii="Garamond" w:hAnsi="Garamond" w:cs="Garamond"/>
        </w:rPr>
        <w:t>. These gaps sustain diagnostic uncertainty, which can both delay treatment and promote unnecessary antibiotics. There is a need for data</w:t>
      </w:r>
      <w:r w:rsidRPr="00BF1495">
        <w:rPr>
          <w:rFonts w:ascii="Garamond" w:hAnsi="Garamond" w:cs="Garamond"/>
        </w:rPr>
        <w:noBreakHyphen/>
        <w:t>driven tools that use routine clinical information to make diagnosis earlier and more reliable.</w:t>
      </w:r>
    </w:p>
    <w:p w14:paraId="7D3788C7" w14:textId="354B7FD5" w:rsidR="00BF1495" w:rsidRPr="00BF1495" w:rsidRDefault="00BF1495" w:rsidP="00BF1495">
      <w:pPr>
        <w:ind w:firstLine="420"/>
        <w:rPr>
          <w:rFonts w:ascii="Garamond" w:hAnsi="Garamond" w:cs="Garamond"/>
        </w:rPr>
      </w:pPr>
      <w:r w:rsidRPr="00BF1495">
        <w:rPr>
          <w:rFonts w:ascii="Garamond" w:hAnsi="Garamond" w:cs="Garamond"/>
        </w:rPr>
        <w:t>Blood biomarkers of the host response are widely used in suspected pneumonia, including complete blood count (CBC) indices and acute</w:t>
      </w:r>
      <w:r w:rsidRPr="00BF1495">
        <w:rPr>
          <w:rFonts w:ascii="Garamond" w:hAnsi="Garamond" w:cs="Garamond"/>
        </w:rPr>
        <w:noBreakHyphen/>
        <w:t>phase reactants such as C</w:t>
      </w:r>
      <w:r w:rsidRPr="00BF1495">
        <w:rPr>
          <w:rFonts w:ascii="Garamond" w:hAnsi="Garamond" w:cs="Garamond"/>
        </w:rPr>
        <w:noBreakHyphen/>
        <w:t xml:space="preserve">reactive protein (CRP) and </w:t>
      </w:r>
      <w:r w:rsidRPr="00BF1495">
        <w:rPr>
          <w:rFonts w:ascii="Garamond" w:hAnsi="Garamond" w:cs="Garamond"/>
        </w:rPr>
        <w:lastRenderedPageBreak/>
        <w:t xml:space="preserve">procalcitonin (PCT) </w:t>
      </w:r>
      <w:r w:rsidR="00A06125">
        <w:rPr>
          <w:rFonts w:ascii="Garamond" w:hAnsi="Garamond" w:cs="Garamond"/>
        </w:rPr>
        <w:fldChar w:fldCharType="begin">
          <w:fldData xml:space="preserve">PEVuZE5vdGU+PENpdGU+PEF1dGhvcj5IdWE8L0F1dGhvcj48WWVhcj4yMDIzPC9ZZWFyPjxSZWNO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PEVuZE5vdGU+PENpdGU+PEF1dGhvcj5IdWE8L0F1dGhvcj48WWVhcj4yMDIzPC9ZZWFyPjxSZWNO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[8, 9]</w:t>
      </w:r>
      <w:r w:rsidR="00A06125">
        <w:rPr>
          <w:rFonts w:ascii="Garamond" w:hAnsi="Garamond" w:cs="Garamond"/>
        </w:rPr>
        <w:fldChar w:fldCharType="end"/>
      </w:r>
      <w:r w:rsidRPr="00BF1495">
        <w:rPr>
          <w:rFonts w:ascii="Garamond" w:hAnsi="Garamond" w:cs="Garamond"/>
        </w:rPr>
        <w:t>. PCT</w:t>
      </w:r>
      <w:r w:rsidRPr="00BF1495">
        <w:rPr>
          <w:rFonts w:ascii="Garamond" w:hAnsi="Garamond" w:cs="Garamond"/>
        </w:rPr>
        <w:noBreakHyphen/>
        <w:t xml:space="preserve">guided antibiotic strategies have been studied extensively in acute respiratory infections </w:t>
      </w:r>
      <w:r w:rsidR="00A06125">
        <w:rPr>
          <w:rFonts w:ascii="Garamond" w:hAnsi="Garamond" w:cs="Garamond"/>
        </w:rPr>
        <w:fldChar w:fldCharType="begin"/>
      </w:r>
      <w:r w:rsidR="00A06125">
        <w:rPr>
          <w:rFonts w:ascii="Garamond" w:hAnsi="Garamond" w:cs="Garamond"/>
        </w:rPr>
        <w:instrText xml:space="preserve"> ADDIN EN.CITE &lt;EndNote&gt;&lt;Cite&gt;&lt;Author&gt;Cataudella&lt;/Author&gt;&lt;Year&gt;2017&lt;/Year&gt;&lt;RecNum&gt;15&lt;/RecNum&gt;&lt;DisplayText&gt;[10]&lt;/DisplayText&gt;&lt;record&gt;&lt;rec-number&gt;15&lt;/rec-number&gt;&lt;foreign-keys&gt;&lt;key app="EN" db-id="wt5v2sed8zvtegex0tjp9r2s22p50apet0ft" timestamp="1763655017"&gt;15&lt;/key&gt;&lt;/foreign-keys&gt;&lt;ref-type name="Journal Article"&gt;17&lt;/ref-type&gt;&lt;contributors&gt;&lt;authors&gt;&lt;author&gt;Cataudella, Emanuela&lt;/author&gt;&lt;author&gt;Giraffa, Chiara M&lt;/author&gt;&lt;author&gt;Di Marca, Salvatore&lt;/author&gt;&lt;author&gt;Pulvirenti, Alfredo&lt;/author&gt;&lt;author&gt;Alaimo, Salv</w:instrText>
      </w:r>
      <w:r w:rsidR="00A06125">
        <w:rPr>
          <w:rFonts w:ascii="Garamond" w:hAnsi="Garamond" w:cs="Garamond" w:hint="eastAsia"/>
        </w:rPr>
        <w:instrText>atore&lt;/author&gt;&lt;author&gt;Pisano, Marcella&lt;/author&gt;&lt;author&gt;Terranova, Valentina&lt;/author&gt;&lt;author&gt;Corriere, Thea&lt;/author&gt;&lt;author&gt;Ronsisvalle, Maria L&lt;/author&gt;&lt;author&gt;Di Quattro, Rosario&lt;/author&gt;&lt;/authors&gt;&lt;/contributors&gt;&lt;titles&gt;&lt;title&gt;Neutrophil</w:instrText>
      </w:r>
      <w:r w:rsidR="00A06125">
        <w:rPr>
          <w:rFonts w:ascii="Garamond" w:hAnsi="Garamond" w:cs="Garamond" w:hint="eastAsia"/>
        </w:rPr>
        <w:instrText>‐</w:instrText>
      </w:r>
      <w:r w:rsidR="00A06125">
        <w:rPr>
          <w:rFonts w:ascii="Garamond" w:hAnsi="Garamond" w:cs="Garamond" w:hint="eastAsia"/>
        </w:rPr>
        <w:instrText>to</w:instrText>
      </w:r>
      <w:r w:rsidR="00A06125">
        <w:rPr>
          <w:rFonts w:ascii="Garamond" w:hAnsi="Garamond" w:cs="Garamond" w:hint="eastAsia"/>
        </w:rPr>
        <w:instrText>‐</w:instrText>
      </w:r>
      <w:r w:rsidR="00A06125">
        <w:rPr>
          <w:rFonts w:ascii="Garamond" w:hAnsi="Garamond" w:cs="Garamond" w:hint="eastAsia"/>
        </w:rPr>
        <w:instrText>lymphocyte ratio: an emerging marker predicting prognosis in elderly adults with community</w:instrText>
      </w:r>
      <w:r w:rsidR="00A06125">
        <w:rPr>
          <w:rFonts w:ascii="Garamond" w:hAnsi="Garamond" w:cs="Garamond" w:hint="eastAsia"/>
        </w:rPr>
        <w:instrText>‐</w:instrText>
      </w:r>
      <w:r w:rsidR="00A06125">
        <w:rPr>
          <w:rFonts w:ascii="Garamond" w:hAnsi="Garamond" w:cs="Garamond" w:hint="eastAsia"/>
        </w:rPr>
        <w:instrText>acquired pneumonia&lt;/title&gt;&lt;secondary-title&gt;Journal of the American Geriatrics Society&lt;/secondary-title&gt;&lt;/titles&gt;&lt;periodical&gt;&lt;full-title&gt;Journal of the American Geriatrics Societ</w:instrText>
      </w:r>
      <w:r w:rsidR="00A06125">
        <w:rPr>
          <w:rFonts w:ascii="Garamond" w:hAnsi="Garamond" w:cs="Garamond"/>
        </w:rPr>
        <w:instrText>y&lt;/full-title&gt;&lt;/periodical&gt;&lt;pages&gt;1796-1801&lt;/pages&gt;&lt;volume&gt;65&lt;/volume&gt;&lt;number&gt;8&lt;/number&gt;&lt;dates&gt;&lt;year&gt;2017&lt;/year&gt;&lt;/dates&gt;&lt;isbn&gt;0002-8614&lt;/isbn&gt;&lt;urls&gt;&lt;/urls&gt;&lt;/record&gt;&lt;/Cite&gt;&lt;/EndNote&gt;</w:instrText>
      </w:r>
      <w:r w:rsidR="00A06125">
        <w:rPr>
          <w:rFonts w:ascii="Garamond" w:hAnsi="Garamond" w:cs="Garamond"/>
        </w:rPr>
        <w:fldChar w:fldCharType="separate"/>
      </w:r>
      <w:r w:rsidR="00A06125">
        <w:rPr>
          <w:rFonts w:ascii="Garamond" w:hAnsi="Garamond" w:cs="Garamond"/>
          <w:noProof/>
        </w:rPr>
        <w:t>[10]</w:t>
      </w:r>
      <w:r w:rsidR="00A06125">
        <w:rPr>
          <w:rFonts w:ascii="Garamond" w:hAnsi="Garamond" w:cs="Garamond"/>
        </w:rPr>
        <w:fldChar w:fldCharType="end"/>
      </w:r>
      <w:r w:rsidRPr="00BF1495">
        <w:rPr>
          <w:rFonts w:ascii="Garamond" w:hAnsi="Garamond" w:cs="Garamond"/>
        </w:rPr>
        <w:t xml:space="preserve">. Leukocytosis with neutrophil predominance and raised CRP levels are common in bacterial CAP </w:t>
      </w:r>
      <w:r w:rsidR="00A06125">
        <w:rPr>
          <w:rFonts w:ascii="Garamond" w:hAnsi="Garamond" w:cs="Garamond"/>
        </w:rPr>
        <w:fldChar w:fldCharType="begin"/>
      </w:r>
      <w:r w:rsidR="00A06125">
        <w:rPr>
          <w:rFonts w:ascii="Garamond" w:hAnsi="Garamond" w:cs="Garamond"/>
        </w:rPr>
        <w:instrText xml:space="preserve"> ADDIN EN.CITE &lt;EndNote&gt;&lt;Cite&gt;&lt;Author&gt;Handoyo&lt;/Author&gt;&lt;Year&gt;2022&lt;/Year&gt;&lt;RecNum&gt;16&lt;/RecNum&gt;&lt;DisplayText&gt;[11]&lt;/DisplayText&gt;&lt;record&gt;&lt;rec-number&gt;16&lt;/rec-number&gt;&lt;foreign-keys&gt;&lt;key app="EN" db-id="wt5v2sed8zvtegex0tjp9r2s22p50apet0ft" timestamp="1763655047"&gt;16&lt;/key&gt;&lt;/foreign-keys&gt;&lt;ref-type name="Journal Article"&gt;17&lt;/ref-type&gt;&lt;contributors&gt;&lt;authors&gt;&lt;author&gt;Handoyo,&lt;/author&gt;&lt;author&gt;Ni Putu Siadi, Purniti&lt;/author&gt;&lt;author&gt;I. Gusti Ngurah Sanjaya Putra&lt;/author&gt;&lt;author&gt;I. Gusti Ngurah Made Suwarba&lt;/author&gt;&lt;author&gt;I. Putu Gede Karyana&lt;/author&gt;&lt;author&gt;I. Gusti Ayu Eka Pratiwi&lt;/author&gt;&lt;/authors&gt;&lt;/contributors&gt;&lt;titles&gt;&lt;title&gt;Neutrophil to Lymphocyte Ratio, Monocyte to Lymphocyte Ratio, Platelet to Lymphocyte Ratio as Predictor of Outcome in Children with Community Acquired Pneumonia&lt;/title&gt;&lt;secondary-title&gt;American Journal of Pediatrics&lt;/secondary-title&gt;&lt;/titles&gt;&lt;periodical&gt;&lt;full-title&gt;American Journal of Pediatrics&lt;/full-title&gt;&lt;/periodical&gt;&lt;pages&gt;191-195&lt;/pages&gt;&lt;volume&gt;8&lt;/volume&gt;&lt;number&gt;3&lt;/number&gt;&lt;dates&gt;&lt;year&gt;2022&lt;/year&gt;&lt;/dates&gt;&lt;publisher&gt;Science Publishing Group&lt;/publisher&gt;&lt;isbn&gt;2472-0909&lt;/isbn&gt;&lt;urls&gt;&lt;related-urls&gt;&lt;url&gt;https://doi.org/10.11648/j.ajp.20220803.18&lt;/url&gt;&lt;/related-urls&gt;&lt;/urls&gt;&lt;electronic-resource-num&gt;10.11648/j.ajp.20220803.18&lt;/electronic-resource-num&gt;&lt;/record&gt;&lt;/Cite&gt;&lt;/EndNote&gt;</w:instrText>
      </w:r>
      <w:r w:rsidR="00A06125">
        <w:rPr>
          <w:rFonts w:ascii="Garamond" w:hAnsi="Garamond" w:cs="Garamond"/>
        </w:rPr>
        <w:fldChar w:fldCharType="separate"/>
      </w:r>
      <w:r w:rsidR="00A06125">
        <w:rPr>
          <w:rFonts w:ascii="Garamond" w:hAnsi="Garamond" w:cs="Garamond"/>
          <w:noProof/>
        </w:rPr>
        <w:t>[11]</w:t>
      </w:r>
      <w:r w:rsidR="00A06125">
        <w:rPr>
          <w:rFonts w:ascii="Garamond" w:hAnsi="Garamond" w:cs="Garamond"/>
        </w:rPr>
        <w:fldChar w:fldCharType="end"/>
      </w:r>
      <w:r w:rsidRPr="00BF1495">
        <w:rPr>
          <w:rFonts w:ascii="Garamond" w:hAnsi="Garamond" w:cs="Garamond"/>
        </w:rPr>
        <w:t xml:space="preserve">. Higher CRP has also been linked to disease severity and worse outcomes </w:t>
      </w:r>
      <w:r w:rsidR="00A06125">
        <w:rPr>
          <w:rFonts w:ascii="Garamond" w:hAnsi="Garamond" w:cs="Garamond"/>
        </w:rPr>
        <w:fldChar w:fldCharType="begin">
          <w:fldData xml:space="preserve">PEVuZE5vdGU+PENpdGU+PEF1dGhvcj5UZWtpbjwvQXV0aG9yPjxZZWFyPjIwMjQ8L1llYXI+PFJl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PEVuZE5vdGU+PENpdGU+PEF1dGhvcj5UZWtpbjwvQXV0aG9yPjxZZWFyPjIwMjQ8L1llYXI+PFJl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[12, 13]</w:t>
      </w:r>
      <w:r w:rsidR="00A06125">
        <w:rPr>
          <w:rFonts w:ascii="Garamond" w:hAnsi="Garamond" w:cs="Garamond"/>
        </w:rPr>
        <w:fldChar w:fldCharType="end"/>
      </w:r>
      <w:r w:rsidRPr="00BF1495">
        <w:rPr>
          <w:rFonts w:ascii="Garamond" w:hAnsi="Garamond" w:cs="Garamond"/>
        </w:rPr>
        <w:t>. Ratios derived from the CBC capture inflammation in a compact form. The neutrophil</w:t>
      </w:r>
      <w:r w:rsidRPr="00BF1495">
        <w:rPr>
          <w:rFonts w:ascii="Garamond" w:hAnsi="Garamond" w:cs="Garamond"/>
        </w:rPr>
        <w:noBreakHyphen/>
        <w:t>to</w:t>
      </w:r>
      <w:r w:rsidRPr="00BF1495">
        <w:rPr>
          <w:rFonts w:ascii="Garamond" w:hAnsi="Garamond" w:cs="Garamond"/>
        </w:rPr>
        <w:noBreakHyphen/>
        <w:t xml:space="preserve">lymphocyte ratio (NLR) shows prognostic value in hospitalized CAP </w:t>
      </w:r>
      <w:r w:rsidR="00A06125">
        <w:rPr>
          <w:rFonts w:ascii="Garamond" w:hAnsi="Garamond" w:cs="Garamond"/>
        </w:rPr>
        <w:fldChar w:fldCharType="begin">
          <w:fldData xml:space="preserve">PEVuZE5vdGU+PENpdGU+PEF1dGhvcj5MZWU8L0F1dGhvcj48WWVhcj4yMDIxPC9ZZWFyPjxSZWNO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PEVuZE5vdGU+PENpdGU+PEF1dGhvcj5MZWU8L0F1dGhvcj48WWVhcj4yMDIxPC9ZZWFyPjxSZWNO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[12, 14]</w:t>
      </w:r>
      <w:r w:rsidR="00A06125">
        <w:rPr>
          <w:rFonts w:ascii="Garamond" w:hAnsi="Garamond" w:cs="Garamond"/>
        </w:rPr>
        <w:fldChar w:fldCharType="end"/>
      </w:r>
      <w:r w:rsidRPr="00BF1495">
        <w:rPr>
          <w:rFonts w:ascii="Garamond" w:hAnsi="Garamond" w:cs="Garamond"/>
        </w:rPr>
        <w:t>. The platelet</w:t>
      </w:r>
      <w:r w:rsidRPr="00BF1495">
        <w:rPr>
          <w:rFonts w:ascii="Garamond" w:hAnsi="Garamond" w:cs="Garamond"/>
        </w:rPr>
        <w:noBreakHyphen/>
        <w:t>to</w:t>
      </w:r>
      <w:r w:rsidRPr="00BF1495">
        <w:rPr>
          <w:rFonts w:ascii="Garamond" w:hAnsi="Garamond" w:cs="Garamond"/>
        </w:rPr>
        <w:noBreakHyphen/>
        <w:t xml:space="preserve">lymphocyte ratio (PLR) has similar associations in derivation–validation cohorts </w:t>
      </w:r>
      <w:r w:rsidR="00A06125">
        <w:rPr>
          <w:rFonts w:ascii="Garamond" w:hAnsi="Garamond" w:cs="Garamond"/>
        </w:rPr>
        <w:fldChar w:fldCharType="begin"/>
      </w:r>
      <w:r w:rsidR="00A06125">
        <w:rPr>
          <w:rFonts w:ascii="Garamond" w:hAnsi="Garamond" w:cs="Garamond"/>
        </w:rPr>
        <w:instrText xml:space="preserve"> ADDIN EN.CITE &lt;EndNote&gt;&lt;Cite&gt;&lt;Author&gt;Enersen&lt;/Author&gt;&lt;Year&gt;2023&lt;/Year&gt;&lt;RecNum&gt;21&lt;/RecNum&gt;&lt;DisplayText&gt;[15]&lt;/DisplayText&gt;&lt;record&gt;&lt;rec-number&gt;21&lt;/rec-number&gt;&lt;foreign-keys&gt;&lt;key app="EN" db-id="wt5v2sed8zvtegex0tjp9r2s22p50apet0ft" timestamp="1763655222"&gt;21&lt;/key&gt;&lt;/foreign-keys&gt;&lt;ref-type name="Journal Article"&gt;17&lt;/ref-type&gt;&lt;contributors&gt;&lt;authors&gt;&lt;author&gt;Enersen, Christian Cosmus&lt;/author&gt;&lt;author&gt;Egelund, Gertrud Baunbæk&lt;/author&gt;&lt;author&gt;Petersen, Pelle Trier&lt;/author&gt;&lt;author&gt;Andersen, Stine&lt;/author&gt;&lt;author&gt;Ravn, Pernille&lt;/author&gt;&lt;author&gt;Rohde, Gernot&lt;/author&gt;&lt;author&gt;Lindegaard, Birgitte&lt;/author&gt;&lt;author&gt;Jensen, Andreas Vestergaard&lt;/author&gt;&lt;/authors&gt;&lt;/contributors&gt;&lt;titles&gt;&lt;title&gt;The ratio of neutrophil-to-lymphocyte and platelet-to-lymphocyte and association with mortality in community-acquired pneumonia: a derivation-validation cohort study&lt;/title&gt;&lt;secondary-title&gt;Infection&lt;/secondary-title&gt;&lt;/titles&gt;&lt;periodical&gt;&lt;full-title&gt;Infection&lt;/full-title&gt;&lt;/periodical&gt;&lt;pages&gt;1339-1347&lt;/pages&gt;&lt;volume&gt;51&lt;/volume&gt;&lt;number&gt;5&lt;/number&gt;&lt;dates&gt;&lt;year&gt;2023&lt;/year&gt;&lt;pub-dates&gt;&lt;date&gt;2023/10/01&lt;/date&gt;&lt;/pub-dates&gt;&lt;/dates&gt;&lt;isbn&gt;1439-0973&lt;/isbn&gt;&lt;urls&gt;&lt;related-urls&gt;&lt;url&gt;https://doi.org/10.1007/s15010-023-01992-2&lt;/url&gt;&lt;/related-urls&gt;&lt;/urls&gt;&lt;electronic-resource-num&gt;10.1007/s15010-023-01992-2&lt;/electronic-resource-num&gt;&lt;/record&gt;&lt;/Cite&gt;&lt;/EndNote&gt;</w:instrText>
      </w:r>
      <w:r w:rsidR="00A06125">
        <w:rPr>
          <w:rFonts w:ascii="Garamond" w:hAnsi="Garamond" w:cs="Garamond"/>
        </w:rPr>
        <w:fldChar w:fldCharType="separate"/>
      </w:r>
      <w:r w:rsidR="00A06125">
        <w:rPr>
          <w:rFonts w:ascii="Garamond" w:hAnsi="Garamond" w:cs="Garamond"/>
          <w:noProof/>
        </w:rPr>
        <w:t>[15]</w:t>
      </w:r>
      <w:r w:rsidR="00A06125">
        <w:rPr>
          <w:rFonts w:ascii="Garamond" w:hAnsi="Garamond" w:cs="Garamond"/>
        </w:rPr>
        <w:fldChar w:fldCharType="end"/>
      </w:r>
      <w:r w:rsidRPr="00BF1495">
        <w:rPr>
          <w:rFonts w:ascii="Garamond" w:hAnsi="Garamond" w:cs="Garamond"/>
        </w:rPr>
        <w:t xml:space="preserve">. Combinations such as NLR, MLR, and PLR can also help differentiate etiologies and predict outcomes </w:t>
      </w:r>
      <w:r w:rsidR="00A06125">
        <w:rPr>
          <w:rFonts w:ascii="Garamond" w:hAnsi="Garamond" w:cs="Garamond"/>
        </w:rPr>
        <w:fldChar w:fldCharType="begin"/>
      </w:r>
      <w:r w:rsidR="00A06125">
        <w:rPr>
          <w:rFonts w:ascii="Garamond" w:hAnsi="Garamond" w:cs="Garamond"/>
        </w:rPr>
        <w:instrText xml:space="preserve"> ADDIN EN.CITE &lt;EndNote&gt;&lt;Cite&gt;&lt;Author&gt;Ng&lt;/Author&gt;&lt;Year&gt;2022&lt;/Year&gt;&lt;RecNum&gt;22&lt;/RecNum&gt;&lt;DisplayText&gt;[16]&lt;/DisplayText&gt;&lt;record&gt;&lt;rec-number&gt;22&lt;/rec-number&gt;&lt;foreign-keys&gt;&lt;key app="EN" db-id="wt5v2sed8zvtegex0tjp9r2s22p50apet0ft" timestamp="1763655299"&gt;22&lt;/key&gt;&lt;/foreign-keys&gt;&lt;ref-type name="Journal Article"&gt;17&lt;/ref-type&gt;&lt;contributors&gt;&lt;authors&gt;&lt;author&gt;Ng, W. W.&lt;/author&gt;&lt;author&gt;Lam, S. M.&lt;/author&gt;&lt;author&gt;Yan, W. W.&lt;/author&gt;&lt;author&gt;Shum, H. P.&lt;/author&gt;&lt;/authors&gt;&lt;/contributors&gt;&lt;auth-address&gt;Department of Intensive Care, Pamela Youde Nethersole Eastern Hospital, 3 Lok Man Road, Chai Wan, Hong Kong SAR, China. nws898@ha.org.hk.&amp;#xD;Department of Intensive Care, Pamela Youde Nethersole Eastern Hospital, 3 Lok Man Road, Chai Wan, Hong Kong SAR, China.&lt;/auth-address&gt;&lt;titles&gt;&lt;title&gt;NLR, MLR, PLR and RDW to predict outcome and differentiate between viral and bacterial pneumonia in the intensive care unit&lt;/title&gt;&lt;secondary-title&gt;Sci Rep&lt;/secondary-title&gt;&lt;/titles&gt;&lt;periodical&gt;&lt;full-title&gt;Sci Rep&lt;/full-title&gt;&lt;/periodical&gt;&lt;pages&gt;15974&lt;/pages&gt;&lt;volume&gt;12&lt;/volume&gt;&lt;number&gt;1&lt;/number&gt;&lt;edition&gt;20220924&lt;/edition&gt;&lt;keywords&gt;&lt;keyword&gt;Adult&lt;/keyword&gt;&lt;keyword&gt;Biomarkers&lt;/keyword&gt;&lt;keyword&gt;Erythrocyte Indices&lt;/keyword&gt;&lt;keyword&gt;Humans&lt;/keyword&gt;&lt;keyword&gt;Intensive Care Units&lt;/keyword&gt;&lt;keyword&gt;Lymphocytes&lt;/keyword&gt;&lt;keyword&gt;Monocytes&lt;/keyword&gt;&lt;keyword&gt;*Neutrophils&lt;/keyword&gt;&lt;keyword&gt;*Pneumonia, Bacterial&lt;/keyword&gt;&lt;keyword&gt;Prognosis&lt;/keyword&gt;&lt;keyword&gt;ROC Curve&lt;/keyword&gt;&lt;keyword&gt;Retrospective Studies&lt;/keyword&gt;&lt;/keywords&gt;&lt;dates&gt;&lt;year&gt;2022&lt;/year&gt;&lt;pub-dates&gt;&lt;date&gt;Sep 24&lt;/date&gt;&lt;/pub-dates&gt;&lt;/dates&gt;&lt;isbn&gt;2045-2322&lt;/isbn&gt;&lt;accession-num&gt;36153405&lt;/accession-num&gt;&lt;urls&gt;&lt;/urls&gt;&lt;custom1&gt;The authors declare no competing interests.&lt;/custom1&gt;&lt;custom2&gt;PMC9509334&lt;/custom2&gt;&lt;electronic-resource-num&gt;10.1038/s41598-022-20385-3&lt;/electronic-resource-num&gt;&lt;remote-database-provider&gt;NLM&lt;/remote-database-provider&gt;&lt;language&gt;eng&lt;/language&gt;&lt;/record&gt;&lt;/Cite&gt;&lt;/EndNote&gt;</w:instrText>
      </w:r>
      <w:r w:rsidR="00A06125">
        <w:rPr>
          <w:rFonts w:ascii="Garamond" w:hAnsi="Garamond" w:cs="Garamond"/>
        </w:rPr>
        <w:fldChar w:fldCharType="separate"/>
      </w:r>
      <w:r w:rsidR="00A06125">
        <w:rPr>
          <w:rFonts w:ascii="Garamond" w:hAnsi="Garamond" w:cs="Garamond"/>
          <w:noProof/>
        </w:rPr>
        <w:t>[16]</w:t>
      </w:r>
      <w:r w:rsidR="00A06125">
        <w:rPr>
          <w:rFonts w:ascii="Garamond" w:hAnsi="Garamond" w:cs="Garamond"/>
        </w:rPr>
        <w:fldChar w:fldCharType="end"/>
      </w:r>
      <w:r w:rsidRPr="00BF1495">
        <w:rPr>
          <w:rFonts w:ascii="Garamond" w:hAnsi="Garamond" w:cs="Garamond"/>
        </w:rPr>
        <w:t>. Beyond single markers, machine</w:t>
      </w:r>
      <w:r w:rsidRPr="00BF1495">
        <w:rPr>
          <w:rFonts w:ascii="Garamond" w:hAnsi="Garamond" w:cs="Garamond"/>
        </w:rPr>
        <w:noBreakHyphen/>
        <w:t xml:space="preserve">learning (ML) models can integrate multiple variables to predict pneumonia or its complications </w:t>
      </w:r>
      <w:r w:rsidR="00A06125">
        <w:rPr>
          <w:rFonts w:ascii="Garamond" w:hAnsi="Garamond" w:cs="Garamond"/>
        </w:rPr>
        <w:fldChar w:fldCharType="begin">
          <w:fldData xml:space="preserve">PEVuZE5vdGU+PENpdGU+PEF1dGhvcj5FZmZhaDwvQXV0aG9yPjxZZWFyPjIwMjI8L1llYXI+PFJl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==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PEVuZE5vdGU+PENpdGU+PEF1dGhvcj5FZmZhaDwvQXV0aG9yPjxZZWFyPjIwMjI8L1llYXI+PFJl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==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[17, 18]</w:t>
      </w:r>
      <w:r w:rsidR="00A06125">
        <w:rPr>
          <w:rFonts w:ascii="Garamond" w:hAnsi="Garamond" w:cs="Garamond"/>
        </w:rPr>
        <w:fldChar w:fldCharType="end"/>
      </w:r>
      <w:r w:rsidRPr="00BF1495">
        <w:rPr>
          <w:rFonts w:ascii="Garamond" w:hAnsi="Garamond" w:cs="Garamond"/>
        </w:rPr>
        <w:t xml:space="preserve">. Models that rely only on clinical and laboratory data have reported strong diagnostic performance </w:t>
      </w:r>
      <w:r w:rsidR="00A06125">
        <w:rPr>
          <w:rFonts w:ascii="Garamond" w:hAnsi="Garamond" w:cs="Garamond"/>
        </w:rPr>
        <w:fldChar w:fldCharType="begin"/>
      </w:r>
      <w:r w:rsidR="00A06125">
        <w:rPr>
          <w:rFonts w:ascii="Garamond" w:hAnsi="Garamond" w:cs="Garamond"/>
        </w:rPr>
        <w:instrText xml:space="preserve"> ADDIN EN.CITE &lt;EndNote&gt;&lt;Cite&gt;&lt;Author&gt;Lim&lt;/Author&gt;&lt;Year&gt;2024&lt;/Year&gt;&lt;RecNum&gt;25&lt;/RecNum&gt;&lt;DisplayText&gt;[19]&lt;/DisplayText&gt;&lt;record&gt;&lt;rec-number&gt;25&lt;/rec-number&gt;&lt;foreign-keys&gt;&lt;key app="EN" db-id="wt5v2sed8zvtegex0tjp9r2s22p50apet0ft" timestamp="1763655448"&gt;25&lt;/key&gt;&lt;/foreign-keys&gt;&lt;ref-type name="Journal Article"&gt;17&lt;/ref-type&gt;&lt;contributors&gt;&lt;authors&gt;&lt;author&gt;Lim, Sung Yoon&lt;/author&gt;&lt;author&gt;Cho, Eunhye&lt;/author&gt;&lt;author&gt;Jung, Bokhee&lt;/author&gt;&lt;author&gt;Lee, Jaeyeon&lt;/author&gt;&lt;author&gt;Kim, Miyoung&lt;/author&gt;&lt;author&gt;Yoo, Sooyoung&lt;/author&gt;&lt;author&gt;Jung, Seyoung&lt;/author&gt;&lt;author&gt;Lee, Joon Yhup&lt;/author&gt;&lt;author&gt;Nam, Sejin&lt;/author&gt;&lt;author&gt;Lee, Hyunju&lt;/author&gt;&lt;author&gt;Kim, Eu Suk&lt;/author&gt;&lt;/authors&gt;&lt;/contributors&gt;&lt;titles&gt;&lt;title&gt;Machine Learning for Community-Acquired Pneumonia Diagnosis Using Routine Clinical and Laboratory Data&lt;/title&gt;&lt;secondary-title&gt;Journal of Global Antimicrobial Resistance&lt;/secondary-title&gt;&lt;/titles&gt;&lt;periodical&gt;&lt;full-title&gt;Journal of Global Antimicrobial Resistance&lt;/full-title&gt;&lt;/periodical&gt;&lt;pages&gt;72&lt;/pages&gt;&lt;volume&gt;39&lt;/volume&gt;&lt;keywords&gt;&lt;keyword&gt;Pneumonia&lt;/keyword&gt;&lt;keyword&gt;Diagnosis&lt;/keyword&gt;&lt;keyword&gt;Machine learning&lt;/keyword&gt;&lt;/keywords&gt;&lt;dates&gt;&lt;year&gt;2024&lt;/year&gt;&lt;pub-dates&gt;&lt;date&gt;2024/12/01/&lt;/date&gt;&lt;/pub-dates&gt;&lt;/dates&gt;&lt;isbn&gt;2213-7165&lt;/isbn&gt;&lt;urls&gt;&lt;related-urls&gt;&lt;url&gt;https://www.sciencedirect.com/science/article/pii/S2213716524004090&lt;/url&gt;&lt;/related-urls&gt;&lt;/urls&gt;&lt;electronic-resource-num&gt;https://doi.org/10.1016/j.jgar.2024.10.232&lt;/electronic-resource-num&gt;&lt;/record&gt;&lt;/Cite&gt;&lt;/EndNote&gt;</w:instrText>
      </w:r>
      <w:r w:rsidR="00A06125">
        <w:rPr>
          <w:rFonts w:ascii="Garamond" w:hAnsi="Garamond" w:cs="Garamond"/>
        </w:rPr>
        <w:fldChar w:fldCharType="separate"/>
      </w:r>
      <w:r w:rsidR="00A06125">
        <w:rPr>
          <w:rFonts w:ascii="Garamond" w:hAnsi="Garamond" w:cs="Garamond"/>
          <w:noProof/>
        </w:rPr>
        <w:t>[19]</w:t>
      </w:r>
      <w:r w:rsidR="00A06125">
        <w:rPr>
          <w:rFonts w:ascii="Garamond" w:hAnsi="Garamond" w:cs="Garamond"/>
        </w:rPr>
        <w:fldChar w:fldCharType="end"/>
      </w:r>
      <w:r w:rsidRPr="00BF1495">
        <w:rPr>
          <w:rFonts w:ascii="Garamond" w:hAnsi="Garamond" w:cs="Garamond"/>
        </w:rPr>
        <w:t>. In severe CAP within the ICU, ML</w:t>
      </w:r>
      <w:r w:rsidRPr="00BF1495">
        <w:rPr>
          <w:rFonts w:ascii="Garamond" w:hAnsi="Garamond" w:cs="Garamond"/>
        </w:rPr>
        <w:noBreakHyphen/>
        <w:t xml:space="preserve">based mortality prediction has also shown promise </w:t>
      </w:r>
      <w:r w:rsidR="00A06125">
        <w:rPr>
          <w:rFonts w:ascii="Garamond" w:hAnsi="Garamond" w:cs="Garamond"/>
        </w:rPr>
        <w:fldChar w:fldCharType="begin">
          <w:fldData xml:space="preserve">PEVuZE5vdGU+PENpdGU+PEF1dGhvcj5KZW9uPC9BdXRob3I+PFllYXI+MjAyMzwvWWVhcj48UmVj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==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PEVuZE5vdGU+PENpdGU+PEF1dGhvcj5KZW9uPC9BdXRob3I+PFllYXI+MjAyMzwvWWVhcj48UmVj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==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[20, 21]</w:t>
      </w:r>
      <w:r w:rsidR="00A06125">
        <w:rPr>
          <w:rFonts w:ascii="Garamond" w:hAnsi="Garamond" w:cs="Garamond"/>
        </w:rPr>
        <w:fldChar w:fldCharType="end"/>
      </w:r>
      <w:r w:rsidRPr="00BF1495">
        <w:rPr>
          <w:rFonts w:ascii="Garamond" w:hAnsi="Garamond" w:cs="Garamond"/>
        </w:rPr>
        <w:t>. Even so, many studies emphasize imaging</w:t>
      </w:r>
      <w:r w:rsidRPr="00BF1495">
        <w:rPr>
          <w:rFonts w:ascii="Garamond" w:hAnsi="Garamond" w:cs="Garamond"/>
        </w:rPr>
        <w:noBreakHyphen/>
        <w:t xml:space="preserve">derived features from chest radiography or CT </w:t>
      </w:r>
      <w:r w:rsidR="00A06125">
        <w:rPr>
          <w:rFonts w:ascii="Garamond" w:hAnsi="Garamond" w:cs="Garamond"/>
        </w:rPr>
        <w:fldChar w:fldCharType="begin">
          <w:fldData xml:space="preserve">PEVuZE5vdGU+PENpdGU+PEF1dGhvcj5TaWRkaXFpPC9BdXRob3I+PFllYXI+MjAyNDwvWWVhcj48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PEVuZE5vdGU+PENpdGU+PEF1dGhvcj5TaWRkaXFpPC9BdXRob3I+PFllYXI+MjAyNDwvWWVhcj48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[22, 23]</w:t>
      </w:r>
      <w:r w:rsidR="00A06125">
        <w:rPr>
          <w:rFonts w:ascii="Garamond" w:hAnsi="Garamond" w:cs="Garamond"/>
        </w:rPr>
        <w:fldChar w:fldCharType="end"/>
      </w:r>
      <w:r w:rsidRPr="00BF1495">
        <w:rPr>
          <w:rFonts w:ascii="Garamond" w:hAnsi="Garamond" w:cs="Garamond"/>
        </w:rPr>
        <w:t>. Other studies restrict attention to a small, hand</w:t>
      </w:r>
      <w:r w:rsidRPr="00BF1495">
        <w:rPr>
          <w:rFonts w:ascii="Garamond" w:hAnsi="Garamond" w:cs="Garamond"/>
        </w:rPr>
        <w:noBreakHyphen/>
        <w:t>picked set of lab variables, which may overlook useful signals in the full panel.</w:t>
      </w:r>
    </w:p>
    <w:p w14:paraId="56872F1B" w14:textId="06110329" w:rsidR="00BF1495" w:rsidRPr="00BF1495" w:rsidRDefault="00BF1495" w:rsidP="00BF1495">
      <w:pPr>
        <w:ind w:firstLine="420"/>
        <w:rPr>
          <w:rFonts w:ascii="Garamond" w:hAnsi="Garamond" w:cs="Garamond"/>
        </w:rPr>
      </w:pPr>
      <w:r w:rsidRPr="00BF1495">
        <w:rPr>
          <w:rFonts w:ascii="Garamond" w:hAnsi="Garamond" w:cs="Garamond"/>
        </w:rPr>
        <w:t>A modest blood panel becomes high</w:t>
      </w:r>
      <w:r w:rsidRPr="00BF1495">
        <w:rPr>
          <w:rFonts w:ascii="Garamond" w:hAnsi="Garamond" w:cs="Garamond"/>
        </w:rPr>
        <w:noBreakHyphen/>
        <w:t xml:space="preserve">dimensional once we include derived indices, ratios, and interactions </w:t>
      </w:r>
      <w:r w:rsidR="00A06125">
        <w:rPr>
          <w:rFonts w:ascii="Garamond" w:hAnsi="Garamond" w:cs="Garamond"/>
        </w:rPr>
        <w:fldChar w:fldCharType="begin"/>
      </w:r>
      <w:r w:rsidR="00A06125">
        <w:rPr>
          <w:rFonts w:ascii="Garamond" w:hAnsi="Garamond" w:cs="Garamond"/>
        </w:rPr>
        <w:instrText xml:space="preserve"> ADDIN EN.CITE &lt;EndNote&gt;&lt;Cite&gt;&lt;Author&gt;Guyon&lt;/Author&gt;&lt;Year&gt;2003&lt;/Year&gt;&lt;RecNum&gt;30&lt;/RecNum&gt;&lt;DisplayText&gt;[24]&lt;/DisplayText&gt;&lt;record&gt;&lt;rec-number&gt;30&lt;/rec-number&gt;&lt;foreign-keys&gt;&lt;key app="EN" db-id="wt5v2sed8zvtegex0tjp9r2s22p50apet0ft" timestamp="1763655620"&gt;30&lt;/key&gt;&lt;/foreign-keys&gt;&lt;ref-type name="Journal Article"&gt;17&lt;/ref-type&gt;&lt;contributors&gt;&lt;authors&gt;&lt;author&gt;Isabelle Guyon&lt;/author&gt;&lt;author&gt;André Elisseeff&lt;/author&gt;&lt;/authors&gt;&lt;/contributors&gt;&lt;titles&gt;&lt;title&gt;An introduction to variable and feature selection&lt;/title&gt;&lt;secondary-title&gt;J. Mach. Learn. Res.&lt;/secondary-title&gt;&lt;/titles&gt;&lt;periodical&gt;&lt;full-title&gt;J. Mach. Learn. Res.&lt;/full-title&gt;&lt;/periodical&gt;&lt;pages&gt;1157–1182&lt;/pages&gt;&lt;volume&gt;3&lt;/volume&gt;&lt;number&gt;null&lt;/number&gt;&lt;dates&gt;&lt;year&gt;2003&lt;/year&gt;&lt;/dates&gt;&lt;isbn&gt;1532-4435&lt;/isbn&gt;&lt;urls&gt;&lt;/urls&gt;&lt;/record&gt;&lt;/Cite&gt;&lt;/EndNote&gt;</w:instrText>
      </w:r>
      <w:r w:rsidR="00A06125">
        <w:rPr>
          <w:rFonts w:ascii="Garamond" w:hAnsi="Garamond" w:cs="Garamond"/>
        </w:rPr>
        <w:fldChar w:fldCharType="separate"/>
      </w:r>
      <w:r w:rsidR="00A06125">
        <w:rPr>
          <w:rFonts w:ascii="Garamond" w:hAnsi="Garamond" w:cs="Garamond"/>
          <w:noProof/>
        </w:rPr>
        <w:t>[24]</w:t>
      </w:r>
      <w:r w:rsidR="00A06125">
        <w:rPr>
          <w:rFonts w:ascii="Garamond" w:hAnsi="Garamond" w:cs="Garamond"/>
        </w:rPr>
        <w:fldChar w:fldCharType="end"/>
      </w:r>
      <w:r w:rsidRPr="00BF1495">
        <w:rPr>
          <w:rFonts w:ascii="Garamond" w:hAnsi="Garamond" w:cs="Garamond"/>
        </w:rPr>
        <w:t xml:space="preserve">. Such high dimensionality increases the risk of overfitting, variance, and reduced interpretability in clinical datasets </w:t>
      </w:r>
      <w:r w:rsidR="00A06125">
        <w:rPr>
          <w:rFonts w:ascii="Garamond" w:hAnsi="Garamond" w:cs="Garamond"/>
        </w:rPr>
        <w:fldChar w:fldCharType="begin"/>
      </w:r>
      <w:r w:rsidR="00A06125">
        <w:rPr>
          <w:rFonts w:ascii="Garamond" w:hAnsi="Garamond" w:cs="Garamond"/>
        </w:rPr>
        <w:instrText xml:space="preserve"> ADDIN EN.CITE &lt;EndNote&gt;&lt;Cite&gt;&lt;Author&gt;Chandrashekar&lt;/Author&gt;&lt;Year&gt;2014&lt;/Year&gt;&lt;RecNum&gt;31&lt;/RecNum&gt;&lt;DisplayText&gt;[25, 26]&lt;/DisplayText&gt;&lt;record&gt;&lt;rec-number&gt;31&lt;/rec-number&gt;&lt;foreign-keys&gt;&lt;key app="EN" db-id="wt5v2sed8zvtegex0tjp9r2s22p50apet0ft" timestamp="1763655644"&gt;31&lt;/key&gt;&lt;/foreign-keys&gt;&lt;ref-type name="Journal Article"&gt;17&lt;/ref-type&gt;&lt;contributors&gt;&lt;authors&gt;&lt;author&gt;Chandrashekar, Girish&lt;/author&gt;&lt;author&gt;Sahin, Ferat&lt;/author&gt;&lt;/authors&gt;&lt;/contributors&gt;&lt;titles&gt;&lt;title&gt;A survey on feature selection methods&lt;/title&gt;&lt;secondary-title&gt;Computers &amp;amp; Electrical Engineering&lt;/secondary-title&gt;&lt;/titles&gt;&lt;periodical&gt;&lt;full-title&gt;Computers &amp;amp; Electrical Engineering&lt;/full-title&gt;&lt;/periodical&gt;&lt;pages&gt;16-28&lt;/pages&gt;&lt;volume&gt;40&lt;/volume&gt;&lt;number&gt;1&lt;/number&gt;&lt;dates&gt;&lt;year&gt;2014&lt;/year&gt;&lt;pub-dates&gt;&lt;date&gt;2014/01/01/&lt;/date&gt;&lt;/pub-dates&gt;&lt;/dates&gt;&lt;isbn&gt;0045-7906&lt;/isbn&gt;&lt;urls&gt;&lt;related-urls&gt;&lt;url&gt;https://www.sciencedirect.com/science/article/pii/S0045790613003066&lt;/url&gt;&lt;/related-urls&gt;&lt;/urls&gt;&lt;electronic-resource-num&gt;https://doi.org/10.1016/j.compeleceng.2013.11.024&lt;/electronic-resource-num&gt;&lt;/record&gt;&lt;/Cite&gt;&lt;Cite&gt;&lt;Author&gt;Saeys&lt;/Author&gt;&lt;Year&gt;2007&lt;/Year&gt;&lt;RecNum&gt;32&lt;/RecNum&gt;&lt;record&gt;&lt;rec-number&gt;32&lt;/rec-number&gt;&lt;foreign-keys&gt;&lt;key app="EN" db-id="wt5v2sed8zvtegex0tjp9r2s22p50apet0ft" timestamp="1763655689"&gt;32&lt;/key&gt;&lt;/foreign-keys&gt;&lt;ref-type name="Journal Article"&gt;17&lt;/ref-type&gt;&lt;contributors&gt;&lt;authors&gt;&lt;author&gt;Saeys, Yvan&lt;/author&gt;&lt;author&gt;Inza, Iñaki&lt;/author&gt;&lt;author&gt;Larrañaga, Pedro&lt;/author&gt;&lt;/authors&gt;&lt;/contributors&gt;&lt;titles&gt;&lt;title&gt;A review of feature selection techniques in bioinformatics&lt;/title&gt;&lt;secondary-title&gt;Bioinformatics&lt;/secondary-title&gt;&lt;/titles&gt;&lt;periodical&gt;&lt;full-title&gt;Bioinformatics&lt;/full-title&gt;&lt;/periodical&gt;&lt;pages&gt;2507-2517&lt;/pages&gt;&lt;volume&gt;23&lt;/volume&gt;&lt;number&gt;19&lt;/number&gt;&lt;dates&gt;&lt;year&gt;2007&lt;/year&gt;&lt;/dates&gt;&lt;isbn&gt;1367-4803&lt;/isbn&gt;&lt;urls&gt;&lt;related-urls&gt;&lt;url&gt;https://doi.org/10.1093/bioinformatics/btm344&lt;/url&gt;&lt;/related-urls&gt;&lt;/urls&gt;&lt;electronic-resource-num&gt;10.1093/bioinformatics/btm344&lt;/electronic-resource-num&gt;&lt;access-date&gt;11/20/2025&lt;/access-date&gt;&lt;/record&gt;&lt;/Cite&gt;&lt;/EndNote&gt;</w:instrText>
      </w:r>
      <w:r w:rsidR="00A06125">
        <w:rPr>
          <w:rFonts w:ascii="Garamond" w:hAnsi="Garamond" w:cs="Garamond"/>
        </w:rPr>
        <w:fldChar w:fldCharType="separate"/>
      </w:r>
      <w:r w:rsidR="00A06125">
        <w:rPr>
          <w:rFonts w:ascii="Garamond" w:hAnsi="Garamond" w:cs="Garamond"/>
          <w:noProof/>
        </w:rPr>
        <w:t>[25, 26]</w:t>
      </w:r>
      <w:r w:rsidR="00A06125">
        <w:rPr>
          <w:rFonts w:ascii="Garamond" w:hAnsi="Garamond" w:cs="Garamond"/>
        </w:rPr>
        <w:fldChar w:fldCharType="end"/>
      </w:r>
      <w:r w:rsidRPr="00BF1495">
        <w:rPr>
          <w:rFonts w:ascii="Garamond" w:hAnsi="Garamond" w:cs="Garamond"/>
        </w:rPr>
        <w:t xml:space="preserve">. Feature selection (FS) helps by identifying compact, informative subsets that preserve performance and improve clarity </w:t>
      </w:r>
      <w:r w:rsidR="00A06125">
        <w:rPr>
          <w:rFonts w:ascii="Garamond" w:hAnsi="Garamond" w:cs="Garamond"/>
        </w:rPr>
        <w:fldChar w:fldCharType="begin"/>
      </w:r>
      <w:r w:rsidR="00A06125">
        <w:rPr>
          <w:rFonts w:ascii="Garamond" w:hAnsi="Garamond" w:cs="Garamond"/>
        </w:rPr>
        <w:instrText xml:space="preserve"> ADDIN EN.CITE &lt;EndNote&gt;&lt;Cite&gt;&lt;Author&gt;Guyon&lt;/Author&gt;&lt;Year&gt;2003&lt;/Year&gt;&lt;RecNum&gt;30&lt;/RecNum&gt;&lt;DisplayText&gt;[24]&lt;/DisplayText&gt;&lt;record&gt;&lt;rec-number&gt;30&lt;/rec-number&gt;&lt;foreign-keys&gt;&lt;key app="EN" db-id="wt5v2sed8zvtegex0tjp9r2s22p50apet0ft" timestamp="1763655620"&gt;30&lt;/key&gt;&lt;/foreign-keys&gt;&lt;ref-type name="Journal Article"&gt;17&lt;/ref-type&gt;&lt;contributors&gt;&lt;authors&gt;&lt;author&gt;Isabelle Guyon&lt;/author&gt;&lt;author&gt;André Elisseeff&lt;/author&gt;&lt;/authors&gt;&lt;/contributors&gt;&lt;titles&gt;&lt;title&gt;An introduction to variable and feature selection&lt;/title&gt;&lt;secondary-title&gt;J. Mach. Learn. Res.&lt;/secondary-title&gt;&lt;/titles&gt;&lt;periodical&gt;&lt;full-title&gt;J. Mach. Learn. Res.&lt;/full-title&gt;&lt;/periodical&gt;&lt;pages&gt;1157–1182&lt;/pages&gt;&lt;volume&gt;3&lt;/volume&gt;&lt;number&gt;null&lt;/number&gt;&lt;dates&gt;&lt;year&gt;2003&lt;/year&gt;&lt;/dates&gt;&lt;isbn&gt;1532-4435&lt;/isbn&gt;&lt;urls&gt;&lt;/urls&gt;&lt;/record&gt;&lt;/Cite&gt;&lt;/EndNote&gt;</w:instrText>
      </w:r>
      <w:r w:rsidR="00A06125">
        <w:rPr>
          <w:rFonts w:ascii="Garamond" w:hAnsi="Garamond" w:cs="Garamond"/>
        </w:rPr>
        <w:fldChar w:fldCharType="separate"/>
      </w:r>
      <w:r w:rsidR="00A06125">
        <w:rPr>
          <w:rFonts w:ascii="Garamond" w:hAnsi="Garamond" w:cs="Garamond"/>
          <w:noProof/>
        </w:rPr>
        <w:t>[24]</w:t>
      </w:r>
      <w:r w:rsidR="00A06125">
        <w:rPr>
          <w:rFonts w:ascii="Garamond" w:hAnsi="Garamond" w:cs="Garamond"/>
        </w:rPr>
        <w:fldChar w:fldCharType="end"/>
      </w:r>
      <w:r w:rsidRPr="00BF1495">
        <w:rPr>
          <w:rFonts w:ascii="Garamond" w:hAnsi="Garamond" w:cs="Garamond"/>
        </w:rPr>
        <w:t xml:space="preserve">. FS methods are usually grouped into filters, embedded methods, and wrappers </w:t>
      </w:r>
      <w:r w:rsidR="00A06125">
        <w:rPr>
          <w:rFonts w:ascii="Garamond" w:hAnsi="Garamond" w:cs="Garamond"/>
        </w:rPr>
        <w:fldChar w:fldCharType="begin"/>
      </w:r>
      <w:r w:rsidR="00A06125">
        <w:rPr>
          <w:rFonts w:ascii="Garamond" w:hAnsi="Garamond" w:cs="Garamond"/>
        </w:rPr>
        <w:instrText xml:space="preserve"> ADDIN EN.CITE &lt;EndNote&gt;&lt;Cite&gt;&lt;Author&gt;Saeys&lt;/Author&gt;&lt;Year&gt;2007&lt;/Year&gt;&lt;RecNum&gt;32&lt;/RecNum&gt;&lt;DisplayText&gt;[26]&lt;/DisplayText&gt;&lt;record&gt;&lt;rec-number&gt;32&lt;/rec-number&gt;&lt;foreign-keys&gt;&lt;key app="EN" db-id="wt5v2sed8zvtegex0tjp9r2s22p50apet0ft" timestamp="1763655689"&gt;32&lt;/key&gt;&lt;/foreign-keys&gt;&lt;ref-type name="Journal Article"&gt;17&lt;/ref-type&gt;&lt;contributors&gt;&lt;authors&gt;&lt;author&gt;Saeys, Yvan&lt;/author&gt;&lt;author&gt;Inza, Iñaki&lt;/author&gt;&lt;author&gt;Larrañaga, Pedro&lt;/author&gt;&lt;/authors&gt;&lt;/contributors&gt;&lt;titles&gt;&lt;title&gt;A review of feature selection techniques in bioinformatics&lt;/title&gt;&lt;secondary-title&gt;Bioinformatics&lt;/secondary-title&gt;&lt;/titles&gt;&lt;periodical&gt;&lt;full-title&gt;Bioinformatics&lt;/full-title&gt;&lt;/periodical&gt;&lt;pages&gt;2507-2517&lt;/pages&gt;&lt;volume&gt;23&lt;/volume&gt;&lt;number&gt;19&lt;/number&gt;&lt;dates&gt;&lt;year&gt;2007&lt;/year&gt;&lt;/dates&gt;&lt;isbn&gt;1367-4803&lt;/isbn&gt;&lt;urls&gt;&lt;related-urls&gt;&lt;url&gt;https://doi.org/10.1093/bioinformatics/btm344&lt;/url&gt;&lt;/related-urls&gt;&lt;/urls&gt;&lt;electronic-resource-num&gt;10.1093/bioinformatics/btm344&lt;/electronic-resource-num&gt;&lt;access-date&gt;11/20/2025&lt;/access-date&gt;&lt;/record&gt;&lt;/Cite&gt;&lt;/EndNote&gt;</w:instrText>
      </w:r>
      <w:r w:rsidR="00A06125">
        <w:rPr>
          <w:rFonts w:ascii="Garamond" w:hAnsi="Garamond" w:cs="Garamond"/>
        </w:rPr>
        <w:fldChar w:fldCharType="separate"/>
      </w:r>
      <w:r w:rsidR="00A06125">
        <w:rPr>
          <w:rFonts w:ascii="Garamond" w:hAnsi="Garamond" w:cs="Garamond"/>
          <w:noProof/>
        </w:rPr>
        <w:t>[26]</w:t>
      </w:r>
      <w:r w:rsidR="00A06125">
        <w:rPr>
          <w:rFonts w:ascii="Garamond" w:hAnsi="Garamond" w:cs="Garamond"/>
        </w:rPr>
        <w:fldChar w:fldCharType="end"/>
      </w:r>
      <w:r w:rsidRPr="00BF1495">
        <w:rPr>
          <w:rFonts w:ascii="Garamond" w:hAnsi="Garamond" w:cs="Garamond"/>
        </w:rPr>
        <w:t>. Examples of embedded methods include LASSO</w:t>
      </w:r>
      <w:r w:rsidRPr="00BF1495">
        <w:rPr>
          <w:rFonts w:ascii="Garamond" w:hAnsi="Garamond" w:cs="Garamond"/>
        </w:rPr>
        <w:noBreakHyphen/>
        <w:t>regularized models and tree</w:t>
      </w:r>
      <w:r w:rsidRPr="00BF1495">
        <w:rPr>
          <w:rFonts w:ascii="Garamond" w:hAnsi="Garamond" w:cs="Garamond"/>
        </w:rPr>
        <w:noBreakHyphen/>
        <w:t xml:space="preserve">based ensembles </w:t>
      </w:r>
      <w:r w:rsidR="00A06125">
        <w:rPr>
          <w:rFonts w:ascii="Garamond" w:hAnsi="Garamond" w:cs="Garamond"/>
        </w:rPr>
        <w:fldChar w:fldCharType="begin"/>
      </w:r>
      <w:r w:rsidR="00A06125">
        <w:rPr>
          <w:rFonts w:ascii="Garamond" w:hAnsi="Garamond" w:cs="Garamond"/>
        </w:rPr>
        <w:instrText xml:space="preserve"> ADDIN EN.CITE &lt;EndNote&gt;&lt;Cite&gt;&lt;Author&gt;Tibshirani&lt;/Author&gt;&lt;Year&gt;1996&lt;/Year&gt;&lt;RecNum&gt;33&lt;/RecNum&gt;&lt;DisplayText&gt;[27, 28]&lt;/DisplayText&gt;&lt;record&gt;&lt;rec-number&gt;33&lt;/rec-number&gt;&lt;foreign-keys&gt;&lt;key app="EN" db-id="wt5v2sed8zvtegex0tjp9r2s22p50apet0ft" timestamp="1763655749"&gt;33&lt;/key&gt;&lt;/foreign-keys&gt;&lt;ref-type name="Journal Article"&gt;17&lt;/ref-type&gt;&lt;contributors&gt;&lt;authors&gt;&lt;author&gt;Tibshirani, Robert&lt;/author&gt;&lt;/authors&gt;&lt;/contributors&gt;&lt;titles&gt;&lt;title&gt;Regression Shrinkage and Selection Via the Lasso&lt;/title&gt;&lt;secondary-title&gt;Journal of the Royal Statistical Society: Series B (Methodological)&lt;/secondary-title&gt;&lt;/titles&gt;&lt;periodical&gt;&lt;full-title&gt;Journal of the Royal Statistical Society: Series B (Methodological)&lt;/full-title&gt;&lt;/periodical&gt;&lt;pages&gt;267-288&lt;/pages&gt;&lt;volume&gt;58&lt;/volume&gt;&lt;number&gt;1&lt;/number&gt;&lt;dates&gt;&lt;year&gt;1996&lt;/year&gt;&lt;/dates&gt;&lt;isbn&gt;0035-9246&lt;/isbn&gt;&lt;urls&gt;&lt;related-urls&gt;&lt;url&gt;https://doi.org/10.1111/j.2517-6161.1996.tb02080.x&lt;/url&gt;&lt;/related-urls&gt;&lt;/urls&gt;&lt;electronic-resource-num&gt;10.1111/j.2517-6161.1996.tb02080.x&lt;/electronic-resource-num&gt;&lt;access-date&gt;11/20/2025&lt;/access-date&gt;&lt;/record&gt;&lt;/Cite&gt;&lt;Cite&gt;&lt;Author&gt;Breiman&lt;/Author&gt;&lt;Year&gt;2001&lt;/Year&gt;&lt;RecNum&gt;34&lt;/RecNum&gt;&lt;record&gt;&lt;rec-number&gt;34&lt;/rec-number&gt;&lt;foreign-keys&gt;&lt;key app="EN" db-id="wt5v2sed8zvtegex0tjp9r2s22p50apet0ft" timestamp="1763655774"&gt;34&lt;/key&gt;&lt;/foreign-keys&gt;&lt;ref-type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sidR="00A06125">
        <w:rPr>
          <w:rFonts w:ascii="Garamond" w:hAnsi="Garamond" w:cs="Garamond"/>
        </w:rPr>
        <w:fldChar w:fldCharType="separate"/>
      </w:r>
      <w:r w:rsidR="00A06125">
        <w:rPr>
          <w:rFonts w:ascii="Garamond" w:hAnsi="Garamond" w:cs="Garamond"/>
          <w:noProof/>
        </w:rPr>
        <w:t>[27, 28]</w:t>
      </w:r>
      <w:r w:rsidR="00A06125">
        <w:rPr>
          <w:rFonts w:ascii="Garamond" w:hAnsi="Garamond" w:cs="Garamond"/>
        </w:rPr>
        <w:fldChar w:fldCharType="end"/>
      </w:r>
      <w:r w:rsidRPr="00BF1495">
        <w:rPr>
          <w:rFonts w:ascii="Garamond" w:hAnsi="Garamond" w:cs="Garamond"/>
        </w:rPr>
        <w:t xml:space="preserve">. Wrapper methods evaluate candidate subsets using a downstream classifier and often perform well by capturing feature interactions, though at higher computational cost </w:t>
      </w:r>
      <w:r w:rsidR="00A06125">
        <w:rPr>
          <w:rFonts w:ascii="Garamond" w:hAnsi="Garamond" w:cs="Garamond"/>
        </w:rPr>
        <w:fldChar w:fldCharType="begin"/>
      </w:r>
      <w:r w:rsidR="00A06125">
        <w:rPr>
          <w:rFonts w:ascii="Garamond" w:hAnsi="Garamond" w:cs="Garamond"/>
        </w:rPr>
        <w:instrText xml:space="preserve"> ADDIN EN.CITE &lt;EndNote&gt;&lt;Cite&gt;&lt;Author&gt;Kohavi&lt;/Author&gt;&lt;Year&gt;1997&lt;/Year&gt;&lt;RecNum&gt;35&lt;/RecNum&gt;&lt;DisplayText&gt;[29]&lt;/DisplayText&gt;&lt;record&gt;&lt;rec-number&gt;35&lt;/rec-number&gt;&lt;foreign-keys&gt;&lt;key app="EN" db-id="wt5v2sed8zvtegex0tjp9r2s22p50apet0ft" timestamp="1763655797"&gt;35&lt;/key&gt;&lt;/foreign-keys&gt;&lt;ref-type name="Journal Article"&gt;17&lt;/ref-type&gt;&lt;contributors&gt;&lt;authors&gt;&lt;author&gt;Kohavi, Ron&lt;/author&gt;&lt;author&gt;John, George H.&lt;/author&gt;&lt;/authors&gt;&lt;/contributors&gt;&lt;titles&gt;&lt;title&gt;Wrappers for feature subset selection&lt;/title&gt;&lt;secondary-title&gt;Artificial Intelligence&lt;/secondary-title&gt;&lt;/titles&gt;&lt;periodical&gt;&lt;full-title&gt;Artificial Intelligence&lt;/full-title&gt;&lt;/periodical&gt;&lt;pages&gt;273-324&lt;/pages&gt;&lt;volume&gt;97&lt;/volume&gt;&lt;number&gt;1&lt;/number&gt;&lt;keywords&gt;&lt;keyword&gt;Classification&lt;/keyword&gt;&lt;keyword&gt;Feature selection&lt;/keyword&gt;&lt;keyword&gt;Wrapper&lt;/keyword&gt;&lt;keyword&gt;Filter&lt;/keyword&gt;&lt;/keywords&gt;&lt;dates&gt;&lt;year&gt;1997&lt;/year&gt;&lt;pub-dates&gt;&lt;date&gt;1997/12/01/&lt;/date&gt;&lt;/pub-dates&gt;&lt;/dates&gt;&lt;isbn&gt;0004-3702&lt;/isbn&gt;&lt;urls&gt;&lt;related-urls&gt;&lt;url&gt;https://www.sciencedirect.com/science/article/pii/S000437029700043X&lt;/url&gt;&lt;/related-urls&gt;&lt;/urls&gt;&lt;electronic-resource-num&gt;https://doi.org/10.1016/S0004-3702(97)00043-X&lt;/electronic-resource-num&gt;&lt;/record&gt;&lt;/Cite&gt;&lt;/EndNote&gt;</w:instrText>
      </w:r>
      <w:r w:rsidR="00A06125">
        <w:rPr>
          <w:rFonts w:ascii="Garamond" w:hAnsi="Garamond" w:cs="Garamond"/>
        </w:rPr>
        <w:fldChar w:fldCharType="separate"/>
      </w:r>
      <w:r w:rsidR="00A06125">
        <w:rPr>
          <w:rFonts w:ascii="Garamond" w:hAnsi="Garamond" w:cs="Garamond"/>
          <w:noProof/>
        </w:rPr>
        <w:t>[29]</w:t>
      </w:r>
      <w:r w:rsidR="00A06125">
        <w:rPr>
          <w:rFonts w:ascii="Garamond" w:hAnsi="Garamond" w:cs="Garamond"/>
        </w:rPr>
        <w:fldChar w:fldCharType="end"/>
      </w:r>
      <w:r w:rsidRPr="00BF1495">
        <w:rPr>
          <w:rFonts w:ascii="Garamond" w:hAnsi="Garamond" w:cs="Garamond"/>
        </w:rPr>
        <w:t>.</w:t>
      </w:r>
    </w:p>
    <w:p w14:paraId="1B26FF8B" w14:textId="07A3D31B" w:rsidR="00BF1495" w:rsidRPr="00BF1495" w:rsidRDefault="00BF1495" w:rsidP="00BF1495">
      <w:pPr>
        <w:ind w:firstLine="420"/>
        <w:rPr>
          <w:rFonts w:ascii="Garamond" w:hAnsi="Garamond" w:cs="Garamond"/>
        </w:rPr>
      </w:pPr>
      <w:r w:rsidRPr="00BF1495">
        <w:rPr>
          <w:rFonts w:ascii="Garamond" w:hAnsi="Garamond" w:cs="Garamond"/>
        </w:rPr>
        <w:t xml:space="preserve">The main challenge for wrapper FS is the combinatorial search over </w:t>
      </w:r>
      <m:oMath>
        <m:sSup>
          <m:sSupPr>
            <m:ctrlPr>
              <w:rPr>
                <w:rFonts w:ascii="Cambria Math" w:hAnsi="Cambria Math" w:cs="Garamond"/>
                <w:i/>
              </w:rPr>
            </m:ctrlPr>
          </m:sSupPr>
          <m:e>
            <m:r>
              <w:rPr>
                <w:rFonts w:ascii="Cambria Math" w:hAnsi="Cambria Math" w:cs="Garamond"/>
              </w:rPr>
              <m:t>2</m:t>
            </m:r>
          </m:e>
          <m:sup>
            <m:r>
              <w:rPr>
                <w:rFonts w:ascii="Cambria Math" w:hAnsi="Cambria Math" w:cs="Garamond"/>
              </w:rPr>
              <m:t>D</m:t>
            </m:r>
          </m:sup>
        </m:sSup>
        <m:r>
          <w:rPr>
            <w:rFonts w:ascii="Cambria Math" w:hAnsi="Cambria Math" w:cs="Garamond"/>
          </w:rPr>
          <m:t>-1</m:t>
        </m:r>
      </m:oMath>
      <w:r w:rsidRPr="00BF1495">
        <w:rPr>
          <w:rFonts w:ascii="Garamond" w:hAnsi="Garamond" w:cs="Garamond"/>
        </w:rPr>
        <w:t xml:space="preserve"> non</w:t>
      </w:r>
      <w:r w:rsidRPr="00BF1495">
        <w:rPr>
          <w:rFonts w:ascii="Garamond" w:hAnsi="Garamond" w:cs="Garamond"/>
        </w:rPr>
        <w:noBreakHyphen/>
        <w:t xml:space="preserve">empty feature subsets </w:t>
      </w:r>
      <w:r w:rsidR="00A06125">
        <w:rPr>
          <w:rFonts w:ascii="Garamond" w:hAnsi="Garamond" w:cs="Garamond"/>
        </w:rPr>
        <w:fldChar w:fldCharType="begin"/>
      </w:r>
      <w:r w:rsidR="00A06125">
        <w:rPr>
          <w:rFonts w:ascii="Garamond" w:hAnsi="Garamond" w:cs="Garamond"/>
        </w:rPr>
        <w:instrText xml:space="preserve"> ADDIN EN.CITE &lt;EndNote&gt;&lt;Cite&gt;&lt;Author&gt;Guyon&lt;/Author&gt;&lt;Year&gt;2003&lt;/Year&gt;&lt;RecNum&gt;30&lt;/RecNum&gt;&lt;DisplayText&gt;[24]&lt;/DisplayText&gt;&lt;record&gt;&lt;rec-number&gt;30&lt;/rec-number&gt;&lt;foreign-keys&gt;&lt;key app="EN" db-id="wt5v2sed8zvtegex0tjp9r2s22p50apet0ft" timestamp="1763655620"&gt;30&lt;/key&gt;&lt;/foreign-keys&gt;&lt;ref-type name="Journal Article"&gt;17&lt;/ref-type&gt;&lt;contributors&gt;&lt;authors&gt;&lt;author&gt;Isabelle Guyon&lt;/author&gt;&lt;author&gt;André Elisseeff&lt;/author&gt;&lt;/authors&gt;&lt;/contributors&gt;&lt;titles&gt;&lt;title&gt;An introduction to variable and feature selection&lt;/title&gt;&lt;secondary-title&gt;J. Mach. Learn. Res.&lt;/secondary-title&gt;&lt;/titles&gt;&lt;periodical&gt;&lt;full-title&gt;J. Mach. Learn. Res.&lt;/full-title&gt;&lt;/periodical&gt;&lt;pages&gt;1157–1182&lt;/pages&gt;&lt;volume&gt;3&lt;/volume&gt;&lt;number&gt;null&lt;/number&gt;&lt;dates&gt;&lt;year&gt;2003&lt;/year&gt;&lt;/dates&gt;&lt;isbn&gt;1532-4435&lt;/isbn&gt;&lt;urls&gt;&lt;/urls&gt;&lt;/record&gt;&lt;/Cite&gt;&lt;/EndNote&gt;</w:instrText>
      </w:r>
      <w:r w:rsidR="00A06125">
        <w:rPr>
          <w:rFonts w:ascii="Garamond" w:hAnsi="Garamond" w:cs="Garamond"/>
        </w:rPr>
        <w:fldChar w:fldCharType="separate"/>
      </w:r>
      <w:r w:rsidR="00A06125">
        <w:rPr>
          <w:rFonts w:ascii="Garamond" w:hAnsi="Garamond" w:cs="Garamond"/>
          <w:noProof/>
        </w:rPr>
        <w:t>[24]</w:t>
      </w:r>
      <w:r w:rsidR="00A06125">
        <w:rPr>
          <w:rFonts w:ascii="Garamond" w:hAnsi="Garamond" w:cs="Garamond"/>
        </w:rPr>
        <w:fldChar w:fldCharType="end"/>
      </w:r>
      <w:r w:rsidRPr="00BF1495">
        <w:rPr>
          <w:rFonts w:ascii="Garamond" w:hAnsi="Garamond" w:cs="Garamond"/>
        </w:rPr>
        <w:t>. Metaheuristic optimization is popular for this setting because it is flexible, derivative</w:t>
      </w:r>
      <w:r w:rsidRPr="00BF1495">
        <w:rPr>
          <w:rFonts w:ascii="Garamond" w:hAnsi="Garamond" w:cs="Garamond"/>
        </w:rPr>
        <w:noBreakHyphen/>
        <w:t xml:space="preserve">free, and able to escape local optima </w:t>
      </w:r>
      <w:r w:rsidR="00A06125">
        <w:rPr>
          <w:rFonts w:ascii="Garamond" w:hAnsi="Garamond" w:cs="Garamond"/>
        </w:rPr>
        <w:fldChar w:fldCharType="begin">
          <w:fldData xml:space="preserve">PEVuZE5vdGU+PENpdGU+PEF1dGhvcj5YdWU8L0F1dGhvcj48WWVhcj4yMDE2PC9ZZWFyPjxSZWNO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PEVuZE5vdGU+PENpdGU+PEF1dGhvcj5YdWU8L0F1dGhvcj48WWVhcj4yMDE2PC9ZZWFyPjxSZWNO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[30, 31]</w:t>
      </w:r>
      <w:r w:rsidR="00A06125">
        <w:rPr>
          <w:rFonts w:ascii="Garamond" w:hAnsi="Garamond" w:cs="Garamond"/>
        </w:rPr>
        <w:fldChar w:fldCharType="end"/>
      </w:r>
      <w:r w:rsidRPr="00BF1495">
        <w:rPr>
          <w:rFonts w:ascii="Garamond" w:hAnsi="Garamond" w:cs="Garamond"/>
        </w:rPr>
        <w:t xml:space="preserve">. Classic examples include Genetic Algorithms and Particle Swarm Optimization </w:t>
      </w:r>
      <w:r w:rsidR="00A06125">
        <w:rPr>
          <w:rFonts w:ascii="Garamond" w:hAnsi="Garamond" w:cs="Garamond"/>
        </w:rPr>
        <w:fldChar w:fldCharType="begin"/>
      </w:r>
      <w:r w:rsidR="00A06125">
        <w:rPr>
          <w:rFonts w:ascii="Garamond" w:hAnsi="Garamond" w:cs="Garamond"/>
        </w:rPr>
        <w:instrText xml:space="preserve"> ADDIN EN.CITE &lt;EndNote&gt;&lt;Cite&gt;&lt;Author&gt;Whitley&lt;/Author&gt;&lt;Year&gt;1994&lt;/Year&gt;&lt;RecNum&gt;38&lt;/RecNum&gt;&lt;DisplayText&gt;[32, 33]&lt;/DisplayText&gt;&lt;record&gt;&lt;rec-number&gt;38&lt;/rec-number&gt;&lt;foreign-keys&gt;&lt;key app="EN" db-id="wt5v2sed8zvtegex0tjp9r2s22p50apet0ft" timestamp="1763655883"&gt;38&lt;/key&gt;&lt;/foreign-keys&gt;&lt;ref-type name="Journal Article"&gt;17&lt;/ref-type&gt;&lt;contributors&gt;&lt;authors&gt;&lt;author&gt;Whitley, Darrell&lt;/author&gt;&lt;/authors&gt;&lt;/contributors&gt;&lt;titles&gt;&lt;title&gt;A genetic algorithm tutorial&lt;/title&gt;&lt;secondary-title&gt;Statistics and Computing&lt;/secondary-title&gt;&lt;/titles&gt;&lt;periodical&gt;&lt;full-title&gt;Statistics and Computing&lt;/full-title&gt;&lt;/periodical&gt;&lt;pages&gt;65-85&lt;/pages&gt;&lt;volume&gt;4&lt;/volume&gt;&lt;number&gt;2&lt;/number&gt;&lt;dates&gt;&lt;year&gt;1994&lt;/year&gt;&lt;pub-dates&gt;&lt;date&gt;1994/06/01&lt;/date&gt;&lt;/pub-dates&gt;&lt;/dates&gt;&lt;isbn&gt;1573-1375&lt;/isbn&gt;&lt;urls&gt;&lt;related-urls&gt;&lt;url&gt;https://doi.org/10.1007/BF00175354&lt;/url&gt;&lt;/related-urls&gt;&lt;/urls&gt;&lt;electronic-resource-num&gt;10.1007/BF00175354&lt;/electronic-resource-num&gt;&lt;/record&gt;&lt;/Cite&gt;&lt;Cite&gt;&lt;Author&gt;Kennedy&lt;/Author&gt;&lt;Year&gt;1995&lt;/Year&gt;&lt;RecNum&gt;39&lt;/RecNum&gt;&lt;record&gt;&lt;rec-number&gt;39&lt;/rec-number&gt;&lt;foreign-keys&gt;&lt;key app="EN" db-id="wt5v2sed8zvtegex0tjp9r2s22p50apet0ft" timestamp="1763655904"&gt;39&lt;/key&gt;&lt;/foreign-keys&gt;&lt;ref-type name="Conference Proceedings"&gt;10&lt;/ref-type&gt;&lt;contributors&gt;&lt;authors&gt;&lt;author&gt;J. Kennedy&lt;/author&gt;&lt;author&gt;R. Eberhart&lt;/author&gt;&lt;/authors&gt;&lt;/contributors&gt;&lt;titles&gt;&lt;title&gt;Particle swarm optimization&lt;/title&gt;&lt;secondary-title&gt;Proceedings of ICNN&amp;apos;95 - International Conference on Neural Networks&lt;/secondary-title&gt;&lt;alt-title&gt;Proceedings of ICNN&amp;apos;95 - International Conference on Neural Networks&lt;/alt-title&gt;&lt;/titles&gt;&lt;pages&gt;1942-1948 vol.4&lt;/pages&gt;&lt;volume&gt;4&lt;/volume&gt;&lt;dates&gt;&lt;year&gt;1995&lt;/year&gt;&lt;pub-dates&gt;&lt;date&gt;27 Nov.-1 Dec. 1995&lt;/date&gt;&lt;/pub-dates&gt;&lt;/dates&gt;&lt;urls&gt;&lt;/urls&gt;&lt;electronic-resource-num&gt;10.1109/ICNN.1995.488968&lt;/electronic-resource-num&gt;&lt;/record&gt;&lt;/Cite&gt;&lt;/EndNote&gt;</w:instrText>
      </w:r>
      <w:r w:rsidR="00A06125">
        <w:rPr>
          <w:rFonts w:ascii="Garamond" w:hAnsi="Garamond" w:cs="Garamond"/>
        </w:rPr>
        <w:fldChar w:fldCharType="separate"/>
      </w:r>
      <w:r w:rsidR="00A06125">
        <w:rPr>
          <w:rFonts w:ascii="Garamond" w:hAnsi="Garamond" w:cs="Garamond"/>
          <w:noProof/>
        </w:rPr>
        <w:t>[32, 33]</w:t>
      </w:r>
      <w:r w:rsidR="00A06125">
        <w:rPr>
          <w:rFonts w:ascii="Garamond" w:hAnsi="Garamond" w:cs="Garamond"/>
        </w:rPr>
        <w:fldChar w:fldCharType="end"/>
      </w:r>
      <w:r w:rsidRPr="00BF1495">
        <w:rPr>
          <w:rFonts w:ascii="Garamond" w:hAnsi="Garamond" w:cs="Garamond"/>
        </w:rPr>
        <w:t>. Nature</w:t>
      </w:r>
      <w:r w:rsidRPr="00BF1495">
        <w:rPr>
          <w:rFonts w:ascii="Garamond" w:hAnsi="Garamond" w:cs="Garamond"/>
        </w:rPr>
        <w:noBreakHyphen/>
        <w:t xml:space="preserve">inspired methods such as the Grey Wolf Optimizer have also been adopted </w:t>
      </w:r>
      <w:r w:rsidR="00A06125">
        <w:rPr>
          <w:rFonts w:ascii="Garamond" w:hAnsi="Garamond" w:cs="Garamond"/>
        </w:rPr>
        <w:fldChar w:fldCharType="begin"/>
      </w:r>
      <w:r w:rsidR="00A06125">
        <w:rPr>
          <w:rFonts w:ascii="Garamond" w:hAnsi="Garamond" w:cs="Garamond"/>
        </w:rPr>
        <w:instrText xml:space="preserve"> ADDIN EN.CITE &lt;EndNote&gt;&lt;Cite&gt;&lt;Author&gt;Mirjalili&lt;/Author&gt;&lt;Year&gt;2014&lt;/Year&gt;&lt;RecNum&gt;40&lt;/RecNum&gt;&lt;DisplayText&gt;[34]&lt;/DisplayText&gt;&lt;record&gt;&lt;rec-number&gt;40&lt;/rec-number&gt;&lt;foreign-keys&gt;&lt;key app="EN" db-id="wt5v2sed8zvtegex0tjp9r2s22p50apet0ft" timestamp="1763655920"&gt;40&lt;/key&gt;&lt;/foreign-keys&gt;&lt;ref-type name="Journal Article"&gt;17&lt;/ref-type&gt;&lt;contributors&gt;&lt;authors&gt;&lt;author&gt;Mirjalili, Seyedali&lt;/author&gt;&lt;author&gt;Mirjalili, Seyed Mohammad&lt;/author&gt;&lt;author&gt;Lewis, Andrew&lt;/author&gt;&lt;/authors&gt;&lt;/contributors&gt;&lt;titles&gt;&lt;title&gt;Grey Wolf Optimizer&lt;/title&gt;&lt;secondary-title&gt;Advances in Engineering Software&lt;/secondary-title&gt;&lt;/titles&gt;&lt;periodical&gt;&lt;full-title&gt;Advances in Engineering Software&lt;/full-title&gt;&lt;/periodical&gt;&lt;pages&gt;46-61&lt;/pages&gt;&lt;volume&gt;69&lt;/volume&gt;&lt;keywords&gt;&lt;keyword&gt;Optimization&lt;/keyword&gt;&lt;keyword&gt;Optimization techniques&lt;/keyword&gt;&lt;keyword&gt;Heuristic algorithm&lt;/keyword&gt;&lt;keyword&gt;Metaheuristics&lt;/keyword&gt;&lt;keyword&gt;Constrained optimization&lt;/keyword&gt;&lt;keyword&gt;GWO&lt;/keyword&gt;&lt;/keywords&gt;&lt;dates&gt;&lt;year&gt;2014&lt;/year&gt;&lt;pub-dates&gt;&lt;date&gt;2014/03/01/&lt;/date&gt;&lt;/pub-dates&gt;&lt;/dates&gt;&lt;isbn&gt;0965-9978&lt;/isbn&gt;&lt;urls&gt;&lt;related-urls&gt;&lt;url&gt;https://www.sciencedirect.com/science/article/pii/S0965997813001853&lt;/url&gt;&lt;/related-urls&gt;&lt;/urls&gt;&lt;electronic-resource-num&gt;https://doi.org/10.1016/j.advengsoft.2013.12.007&lt;/electronic-resource-num&gt;&lt;/record&gt;&lt;/Cite&gt;&lt;/EndNote&gt;</w:instrText>
      </w:r>
      <w:r w:rsidR="00A06125">
        <w:rPr>
          <w:rFonts w:ascii="Garamond" w:hAnsi="Garamond" w:cs="Garamond"/>
        </w:rPr>
        <w:fldChar w:fldCharType="separate"/>
      </w:r>
      <w:r w:rsidR="00A06125">
        <w:rPr>
          <w:rFonts w:ascii="Garamond" w:hAnsi="Garamond" w:cs="Garamond"/>
          <w:noProof/>
        </w:rPr>
        <w:t>[34]</w:t>
      </w:r>
      <w:r w:rsidR="00A06125">
        <w:rPr>
          <w:rFonts w:ascii="Garamond" w:hAnsi="Garamond" w:cs="Garamond"/>
        </w:rPr>
        <w:fldChar w:fldCharType="end"/>
      </w:r>
      <w:r w:rsidRPr="00BF1495">
        <w:rPr>
          <w:rFonts w:ascii="Garamond" w:hAnsi="Garamond" w:cs="Garamond"/>
        </w:rPr>
        <w:t xml:space="preserve">. More recent additions include Harris Hawks Optimization and the Slime </w:t>
      </w:r>
      <w:proofErr w:type="spellStart"/>
      <w:r w:rsidRPr="00BF1495">
        <w:rPr>
          <w:rFonts w:ascii="Garamond" w:hAnsi="Garamond" w:cs="Garamond"/>
        </w:rPr>
        <w:t>Mould</w:t>
      </w:r>
      <w:proofErr w:type="spellEnd"/>
      <w:r w:rsidRPr="00BF1495">
        <w:rPr>
          <w:rFonts w:ascii="Garamond" w:hAnsi="Garamond" w:cs="Garamond"/>
        </w:rPr>
        <w:t xml:space="preserve"> Algorithm </w:t>
      </w:r>
      <w:r w:rsidR="00A06125">
        <w:rPr>
          <w:rFonts w:ascii="Garamond" w:hAnsi="Garamond" w:cs="Garamond"/>
        </w:rPr>
        <w:fldChar w:fldCharType="begin">
          <w:fldData xml:space="preserve">PEVuZE5vdGU+PENpdGU+PEF1dGhvcj5IZWlkYXJpPC9BdXRob3I+PFllYXI+MjAxOTwvWWVhcj48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PEVuZE5vdGU+PENpdGU+PEF1dGhvcj5IZWlkYXJpPC9BdXRob3I+PFllYXI+MjAxOTwvWWVhcj48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[35, 36]</w:t>
      </w:r>
      <w:r w:rsidR="00A06125">
        <w:rPr>
          <w:rFonts w:ascii="Garamond" w:hAnsi="Garamond" w:cs="Garamond"/>
        </w:rPr>
        <w:fldChar w:fldCharType="end"/>
      </w:r>
      <w:r w:rsidRPr="00BF1495">
        <w:rPr>
          <w:rFonts w:ascii="Garamond" w:hAnsi="Garamond" w:cs="Garamond"/>
        </w:rPr>
        <w:t xml:space="preserve">. These approaches have achieved strong empirical results in biomedical applications </w:t>
      </w:r>
      <w:r w:rsidR="00A06125">
        <w:rPr>
          <w:rFonts w:ascii="Garamond" w:hAnsi="Garamond" w:cs="Garamond"/>
        </w:rPr>
        <w:fldChar w:fldCharType="begin">
          <w:fldData xml:space="preserve">PEVuZE5vdGU+PENpdGU+PEF1dGhvcj5LYXVyPC9BdXRob3I+PFllYXI+MjAyMzwvWWVhcj48UmVj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PEVuZE5vdGU+PENpdGU+PEF1dGhvcj5LYXVyPC9BdXRob3I+PFllYXI+MjAyMzwvWWVhcj48UmVj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[37, 38]</w:t>
      </w:r>
      <w:r w:rsidR="00A06125">
        <w:rPr>
          <w:rFonts w:ascii="Garamond" w:hAnsi="Garamond" w:cs="Garamond"/>
        </w:rPr>
        <w:fldChar w:fldCharType="end"/>
      </w:r>
      <w:r w:rsidRPr="00BF1495">
        <w:rPr>
          <w:rFonts w:ascii="Garamond" w:hAnsi="Garamond" w:cs="Garamond"/>
        </w:rPr>
        <w:t xml:space="preserve">. At the same time, standard metaheuristics can suffer from premature convergence, unstable exploration–exploitation balance, and sensitivity to hyperparameters </w:t>
      </w:r>
      <w:r w:rsidR="00A06125">
        <w:rPr>
          <w:rFonts w:ascii="Garamond" w:hAnsi="Garamond" w:cs="Garamond"/>
        </w:rPr>
        <w:fldChar w:fldCharType="begin">
          <w:fldData xml:space="preserve">PEVuZE5vdGU+PENpdGU+PEF1dGhvcj5Nb3JhbGVzLUNhc3Rhw7FlZGE8L0F1dGhvcj48WWVhcj4y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PEVuZE5vdGU+PENpdGU+PEF1dGhvcj5Nb3JhbGVzLUNhc3Rhw7FlZGE8L0F1dGhvcj48WWVhcj4y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[39, 40]</w:t>
      </w:r>
      <w:r w:rsidR="00A06125">
        <w:rPr>
          <w:rFonts w:ascii="Garamond" w:hAnsi="Garamond" w:cs="Garamond"/>
        </w:rPr>
        <w:fldChar w:fldCharType="end"/>
      </w:r>
      <w:r w:rsidRPr="00BF1495">
        <w:rPr>
          <w:rFonts w:ascii="Garamond" w:hAnsi="Garamond" w:cs="Garamond"/>
        </w:rPr>
        <w:t xml:space="preserve">. General limits are also captured by the No Free Lunch theorems for optimization </w:t>
      </w:r>
      <w:r w:rsidR="00A06125">
        <w:rPr>
          <w:rFonts w:ascii="Garamond" w:hAnsi="Garamond" w:cs="Garamond"/>
        </w:rPr>
        <w:fldChar w:fldCharType="begin"/>
      </w:r>
      <w:r w:rsidR="00A06125">
        <w:rPr>
          <w:rFonts w:ascii="Garamond" w:hAnsi="Garamond" w:cs="Garamond"/>
        </w:rPr>
        <w:instrText xml:space="preserve"> ADDIN EN.CITE &lt;EndNote&gt;&lt;Cite&gt;&lt;Author&gt;Wolpert&lt;/Author&gt;&lt;Year&gt;1997&lt;/Year&gt;&lt;RecNum&gt;47&lt;/RecNum&gt;&lt;DisplayText&gt;[41]&lt;/DisplayText&gt;&lt;record&gt;&lt;rec-number&gt;47&lt;/rec-number&gt;&lt;foreign-keys&gt;&lt;key app="EN" db-id="wt5v2sed8zvtegex0tjp9r2s22p50apet0ft" timestamp="1763656056"&gt;47&lt;/key&gt;&lt;/foreign-keys&gt;&lt;ref-type name="Journal Article"&gt;17&lt;/ref-type&gt;&lt;contributors&gt;&lt;authors&gt;&lt;author&gt;D. H. Wolpert&lt;/author&gt;&lt;author&gt;W. G. Macready&lt;/author&gt;&lt;/authors&gt;&lt;/contributors&gt;&lt;titles&gt;&lt;title&gt;No free lunch theorems for optimization&lt;/title&gt;&lt;secondary-title&gt;IEEE Transactions on Evolutionary Computation&lt;/secondary-title&gt;&lt;/titles&gt;&lt;periodical&gt;&lt;full-title&gt;IEEE Transactions on Evolutionary Computation&lt;/full-title&gt;&lt;/periodical&gt;&lt;pages&gt;67-82&lt;/pages&gt;&lt;volume&gt;1&lt;/volume&gt;&lt;number&gt;1&lt;/number&gt;&lt;dates&gt;&lt;year&gt;1997&lt;/year&gt;&lt;/dates&gt;&lt;isbn&gt;1941-0026&lt;/isbn&gt;&lt;urls&gt;&lt;/urls&gt;&lt;electronic-resource-num&gt;10.1109/4235.585893&lt;/electronic-resource-num&gt;&lt;/record&gt;&lt;/Cite&gt;&lt;/EndNote&gt;</w:instrText>
      </w:r>
      <w:r w:rsidR="00A06125">
        <w:rPr>
          <w:rFonts w:ascii="Garamond" w:hAnsi="Garamond" w:cs="Garamond"/>
        </w:rPr>
        <w:fldChar w:fldCharType="separate"/>
      </w:r>
      <w:r w:rsidR="00A06125">
        <w:rPr>
          <w:rFonts w:ascii="Garamond" w:hAnsi="Garamond" w:cs="Garamond"/>
          <w:noProof/>
        </w:rPr>
        <w:t>[41]</w:t>
      </w:r>
      <w:r w:rsidR="00A06125">
        <w:rPr>
          <w:rFonts w:ascii="Garamond" w:hAnsi="Garamond" w:cs="Garamond"/>
        </w:rPr>
        <w:fldChar w:fldCharType="end"/>
      </w:r>
      <w:r w:rsidRPr="00BF1495">
        <w:rPr>
          <w:rFonts w:ascii="Garamond" w:hAnsi="Garamond" w:cs="Garamond"/>
        </w:rPr>
        <w:t>.</w:t>
      </w:r>
    </w:p>
    <w:p w14:paraId="42263E14" w14:textId="1AE15A22" w:rsidR="00BF1495" w:rsidRPr="00BF1495" w:rsidRDefault="00BF1495" w:rsidP="00BF1495">
      <w:pPr>
        <w:ind w:firstLine="420"/>
        <w:rPr>
          <w:rFonts w:ascii="Garamond" w:hAnsi="Garamond" w:cs="Garamond"/>
        </w:rPr>
      </w:pPr>
      <w:r w:rsidRPr="00BF1495">
        <w:rPr>
          <w:rFonts w:ascii="Garamond" w:hAnsi="Garamond" w:cs="Garamond"/>
        </w:rPr>
        <w:t>Researchers have proposed enhanced and hybrid strategies to improve search quality. Cooperative and multi</w:t>
      </w:r>
      <w:r w:rsidRPr="00BF1495">
        <w:rPr>
          <w:rFonts w:ascii="Garamond" w:hAnsi="Garamond" w:cs="Garamond"/>
        </w:rPr>
        <w:noBreakHyphen/>
        <w:t xml:space="preserve">population learning are common examples </w:t>
      </w:r>
      <w:r w:rsidR="00A06125">
        <w:rPr>
          <w:rFonts w:ascii="Garamond" w:hAnsi="Garamond" w:cs="Garamond"/>
        </w:rPr>
        <w:fldChar w:fldCharType="begin"/>
      </w:r>
      <w:r w:rsidR="00A06125">
        <w:rPr>
          <w:rFonts w:ascii="Garamond" w:hAnsi="Garamond" w:cs="Garamond"/>
        </w:rPr>
        <w:instrText xml:space="preserve"> ADDIN EN.CITE &lt;EndNote&gt;&lt;Cite&gt;&lt;Author&gt;Bergh&lt;/Author&gt;&lt;Year&gt;2004&lt;/Year&gt;&lt;RecNum&gt;48&lt;/RecNum&gt;&lt;DisplayText&gt;[42]&lt;/DisplayText&gt;&lt;record&gt;&lt;rec-number&gt;48&lt;/rec-number&gt;&lt;foreign-keys&gt;&lt;key app="EN" db-id="wt5v2sed8zvtegex0tjp9r2s22p50apet0ft" timestamp="1763656080"&gt;48&lt;/key&gt;&lt;/foreign-keys&gt;&lt;ref-type name="Journal Article"&gt;17&lt;/ref-type&gt;&lt;contributors&gt;&lt;authors&gt;&lt;author&gt;F. van den Bergh&lt;/author&gt;&lt;author&gt;A. P. Engelbrecht&lt;/author&gt;&lt;/authors&gt;&lt;/contributors&gt;&lt;titles&gt;&lt;title&gt;A Cooperative approach to particle swarm optimization&lt;/title&gt;&lt;secondary-title&gt;IEEE Transactions on Evolutionary Computation&lt;/secondary-title&gt;&lt;/titles&gt;&lt;periodical&gt;&lt;full-title&gt;IEEE Transactions on Evolutionary Computation&lt;/full-title&gt;&lt;/periodical&gt;&lt;pages&gt;225-239&lt;/pages&gt;&lt;volume&gt;8&lt;/volume&gt;&lt;number&gt;3&lt;/number&gt;&lt;dates&gt;&lt;year&gt;2004&lt;/year&gt;&lt;/dates&gt;&lt;isbn&gt;1941-0026&lt;/isbn&gt;&lt;urls&gt;&lt;/urls&gt;&lt;electronic-resource-num&gt;10.1109/TEVC.2004.826069&lt;/electronic-resource-num&gt;&lt;/record&gt;&lt;/Cite&gt;&lt;/EndNote&gt;</w:instrText>
      </w:r>
      <w:r w:rsidR="00A06125">
        <w:rPr>
          <w:rFonts w:ascii="Garamond" w:hAnsi="Garamond" w:cs="Garamond"/>
        </w:rPr>
        <w:fldChar w:fldCharType="separate"/>
      </w:r>
      <w:r w:rsidR="00A06125">
        <w:rPr>
          <w:rFonts w:ascii="Garamond" w:hAnsi="Garamond" w:cs="Garamond"/>
          <w:noProof/>
        </w:rPr>
        <w:t>[42]</w:t>
      </w:r>
      <w:r w:rsidR="00A06125">
        <w:rPr>
          <w:rFonts w:ascii="Garamond" w:hAnsi="Garamond" w:cs="Garamond"/>
        </w:rPr>
        <w:fldChar w:fldCharType="end"/>
      </w:r>
      <w:r w:rsidRPr="00BF1495">
        <w:rPr>
          <w:rFonts w:ascii="Garamond" w:hAnsi="Garamond" w:cs="Garamond"/>
        </w:rPr>
        <w:t>. Comprehensive</w:t>
      </w:r>
      <w:r w:rsidRPr="00BF1495">
        <w:rPr>
          <w:rFonts w:ascii="Garamond" w:hAnsi="Garamond" w:cs="Garamond"/>
        </w:rPr>
        <w:noBreakHyphen/>
        <w:t>learning and dynamic</w:t>
      </w:r>
      <w:r w:rsidRPr="00BF1495">
        <w:rPr>
          <w:rFonts w:ascii="Garamond" w:hAnsi="Garamond" w:cs="Garamond"/>
        </w:rPr>
        <w:noBreakHyphen/>
        <w:t xml:space="preserve">neighborhood variants of PSO further encourage exploration </w:t>
      </w:r>
      <w:r w:rsidR="00A06125">
        <w:rPr>
          <w:rFonts w:ascii="Garamond" w:hAnsi="Garamond" w:cs="Garamond"/>
        </w:rPr>
        <w:fldChar w:fldCharType="begin">
          <w:fldData xml:space="preserve">PEVuZE5vdGU+PENpdGU+PEF1dGhvcj5MaWFuZzwvQXV0aG9yPjxZZWFyPjIwMDY8L1llYXI+PFJl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</w:fldData>
        </w:fldChar>
      </w:r>
      <w:r w:rsidR="00A06125">
        <w:rPr>
          <w:rFonts w:ascii="Garamond" w:hAnsi="Garamond" w:cs="Garamond"/>
        </w:rPr>
        <w:instrText xml:space="preserve"> ADDIN EN.CITE </w:instrText>
      </w:r>
      <w:r w:rsidR="00A06125">
        <w:rPr>
          <w:rFonts w:ascii="Garamond" w:hAnsi="Garamond" w:cs="Garamond"/>
        </w:rPr>
        <w:fldChar w:fldCharType="begin">
          <w:fldData xml:space="preserve">PEVuZE5vdGU+PENpdGU+PEF1dGhvcj5MaWFuZzwvQXV0aG9yPjxZZWFyPjIwMDY8L1llYXI+PFJl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</w:fldData>
        </w:fldChar>
      </w:r>
      <w:r w:rsidR="00A06125">
        <w:rPr>
          <w:rFonts w:ascii="Garamond" w:hAnsi="Garamond" w:cs="Garamond"/>
        </w:rPr>
        <w:instrText xml:space="preserve"> ADDIN EN.CITE.DATA </w:instrText>
      </w:r>
      <w:r w:rsidR="00A06125">
        <w:rPr>
          <w:rFonts w:ascii="Garamond" w:hAnsi="Garamond" w:cs="Garamond"/>
        </w:rPr>
      </w:r>
      <w:r w:rsidR="00A06125">
        <w:rPr>
          <w:rFonts w:ascii="Garamond" w:hAnsi="Garamond" w:cs="Garamond"/>
        </w:rPr>
        <w:fldChar w:fldCharType="end"/>
      </w:r>
      <w:r w:rsidR="00A06125">
        <w:rPr>
          <w:rFonts w:ascii="Garamond" w:hAnsi="Garamond" w:cs="Garamond"/>
        </w:rPr>
        <w:fldChar w:fldCharType="separate"/>
      </w:r>
      <w:r w:rsidR="00A06125">
        <w:rPr>
          <w:rFonts w:ascii="Garamond" w:hAnsi="Garamond" w:cs="Garamond"/>
          <w:noProof/>
        </w:rPr>
        <w:t>[43, 44]</w:t>
      </w:r>
      <w:r w:rsidR="00A06125">
        <w:rPr>
          <w:rFonts w:ascii="Garamond" w:hAnsi="Garamond" w:cs="Garamond"/>
        </w:rPr>
        <w:fldChar w:fldCharType="end"/>
      </w:r>
      <w:r w:rsidRPr="00BF1495">
        <w:rPr>
          <w:rFonts w:ascii="Garamond" w:hAnsi="Garamond" w:cs="Garamond"/>
        </w:rPr>
        <w:t>. Opposition</w:t>
      </w:r>
      <w:r w:rsidRPr="00BF1495">
        <w:rPr>
          <w:rFonts w:ascii="Garamond" w:hAnsi="Garamond" w:cs="Garamond"/>
        </w:rPr>
        <w:noBreakHyphen/>
        <w:t xml:space="preserve">based learning can be incorporated directly or via differential evolution schemes </w:t>
      </w:r>
      <w:r w:rsidR="00A06125">
        <w:rPr>
          <w:rFonts w:ascii="Garamond" w:hAnsi="Garamond" w:cs="Garamond"/>
        </w:rPr>
        <w:fldChar w:fldCharType="begin"/>
      </w:r>
      <w:r w:rsidR="00A06125">
        <w:rPr>
          <w:rFonts w:ascii="Garamond" w:hAnsi="Garamond" w:cs="Garamond"/>
        </w:rPr>
        <w:instrText xml:space="preserve"> ADDIN EN.CITE &lt;EndNote&gt;&lt;Cite&gt;&lt;Author&gt;Tizhoosh&lt;/Author&gt;&lt;Year&gt;2005&lt;/Year&gt;&lt;RecNum&gt;51&lt;/RecNum&gt;&lt;DisplayText&gt;[45, 46]&lt;/DisplayText&gt;&lt;record&gt;&lt;rec-number&gt;51&lt;/rec-number&gt;&lt;foreign-keys&gt;&lt;key app="EN" db-id="wt5v2sed8zvtegex0tjp9r2s22p50apet0ft" timestamp="1763656534"&gt;51&lt;/key&gt;&lt;/foreign-keys&gt;&lt;ref-type name="Book"&gt;6&lt;/ref-type&gt;&lt;contributors&gt;&lt;authors&gt;&lt;author&gt;Tizhoosh, Hamid&lt;/author&gt;&lt;/authors&gt;&lt;/contributors&gt;&lt;titles&gt;&lt;title&gt;Opposition-Based Learning: A New Scheme for Machine Intelligence&lt;/title&gt;&lt;alt-title&gt;IEEE&lt;/alt-title&gt;&lt;/titles&gt;&lt;pages&gt;695-701&lt;/pages&gt;&lt;volume&gt;1&lt;/volume&gt;&lt;dates&gt;&lt;year&gt;2005&lt;/year&gt;&lt;/dates&gt;&lt;isbn&gt;0-7695-2504-0&lt;/isbn&gt;&lt;urls&gt;&lt;/urls&gt;&lt;electronic-resource-num&gt;10.1109/CIMCA.2005.1631345&lt;/electronic-resource-num&gt;&lt;/record&gt;&lt;/Cite&gt;&lt;Cite&gt;&lt;Author&gt;Rahnamayan&lt;/Author&gt;&lt;Year&gt;2008&lt;/Year&gt;&lt;RecNum&gt;52&lt;/RecNum&gt;&lt;record&gt;&lt;rec-number&gt;52&lt;/rec-number&gt;&lt;foreign-keys&gt;&lt;key app="EN" db-id="wt5v2sed8zvtegex0tjp9r2s22p50apet0ft" timestamp="1763656554"&gt;52&lt;/key&gt;&lt;/foreign-keys&gt;&lt;ref-type name="Journal Article"&gt;17&lt;/ref-type&gt;&lt;contributors&gt;&lt;authors&gt;&lt;author&gt;Rahnamayan, Shahryar&lt;/author&gt;&lt;author&gt;Tizhoosh, Hamid&lt;/author&gt;&lt;author&gt;Salama, M. M. A.&lt;/author&gt;&lt;/authors&gt;&lt;/contributors&gt;&lt;titles&gt;&lt;title&gt;Opposition-based differential evolution. IEEE Trans Evol Comput&lt;/title&gt;&lt;secondary-title&gt;Evolutionary Computation, IEEE Transactions on&lt;/secondary-title&gt;&lt;/titles&gt;&lt;periodical&gt;&lt;full-title&gt;Evolutionary Computation, IEEE Transactions on&lt;/full-title&gt;&lt;/periodical&gt;&lt;pages&gt;64-79&lt;/pages&gt;&lt;volume&gt;12&lt;/volume&gt;&lt;dates&gt;&lt;year&gt;2008&lt;/year&gt;&lt;pub-dates&gt;&lt;date&gt;03/01&lt;/date&gt;&lt;/pub-dates&gt;&lt;/dates&gt;&lt;urls&gt;&lt;/urls&gt;&lt;electronic-resource-num&gt;10.1109/TEVC.2007.894200&lt;/electronic-resource-num&gt;&lt;/record&gt;&lt;/Cite&gt;&lt;/EndNote&gt;</w:instrText>
      </w:r>
      <w:r w:rsidR="00A06125">
        <w:rPr>
          <w:rFonts w:ascii="Garamond" w:hAnsi="Garamond" w:cs="Garamond"/>
        </w:rPr>
        <w:fldChar w:fldCharType="separate"/>
      </w:r>
      <w:r w:rsidR="00A06125">
        <w:rPr>
          <w:rFonts w:ascii="Garamond" w:hAnsi="Garamond" w:cs="Garamond"/>
          <w:noProof/>
        </w:rPr>
        <w:t>[45, 46]</w:t>
      </w:r>
      <w:r w:rsidR="00A06125">
        <w:rPr>
          <w:rFonts w:ascii="Garamond" w:hAnsi="Garamond" w:cs="Garamond"/>
        </w:rPr>
        <w:fldChar w:fldCharType="end"/>
      </w:r>
      <w:r w:rsidRPr="00BF1495">
        <w:rPr>
          <w:rFonts w:ascii="Garamond" w:hAnsi="Garamond" w:cs="Garamond"/>
        </w:rPr>
        <w:t xml:space="preserve">. When binary decisions are required, refined transfer functions help map continuous updates to feature inclusion </w:t>
      </w:r>
      <w:r w:rsidR="00A06125">
        <w:rPr>
          <w:rFonts w:ascii="Garamond" w:hAnsi="Garamond" w:cs="Garamond"/>
        </w:rPr>
        <w:fldChar w:fldCharType="begin"/>
      </w:r>
      <w:r w:rsidR="00A06125">
        <w:rPr>
          <w:rFonts w:ascii="Garamond" w:hAnsi="Garamond" w:cs="Garamond"/>
        </w:rPr>
        <w:instrText xml:space="preserve"> ADDIN EN.CITE &lt;EndNote&gt;&lt;Cite&gt;&lt;Author&gt;Mirjalili&lt;/Author&gt;&lt;Year&gt;2013&lt;/Year&gt;&lt;RecNum&gt;53&lt;/RecNum&gt;&lt;DisplayText&gt;[47]&lt;/DisplayText&gt;&lt;record&gt;&lt;rec-number&gt;53&lt;/rec-number&gt;&lt;foreign-keys&gt;&lt;key app="EN" db-id="wt5v2sed8zvtegex0tjp9r2s22p50apet0ft" timestamp="1763656575"&gt;53&lt;/key&gt;&lt;/foreign-keys&gt;&lt;ref-type name="Journal Article"&gt;17&lt;/ref-type&gt;&lt;contributors&gt;&lt;authors&gt;&lt;author&gt;Mirjalili, Seyedali&lt;/author&gt;&lt;author&gt;Lewis, Andrew&lt;/author&gt;&lt;/authors&gt;&lt;/contributors&gt;&lt;titles&gt;&lt;title&gt;S-shaped versus V-shaped transfer functions for binary Particle Swarm Optimization&lt;/title&gt;&lt;secondary-title&gt;Swarm and Evolutionary Computation&lt;/secondary-title&gt;&lt;/titles&gt;&lt;periodical&gt;&lt;full-title&gt;Swarm and Evolutionary Computation&lt;/full-title&gt;&lt;/periodical&gt;&lt;pages&gt;1-14&lt;/pages&gt;&lt;volume&gt;9&lt;/volume&gt;&lt;keywords&gt;&lt;keyword&gt;PSO&lt;/keyword&gt;&lt;keyword&gt;Particle swarm&lt;/keyword&gt;&lt;keyword&gt;Transfer function&lt;/keyword&gt;&lt;keyword&gt;Evolutionary algorithm&lt;/keyword&gt;&lt;keyword&gt;Heuristic algorithm&lt;/keyword&gt;&lt;keyword&gt;BPSO&lt;/keyword&gt;&lt;/keywords&gt;&lt;dates&gt;&lt;year&gt;2013&lt;/year&gt;&lt;pub-dates&gt;&lt;date&gt;2013/04/01/&lt;/date&gt;&lt;/pub-dates&gt;&lt;/dates&gt;&lt;isbn&gt;2210-6502&lt;/isbn&gt;&lt;urls&gt;&lt;related-urls&gt;&lt;url&gt;https://www.sciencedirect.com/science/article/pii/S2210650212000648&lt;/url&gt;&lt;/related-urls&gt;&lt;/urls&gt;&lt;electronic-resource-num&gt;https://doi.org/10.1016/j.swevo.2012.09.002&lt;/electronic-resource-num&gt;&lt;/record&gt;&lt;/Cite&gt;&lt;/EndNote&gt;</w:instrText>
      </w:r>
      <w:r w:rsidR="00A06125">
        <w:rPr>
          <w:rFonts w:ascii="Garamond" w:hAnsi="Garamond" w:cs="Garamond"/>
        </w:rPr>
        <w:fldChar w:fldCharType="separate"/>
      </w:r>
      <w:r w:rsidR="00A06125">
        <w:rPr>
          <w:rFonts w:ascii="Garamond" w:hAnsi="Garamond" w:cs="Garamond"/>
          <w:noProof/>
        </w:rPr>
        <w:t>[47]</w:t>
      </w:r>
      <w:r w:rsidR="00A06125">
        <w:rPr>
          <w:rFonts w:ascii="Garamond" w:hAnsi="Garamond" w:cs="Garamond"/>
        </w:rPr>
        <w:fldChar w:fldCharType="end"/>
      </w:r>
      <w:r w:rsidRPr="00BF1495">
        <w:rPr>
          <w:rFonts w:ascii="Garamond" w:hAnsi="Garamond" w:cs="Garamond"/>
        </w:rPr>
        <w:t>. Despite these advances, methods may still over</w:t>
      </w:r>
      <w:r w:rsidRPr="00BF1495">
        <w:rPr>
          <w:rFonts w:ascii="Garamond" w:hAnsi="Garamond" w:cs="Garamond"/>
        </w:rPr>
        <w:noBreakHyphen/>
        <w:t>rely on a single best solution and lose diversity, especially when each fitness evaluation retrains a classifier. In practice, this can produce unstable subsets and variable performance across folds.</w:t>
      </w:r>
    </w:p>
    <w:p w14:paraId="50286326" w14:textId="77777777" w:rsidR="00BF1495" w:rsidRPr="00BF1495" w:rsidRDefault="00BF1495" w:rsidP="00BF1495">
      <w:pPr>
        <w:ind w:firstLine="420"/>
        <w:rPr>
          <w:rFonts w:ascii="Garamond" w:hAnsi="Garamond" w:cs="Garamond"/>
        </w:rPr>
      </w:pPr>
      <w:r w:rsidRPr="00BF1495">
        <w:rPr>
          <w:rFonts w:ascii="Garamond" w:hAnsi="Garamond" w:cs="Garamond"/>
        </w:rPr>
        <w:t>We propose a Multi-dimensional Gradient interaction Search Polar Lights Optimizer (MGSPLO) for wrapper-based feature selection on blood routine and inflammatory markers. MGSPLO integrates mathematical gradient estimation with bio-inspired mechanics: (</w:t>
      </w:r>
      <w:proofErr w:type="spellStart"/>
      <w:r w:rsidRPr="00BF1495">
        <w:rPr>
          <w:rFonts w:ascii="Garamond" w:hAnsi="Garamond" w:cs="Garamond"/>
        </w:rPr>
        <w:t>i</w:t>
      </w:r>
      <w:proofErr w:type="spellEnd"/>
      <w:r w:rsidRPr="00BF1495">
        <w:rPr>
          <w:rFonts w:ascii="Garamond" w:hAnsi="Garamond" w:cs="Garamond"/>
        </w:rPr>
        <w:t xml:space="preserve">) it utilizes a Dynamic Gradient Interaction System (DGIS) inspired by the Adam optimizer, which calculates the first and second moments of the population's position to generate a momentum-guided reference point for stable convergence; (ii) it maintains population diversity via Starfish-inspired hybrid search patterns, which </w:t>
      </w:r>
      <w:r w:rsidRPr="00BF1495">
        <w:rPr>
          <w:rFonts w:ascii="Garamond" w:hAnsi="Garamond" w:cs="Garamond"/>
        </w:rPr>
        <w:lastRenderedPageBreak/>
        <w:t>adaptively switch between five-dimensional and unidimensional updates to navigate high-dimensional feature spaces efficiently; and (iii) it applies a binary mapping scheme that turns these momentum-driven continuous trajectories into probability-driven feature inclusion decisions. In our diagnostic pipeline, MGSPLO wraps a support vector machine (SVM), using cross-validated performance as the fitness signal to move toward compact, high-performing subsets.</w:t>
      </w:r>
    </w:p>
    <w:p w14:paraId="3870997F" w14:textId="6E6A25C9" w:rsidR="00BF1495" w:rsidRPr="00BF1495" w:rsidRDefault="00BF1495" w:rsidP="00BF1495">
      <w:pPr>
        <w:ind w:firstLine="420"/>
        <w:rPr>
          <w:rFonts w:ascii="Garamond" w:hAnsi="Garamond" w:cs="Garamond"/>
        </w:rPr>
      </w:pPr>
      <w:r w:rsidRPr="00BF1495">
        <w:rPr>
          <w:rFonts w:ascii="Garamond" w:hAnsi="Garamond" w:cs="Garamond"/>
        </w:rPr>
        <w:t>We study a cohort of patients evaluated for pneumonia, with age, comorbidities, blood routine indices (white blood cell and differential counts; red cell and platelet parameters) and CRP measured at presentation. From these we derive composite markers (e.g., NLR, PLR), creating a feature pool that reflects both routine clinical practice and emerging biomarker evidence. Our goals are to: (1) quantify the diagnostic value of blood routine and inflammatory markers</w:t>
      </w:r>
      <w:r w:rsidR="006B6C43">
        <w:rPr>
          <w:rFonts w:ascii="Garamond" w:hAnsi="Garamond" w:cs="Garamond" w:hint="eastAsia"/>
        </w:rPr>
        <w:t xml:space="preserve"> </w:t>
      </w:r>
      <w:r w:rsidRPr="00BF1495">
        <w:rPr>
          <w:rFonts w:ascii="Garamond" w:hAnsi="Garamond" w:cs="Garamond"/>
        </w:rPr>
        <w:t>for pneumonia detection; (2) test whether MGSPLO</w:t>
      </w:r>
      <w:r w:rsidRPr="00BF1495">
        <w:rPr>
          <w:rFonts w:ascii="Garamond" w:hAnsi="Garamond" w:cs="Garamond"/>
        </w:rPr>
        <w:noBreakHyphen/>
        <w:t>driven wrapper FS can identify small, stable, interpretable subsets that improve SVM performance compared with using all markers or standard FS baselines; and (3) relate the selected markers to current biomarker literature.</w:t>
      </w:r>
    </w:p>
    <w:p w14:paraId="52BD7E2B" w14:textId="77777777" w:rsidR="00BF1495" w:rsidRPr="00BF1495" w:rsidRDefault="00BF1495" w:rsidP="00BF1495">
      <w:pPr>
        <w:ind w:firstLine="420"/>
        <w:rPr>
          <w:rFonts w:ascii="Garamond" w:hAnsi="Garamond" w:cs="Garamond"/>
        </w:rPr>
      </w:pPr>
      <w:r w:rsidRPr="00BF1495">
        <w:rPr>
          <w:rFonts w:ascii="Garamond" w:hAnsi="Garamond" w:cs="Garamond"/>
        </w:rPr>
        <w:t>We list our contribution of this study as follows:</w:t>
      </w:r>
    </w:p>
    <w:p w14:paraId="2E5B3EAB" w14:textId="027D3E53" w:rsidR="00BF1495" w:rsidRPr="00BF1495" w:rsidRDefault="00BF1495" w:rsidP="00BF1495">
      <w:pPr>
        <w:pStyle w:val="affe"/>
        <w:numPr>
          <w:ilvl w:val="0"/>
          <w:numId w:val="11"/>
        </w:numPr>
        <w:ind w:left="792" w:firstLineChars="0"/>
        <w:rPr>
          <w:rFonts w:ascii="Garamond" w:hAnsi="Garamond" w:cs="Garamond"/>
        </w:rPr>
      </w:pPr>
      <w:r w:rsidRPr="00BF1495">
        <w:rPr>
          <w:rFonts w:ascii="Garamond" w:hAnsi="Garamond" w:cs="Garamond"/>
        </w:rPr>
        <w:t>We introduce MGSPLO, a hybrid metaheuristic integrating Adam-inspired gradient interaction} and multi-dimensional starfish search patterns to balance exploitation stability with exploration diversity, effectively reducing premature convergence in high-dimensional clinical feature spaces.</w:t>
      </w:r>
    </w:p>
    <w:p w14:paraId="7D7FF1F2" w14:textId="3676E6A7" w:rsidR="00BF1495" w:rsidRPr="00BF1495" w:rsidRDefault="00BF1495" w:rsidP="00BF1495">
      <w:pPr>
        <w:pStyle w:val="affe"/>
        <w:numPr>
          <w:ilvl w:val="0"/>
          <w:numId w:val="11"/>
        </w:numPr>
        <w:ind w:left="792" w:firstLineChars="0"/>
        <w:rPr>
          <w:rFonts w:ascii="Garamond" w:hAnsi="Garamond" w:cs="Garamond"/>
        </w:rPr>
      </w:pPr>
      <w:r w:rsidRPr="00BF1495">
        <w:rPr>
          <w:rFonts w:ascii="Garamond" w:hAnsi="Garamond" w:cs="Garamond"/>
        </w:rPr>
        <w:t>We derive a binary version of MGSPLO that maps continuous, momentum-driven search trajectories into discrete feature selection decisions, optimizing the inclusion of blood routine and inflammatory markers.</w:t>
      </w:r>
    </w:p>
    <w:p w14:paraId="3071CA39" w14:textId="1107A31C" w:rsidR="00BF1495" w:rsidRPr="00BF1495" w:rsidRDefault="00BF1495" w:rsidP="00BF1495">
      <w:pPr>
        <w:pStyle w:val="affe"/>
        <w:numPr>
          <w:ilvl w:val="0"/>
          <w:numId w:val="11"/>
        </w:numPr>
        <w:ind w:left="792" w:firstLineChars="0"/>
        <w:rPr>
          <w:rFonts w:ascii="Garamond" w:hAnsi="Garamond" w:cs="Garamond"/>
        </w:rPr>
      </w:pPr>
      <w:r w:rsidRPr="00BF1495">
        <w:rPr>
          <w:rFonts w:ascii="Garamond" w:hAnsi="Garamond" w:cs="Garamond"/>
        </w:rPr>
        <w:t>We build an end</w:t>
      </w:r>
      <w:r w:rsidRPr="00BF1495">
        <w:rPr>
          <w:rFonts w:ascii="Garamond" w:hAnsi="Garamond" w:cs="Garamond"/>
        </w:rPr>
        <w:noBreakHyphen/>
        <w:t>to</w:t>
      </w:r>
      <w:r w:rsidRPr="00BF1495">
        <w:rPr>
          <w:rFonts w:ascii="Garamond" w:hAnsi="Garamond" w:cs="Garamond"/>
        </w:rPr>
        <w:noBreakHyphen/>
        <w:t xml:space="preserve">end SVM pneumonia pipeline that integrates </w:t>
      </w:r>
      <w:proofErr w:type="spellStart"/>
      <w:r w:rsidR="00A64351">
        <w:rPr>
          <w:rFonts w:ascii="Garamond" w:hAnsi="Garamond" w:cs="Garamond" w:hint="eastAsia"/>
        </w:rPr>
        <w:t>b</w:t>
      </w:r>
      <w:r w:rsidRPr="00BF1495">
        <w:rPr>
          <w:rFonts w:ascii="Garamond" w:hAnsi="Garamond" w:cs="Garamond"/>
        </w:rPr>
        <w:t>MGSPLO</w:t>
      </w:r>
      <w:proofErr w:type="spellEnd"/>
      <w:r w:rsidRPr="00BF1495">
        <w:rPr>
          <w:rFonts w:ascii="Garamond" w:hAnsi="Garamond" w:cs="Garamond"/>
        </w:rPr>
        <w:t xml:space="preserve"> with cross</w:t>
      </w:r>
      <w:r w:rsidRPr="00BF1495">
        <w:rPr>
          <w:rFonts w:ascii="Garamond" w:hAnsi="Garamond" w:cs="Garamond"/>
        </w:rPr>
        <w:noBreakHyphen/>
        <w:t>validated evaluation and compare against standard FS techniques and alternative wrapper metaheuristics.</w:t>
      </w:r>
    </w:p>
    <w:p w14:paraId="1867C98C" w14:textId="7F378C20" w:rsidR="00BF1495" w:rsidRPr="00BF1495" w:rsidRDefault="00BF1495" w:rsidP="00BF1495">
      <w:pPr>
        <w:pStyle w:val="affe"/>
        <w:numPr>
          <w:ilvl w:val="0"/>
          <w:numId w:val="11"/>
        </w:numPr>
        <w:ind w:left="792" w:firstLineChars="0"/>
        <w:rPr>
          <w:rFonts w:ascii="Garamond" w:hAnsi="Garamond" w:cs="Garamond"/>
        </w:rPr>
      </w:pPr>
      <w:r w:rsidRPr="00BF1495">
        <w:rPr>
          <w:rFonts w:ascii="Garamond" w:hAnsi="Garamond" w:cs="Garamond"/>
        </w:rPr>
        <w:t>On a real</w:t>
      </w:r>
      <w:r w:rsidRPr="00BF1495">
        <w:rPr>
          <w:rFonts w:ascii="Garamond" w:hAnsi="Garamond" w:cs="Garamond"/>
        </w:rPr>
        <w:noBreakHyphen/>
        <w:t xml:space="preserve">world cohort, we show that </w:t>
      </w:r>
      <w:proofErr w:type="spellStart"/>
      <w:r w:rsidR="00A64351">
        <w:rPr>
          <w:rFonts w:ascii="Garamond" w:hAnsi="Garamond" w:cs="Garamond" w:hint="eastAsia"/>
        </w:rPr>
        <w:t>b</w:t>
      </w:r>
      <w:r w:rsidRPr="00BF1495">
        <w:rPr>
          <w:rFonts w:ascii="Garamond" w:hAnsi="Garamond" w:cs="Garamond"/>
        </w:rPr>
        <w:t>MGSPLO</w:t>
      </w:r>
      <w:proofErr w:type="spellEnd"/>
      <w:r w:rsidRPr="00BF1495">
        <w:rPr>
          <w:rFonts w:ascii="Garamond" w:hAnsi="Garamond" w:cs="Garamond"/>
        </w:rPr>
        <w:t>–SVM achieves competitive or superior diagnostic accuracy while selecting compact, interpretable panels of routine laboratory markers, which is helpful where imaging resources are limited.</w:t>
      </w:r>
    </w:p>
    <w:p w14:paraId="3659586C" w14:textId="2680C2E9" w:rsidR="00BF1495" w:rsidRPr="00BF1495" w:rsidRDefault="00BF1495" w:rsidP="00BF1495">
      <w:pPr>
        <w:ind w:firstLine="420"/>
        <w:rPr>
          <w:rFonts w:ascii="Garamond" w:hAnsi="Garamond" w:cs="Garamond"/>
        </w:rPr>
      </w:pPr>
      <w:r w:rsidRPr="00BF1495">
        <w:rPr>
          <w:rFonts w:ascii="Garamond" w:hAnsi="Garamond" w:cs="Garamond"/>
        </w:rPr>
        <w:t>The rest of the paper is organized as follows: Section</w:t>
      </w:r>
      <w:r>
        <w:rPr>
          <w:rFonts w:ascii="Garamond" w:hAnsi="Garamond" w:cs="Garamond"/>
        </w:rPr>
        <w:t xml:space="preserve"> </w:t>
      </w:r>
      <w:r w:rsidRPr="00BF1495">
        <w:rPr>
          <w:rFonts w:ascii="Garamond" w:hAnsi="Garamond" w:cs="Garamond"/>
        </w:rPr>
        <w:t xml:space="preserve">2 </w:t>
      </w:r>
      <w:r>
        <w:rPr>
          <w:rFonts w:ascii="Garamond" w:hAnsi="Garamond" w:cs="Garamond"/>
        </w:rPr>
        <w:t>details the cohort dataset information</w:t>
      </w:r>
      <w:r w:rsidRPr="00BF1495">
        <w:rPr>
          <w:rFonts w:ascii="Garamond" w:hAnsi="Garamond" w:cs="Garamond"/>
        </w:rPr>
        <w:t>. Section</w:t>
      </w:r>
      <w:r>
        <w:rPr>
          <w:rFonts w:ascii="Garamond" w:hAnsi="Garamond" w:cs="Garamond"/>
        </w:rPr>
        <w:t xml:space="preserve"> </w:t>
      </w:r>
      <w:r w:rsidRPr="00BF1495">
        <w:rPr>
          <w:rFonts w:ascii="Garamond" w:hAnsi="Garamond" w:cs="Garamond"/>
        </w:rPr>
        <w:t>3 describes MGSPLO</w:t>
      </w:r>
      <w:r>
        <w:rPr>
          <w:rFonts w:ascii="Garamond" w:hAnsi="Garamond" w:cs="Garamond"/>
        </w:rPr>
        <w:t>. Section 4 present</w:t>
      </w:r>
      <w:r w:rsidRPr="00BF1495">
        <w:rPr>
          <w:rFonts w:ascii="Garamond" w:hAnsi="Garamond" w:cs="Garamond"/>
        </w:rPr>
        <w:t xml:space="preserve"> its binary version, and the SVM framework. Section</w:t>
      </w:r>
      <w:r>
        <w:rPr>
          <w:rFonts w:ascii="Garamond" w:hAnsi="Garamond" w:cs="Garamond"/>
        </w:rPr>
        <w:t xml:space="preserve"> 5</w:t>
      </w:r>
      <w:r w:rsidRPr="00BF1495">
        <w:rPr>
          <w:rFonts w:ascii="Garamond" w:hAnsi="Garamond" w:cs="Garamond"/>
        </w:rPr>
        <w:t xml:space="preserve"> details </w:t>
      </w:r>
      <w:r>
        <w:rPr>
          <w:rFonts w:ascii="Garamond" w:hAnsi="Garamond" w:cs="Garamond"/>
        </w:rPr>
        <w:t xml:space="preserve">numeric </w:t>
      </w:r>
      <w:r w:rsidRPr="00BF1495">
        <w:rPr>
          <w:rFonts w:ascii="Garamond" w:hAnsi="Garamond" w:cs="Garamond"/>
        </w:rPr>
        <w:t>experiments</w:t>
      </w:r>
      <w:r>
        <w:rPr>
          <w:rFonts w:ascii="Garamond" w:hAnsi="Garamond" w:cs="Garamond"/>
        </w:rPr>
        <w:t xml:space="preserve"> and result analysis</w:t>
      </w:r>
      <w:r w:rsidRPr="00BF1495">
        <w:rPr>
          <w:rFonts w:ascii="Garamond" w:hAnsi="Garamond" w:cs="Garamond"/>
        </w:rPr>
        <w:t>. Section</w:t>
      </w:r>
      <w:r>
        <w:rPr>
          <w:rFonts w:ascii="Garamond" w:hAnsi="Garamond" w:cs="Garamond"/>
        </w:rPr>
        <w:t xml:space="preserve"> 6</w:t>
      </w:r>
      <w:r w:rsidRPr="00BF1495">
        <w:rPr>
          <w:rFonts w:ascii="Garamond" w:hAnsi="Garamond" w:cs="Garamond"/>
        </w:rPr>
        <w:t xml:space="preserve"> reports </w:t>
      </w:r>
      <w:r>
        <w:rPr>
          <w:rFonts w:ascii="Garamond" w:hAnsi="Garamond" w:cs="Garamond"/>
        </w:rPr>
        <w:t>diagnosis of the pneumonia</w:t>
      </w:r>
      <w:r w:rsidRPr="00BF1495">
        <w:rPr>
          <w:rFonts w:ascii="Garamond" w:hAnsi="Garamond" w:cs="Garamond"/>
        </w:rPr>
        <w:t>. Section</w:t>
      </w:r>
      <w:r>
        <w:rPr>
          <w:rFonts w:ascii="Garamond" w:hAnsi="Garamond" w:cs="Garamond"/>
        </w:rPr>
        <w:t xml:space="preserve"> 7</w:t>
      </w:r>
      <w:r w:rsidRPr="00BF1495">
        <w:rPr>
          <w:rFonts w:ascii="Garamond" w:hAnsi="Garamond" w:cs="Garamond"/>
        </w:rPr>
        <w:t xml:space="preserve"> discusses limitations, clinical implications, and future work.</w:t>
      </w:r>
    </w:p>
    <w:p w14:paraId="04F228AC" w14:textId="77777777" w:rsidR="00BF1495" w:rsidRPr="007C2868" w:rsidRDefault="00BF1495">
      <w:pPr>
        <w:ind w:firstLine="420"/>
        <w:rPr>
          <w:rFonts w:ascii="Garamond" w:hAnsi="Garamond" w:cs="Garamond"/>
        </w:rPr>
      </w:pPr>
    </w:p>
    <w:bookmarkEnd w:id="0"/>
    <w:p w14:paraId="782D1996" w14:textId="384A7183" w:rsidR="006B73EB" w:rsidRPr="007C2868" w:rsidRDefault="007622D1" w:rsidP="00E66FA0">
      <w:pPr>
        <w:pStyle w:val="1"/>
      </w:pPr>
      <w:r w:rsidRPr="00BF1495">
        <w:t xml:space="preserve">Blood </w:t>
      </w:r>
      <w:r>
        <w:t>r</w:t>
      </w:r>
      <w:r w:rsidRPr="00BF1495">
        <w:t xml:space="preserve">outine and </w:t>
      </w:r>
      <w:r>
        <w:t>i</w:t>
      </w:r>
      <w:r w:rsidRPr="00BF1495">
        <w:t xml:space="preserve">nflammatory </w:t>
      </w:r>
      <w:r>
        <w:t>m</w:t>
      </w:r>
      <w:r w:rsidRPr="00BF1495">
        <w:t>arkers</w:t>
      </w:r>
      <w:r>
        <w:t xml:space="preserve"> dataset description</w:t>
      </w:r>
    </w:p>
    <w:p w14:paraId="3109D861" w14:textId="16A69225" w:rsidR="00E92AD4" w:rsidRDefault="00E92AD4">
      <w:pPr>
        <w:spacing w:line="320" w:lineRule="exact"/>
        <w:ind w:firstLine="420"/>
        <w:rPr>
          <w:rStyle w:val="apple-converted-space"/>
          <w:rFonts w:ascii="Garamond" w:eastAsia="宋体" w:hAnsi="Garamond" w:cs="Garamond"/>
          <w:szCs w:val="21"/>
          <w:shd w:val="clear" w:color="auto" w:fill="FFFFFF"/>
        </w:rPr>
      </w:pPr>
      <w:r w:rsidRPr="00E92AD4">
        <w:rPr>
          <w:rFonts w:ascii="Garamond" w:eastAsia="宋体" w:hAnsi="Garamond" w:cs="Garamond"/>
          <w:szCs w:val="21"/>
          <w:shd w:val="clear" w:color="auto" w:fill="FFFFFF"/>
        </w:rPr>
        <w:t xml:space="preserve">The dataset utilized in this study was retrospectively collected from a clinical cohort of patients evaluated for pneumonia. It comprises a total of 28 predictor features per patient, encompassing demographic information, comorbidity status, and a comprehensive panel of routine blood parameters and inflammatory biomarkers measured at the time of presentation. The dataset focuses specifically on the hemogram (complete blood count) and acute-phase reactants, which are routinely available in emergency and inpatient settings. The target variable represents the clinical diagnosis, categorizing patients into pneumonia and non-pneumonia groups. The feature space is high-dimensional relative to standard clinical scores, including both absolute counts and percentages for differential white blood cells, detailed red blood cell indices, and platelet parameters. This rich feature set allows the proposed MGSPLO algorithm to explore complex interactions between inflammatory, thrombotic, and </w:t>
      </w:r>
      <w:r w:rsidRPr="00E92AD4">
        <w:rPr>
          <w:rFonts w:ascii="Garamond" w:eastAsia="宋体" w:hAnsi="Garamond" w:cs="Garamond"/>
          <w:szCs w:val="21"/>
          <w:shd w:val="clear" w:color="auto" w:fill="FFFFFF"/>
        </w:rPr>
        <w:lastRenderedPageBreak/>
        <w:t>hemorheological pathways during feature selection.</w:t>
      </w:r>
    </w:p>
    <w:p w14:paraId="66C85A40" w14:textId="77777777" w:rsidR="00E92AD4" w:rsidRDefault="00E92AD4">
      <w:pPr>
        <w:spacing w:line="320" w:lineRule="exact"/>
        <w:ind w:firstLine="420"/>
        <w:rPr>
          <w:rStyle w:val="apple-converted-space"/>
          <w:rFonts w:ascii="Garamond" w:eastAsia="宋体" w:hAnsi="Garamond" w:cs="Garamond"/>
          <w:szCs w:val="21"/>
          <w:shd w:val="clear" w:color="auto" w:fill="FFFFFF"/>
        </w:rPr>
      </w:pPr>
    </w:p>
    <w:p w14:paraId="0BEFC60C" w14:textId="6D2B5E6F" w:rsidR="00BF30AF" w:rsidRDefault="00BF30AF">
      <w:pPr>
        <w:spacing w:line="320" w:lineRule="exact"/>
        <w:ind w:firstLine="420"/>
        <w:rPr>
          <w:rStyle w:val="apple-converted-space"/>
          <w:rFonts w:ascii="Garamond" w:eastAsia="宋体" w:hAnsi="Garamond" w:cs="Garamond"/>
          <w:szCs w:val="21"/>
          <w:shd w:val="clear" w:color="auto" w:fill="FFFFFF"/>
        </w:rPr>
      </w:pPr>
      <w:r w:rsidRPr="00BF30AF">
        <w:rPr>
          <w:rFonts w:ascii="Garamond" w:eastAsia="宋体" w:hAnsi="Garamond" w:cs="Garamond"/>
          <w:b/>
          <w:bCs/>
          <w:szCs w:val="21"/>
          <w:shd w:val="clear" w:color="auto" w:fill="FFFFFF"/>
        </w:rPr>
        <w:t>Table 1.</w:t>
      </w:r>
      <w:r w:rsidRPr="00BF30AF">
        <w:rPr>
          <w:rFonts w:ascii="Garamond" w:eastAsia="宋体" w:hAnsi="Garamond" w:cs="Garamond"/>
          <w:szCs w:val="21"/>
          <w:shd w:val="clear" w:color="auto" w:fill="FFFFFF"/>
        </w:rPr>
        <w:t xml:space="preserve"> Description of demographic, clinical, and laboratory features included in the dataset.</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260"/>
        <w:gridCol w:w="2160"/>
        <w:gridCol w:w="3442"/>
      </w:tblGrid>
      <w:tr w:rsidR="007C3559" w14:paraId="09E8F35E" w14:textId="77777777" w:rsidTr="007D7088">
        <w:tc>
          <w:tcPr>
            <w:tcW w:w="1440" w:type="dxa"/>
            <w:tcBorders>
              <w:top w:val="single" w:sz="12" w:space="0" w:color="auto"/>
              <w:bottom w:val="single" w:sz="12" w:space="0" w:color="auto"/>
            </w:tcBorders>
            <w:vAlign w:val="bottom"/>
          </w:tcPr>
          <w:p w14:paraId="0759CF9F" w14:textId="02BEBE33" w:rsidR="00E92AD4" w:rsidRPr="007C3559" w:rsidRDefault="00E92AD4"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Category</w:t>
            </w:r>
          </w:p>
        </w:tc>
        <w:tc>
          <w:tcPr>
            <w:tcW w:w="1260" w:type="dxa"/>
            <w:tcBorders>
              <w:top w:val="single" w:sz="12" w:space="0" w:color="auto"/>
              <w:bottom w:val="single" w:sz="12" w:space="0" w:color="auto"/>
            </w:tcBorders>
            <w:vAlign w:val="bottom"/>
          </w:tcPr>
          <w:p w14:paraId="1B7EBEE3" w14:textId="6A934978" w:rsidR="00E92AD4" w:rsidRPr="007C3559" w:rsidRDefault="00E92AD4"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Feature Symbol</w:t>
            </w:r>
          </w:p>
        </w:tc>
        <w:tc>
          <w:tcPr>
            <w:tcW w:w="2160" w:type="dxa"/>
            <w:tcBorders>
              <w:top w:val="single" w:sz="12" w:space="0" w:color="auto"/>
              <w:bottom w:val="single" w:sz="12" w:space="0" w:color="auto"/>
            </w:tcBorders>
            <w:vAlign w:val="bottom"/>
          </w:tcPr>
          <w:p w14:paraId="686DBFD0" w14:textId="2F768179" w:rsidR="00E92AD4" w:rsidRPr="007C3559" w:rsidRDefault="00E92AD4"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Feature Name</w:t>
            </w:r>
          </w:p>
        </w:tc>
        <w:tc>
          <w:tcPr>
            <w:tcW w:w="3442" w:type="dxa"/>
            <w:tcBorders>
              <w:top w:val="single" w:sz="12" w:space="0" w:color="auto"/>
              <w:bottom w:val="single" w:sz="12" w:space="0" w:color="auto"/>
            </w:tcBorders>
            <w:vAlign w:val="bottom"/>
          </w:tcPr>
          <w:p w14:paraId="556474FD" w14:textId="7051D99E" w:rsidR="00E92AD4" w:rsidRPr="007C3559" w:rsidRDefault="00E92AD4"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Description/Unit</w:t>
            </w:r>
          </w:p>
        </w:tc>
      </w:tr>
      <w:tr w:rsidR="00BF30AF" w14:paraId="2E98E433" w14:textId="77777777" w:rsidTr="007D7088">
        <w:tc>
          <w:tcPr>
            <w:tcW w:w="1440" w:type="dxa"/>
            <w:vMerge w:val="restart"/>
            <w:tcBorders>
              <w:top w:val="single" w:sz="12" w:space="0" w:color="auto"/>
            </w:tcBorders>
            <w:vAlign w:val="center"/>
          </w:tcPr>
          <w:p w14:paraId="48CD0E60" w14:textId="0F167A5D" w:rsidR="00BF30AF" w:rsidRPr="007C3559" w:rsidRDefault="00BF30AF" w:rsidP="00BF30AF">
            <w:pPr>
              <w:spacing w:line="320" w:lineRule="exact"/>
              <w:jc w:val="center"/>
              <w:rPr>
                <w:rStyle w:val="apple-converted-space"/>
                <w:rFonts w:ascii="Garamond" w:eastAsia="宋体" w:hAnsi="Garamond" w:cs="Garamond"/>
                <w:sz w:val="14"/>
                <w:szCs w:val="14"/>
                <w:shd w:val="clear" w:color="auto" w:fill="FFFFFF"/>
              </w:rPr>
            </w:pPr>
            <w:r w:rsidRPr="007C3559">
              <w:rPr>
                <w:rFonts w:ascii="Garamond" w:hAnsi="Garamond" w:cs="Arial"/>
                <w:sz w:val="14"/>
                <w:szCs w:val="14"/>
              </w:rPr>
              <w:t>Demographics &amp; History</w:t>
            </w:r>
          </w:p>
        </w:tc>
        <w:tc>
          <w:tcPr>
            <w:tcW w:w="1260" w:type="dxa"/>
            <w:tcBorders>
              <w:top w:val="single" w:sz="12" w:space="0" w:color="auto"/>
            </w:tcBorders>
            <w:vAlign w:val="bottom"/>
          </w:tcPr>
          <w:p w14:paraId="7DAD5FAC" w14:textId="6C60EDEA"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Age</w:t>
            </w:r>
          </w:p>
        </w:tc>
        <w:tc>
          <w:tcPr>
            <w:tcW w:w="2160" w:type="dxa"/>
            <w:tcBorders>
              <w:top w:val="single" w:sz="12" w:space="0" w:color="auto"/>
            </w:tcBorders>
            <w:vAlign w:val="bottom"/>
          </w:tcPr>
          <w:p w14:paraId="7F3C51C7" w14:textId="5D9429AF"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Age</w:t>
            </w:r>
          </w:p>
        </w:tc>
        <w:tc>
          <w:tcPr>
            <w:tcW w:w="3442" w:type="dxa"/>
            <w:tcBorders>
              <w:top w:val="single" w:sz="12" w:space="0" w:color="auto"/>
            </w:tcBorders>
            <w:vAlign w:val="bottom"/>
          </w:tcPr>
          <w:p w14:paraId="481A28B8" w14:textId="18100C32"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Patient age in years</w:t>
            </w:r>
          </w:p>
        </w:tc>
      </w:tr>
      <w:tr w:rsidR="00BF30AF" w14:paraId="5AB77F99" w14:textId="77777777" w:rsidTr="007D7088">
        <w:tc>
          <w:tcPr>
            <w:tcW w:w="1440" w:type="dxa"/>
            <w:vMerge/>
            <w:vAlign w:val="bottom"/>
          </w:tcPr>
          <w:p w14:paraId="3A774BB3"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0D9FDD55" w14:textId="3AB0AA0A"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HTN</w:t>
            </w:r>
          </w:p>
        </w:tc>
        <w:tc>
          <w:tcPr>
            <w:tcW w:w="2160" w:type="dxa"/>
            <w:vAlign w:val="bottom"/>
          </w:tcPr>
          <w:p w14:paraId="48FACE69" w14:textId="26780D3D"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Hypertension</w:t>
            </w:r>
          </w:p>
        </w:tc>
        <w:tc>
          <w:tcPr>
            <w:tcW w:w="3442" w:type="dxa"/>
            <w:vAlign w:val="bottom"/>
          </w:tcPr>
          <w:p w14:paraId="58CD6564" w14:textId="66A09B33"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Presence of hypertension (0=No, 1=Yes)</w:t>
            </w:r>
          </w:p>
        </w:tc>
      </w:tr>
      <w:tr w:rsidR="00BF30AF" w14:paraId="5A694643" w14:textId="77777777" w:rsidTr="007D7088">
        <w:tc>
          <w:tcPr>
            <w:tcW w:w="1440" w:type="dxa"/>
            <w:vMerge/>
            <w:tcBorders>
              <w:bottom w:val="single" w:sz="4" w:space="0" w:color="auto"/>
            </w:tcBorders>
            <w:vAlign w:val="bottom"/>
          </w:tcPr>
          <w:p w14:paraId="4CA6FB5B"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tcBorders>
              <w:bottom w:val="single" w:sz="4" w:space="0" w:color="auto"/>
            </w:tcBorders>
            <w:vAlign w:val="bottom"/>
          </w:tcPr>
          <w:p w14:paraId="3D05A5AE" w14:textId="3A6EDCA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DM</w:t>
            </w:r>
          </w:p>
        </w:tc>
        <w:tc>
          <w:tcPr>
            <w:tcW w:w="2160" w:type="dxa"/>
            <w:tcBorders>
              <w:bottom w:val="single" w:sz="4" w:space="0" w:color="auto"/>
            </w:tcBorders>
            <w:vAlign w:val="bottom"/>
          </w:tcPr>
          <w:p w14:paraId="1CB1D2F7" w14:textId="4A13C670"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Diabetes Mellitus</w:t>
            </w:r>
          </w:p>
        </w:tc>
        <w:tc>
          <w:tcPr>
            <w:tcW w:w="3442" w:type="dxa"/>
            <w:tcBorders>
              <w:bottom w:val="single" w:sz="4" w:space="0" w:color="auto"/>
            </w:tcBorders>
            <w:vAlign w:val="bottom"/>
          </w:tcPr>
          <w:p w14:paraId="6CF6FD88" w14:textId="73B0935F"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Presence of diabetes (0=No, 1=Yes)</w:t>
            </w:r>
          </w:p>
        </w:tc>
      </w:tr>
      <w:tr w:rsidR="007C3559" w14:paraId="551E4639" w14:textId="77777777" w:rsidTr="007D7088">
        <w:tc>
          <w:tcPr>
            <w:tcW w:w="1440" w:type="dxa"/>
            <w:tcBorders>
              <w:top w:val="single" w:sz="4" w:space="0" w:color="auto"/>
              <w:bottom w:val="single" w:sz="4" w:space="0" w:color="auto"/>
            </w:tcBorders>
            <w:vAlign w:val="bottom"/>
          </w:tcPr>
          <w:p w14:paraId="13B95BEC" w14:textId="581297CD" w:rsidR="00E92AD4" w:rsidRPr="007C3559" w:rsidRDefault="00E92AD4"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Inflammation</w:t>
            </w:r>
          </w:p>
        </w:tc>
        <w:tc>
          <w:tcPr>
            <w:tcW w:w="1260" w:type="dxa"/>
            <w:tcBorders>
              <w:top w:val="single" w:sz="4" w:space="0" w:color="auto"/>
              <w:bottom w:val="single" w:sz="4" w:space="0" w:color="auto"/>
            </w:tcBorders>
            <w:vAlign w:val="bottom"/>
          </w:tcPr>
          <w:p w14:paraId="49082F92" w14:textId="5C5669B7" w:rsidR="00E92AD4" w:rsidRPr="007C3559" w:rsidRDefault="00E92AD4"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CRP</w:t>
            </w:r>
          </w:p>
        </w:tc>
        <w:tc>
          <w:tcPr>
            <w:tcW w:w="2160" w:type="dxa"/>
            <w:tcBorders>
              <w:top w:val="single" w:sz="4" w:space="0" w:color="auto"/>
              <w:bottom w:val="single" w:sz="4" w:space="0" w:color="auto"/>
            </w:tcBorders>
            <w:vAlign w:val="bottom"/>
          </w:tcPr>
          <w:p w14:paraId="5A15CEC7" w14:textId="7A226DF0" w:rsidR="00E92AD4" w:rsidRPr="007C3559" w:rsidRDefault="00E92AD4"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C-Reactive Protein</w:t>
            </w:r>
          </w:p>
        </w:tc>
        <w:tc>
          <w:tcPr>
            <w:tcW w:w="3442" w:type="dxa"/>
            <w:tcBorders>
              <w:top w:val="single" w:sz="4" w:space="0" w:color="auto"/>
              <w:bottom w:val="single" w:sz="4" w:space="0" w:color="auto"/>
            </w:tcBorders>
            <w:vAlign w:val="bottom"/>
          </w:tcPr>
          <w:p w14:paraId="11AA80DD" w14:textId="15E095F0" w:rsidR="00E92AD4" w:rsidRPr="007C3559" w:rsidRDefault="00E92AD4"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Acute-phase inflammatory marker (mg/L)</w:t>
            </w:r>
          </w:p>
        </w:tc>
      </w:tr>
      <w:tr w:rsidR="00BF30AF" w14:paraId="767E9AF0" w14:textId="77777777" w:rsidTr="007D7088">
        <w:tc>
          <w:tcPr>
            <w:tcW w:w="1440" w:type="dxa"/>
            <w:vMerge w:val="restart"/>
            <w:tcBorders>
              <w:top w:val="single" w:sz="4" w:space="0" w:color="auto"/>
            </w:tcBorders>
            <w:vAlign w:val="center"/>
          </w:tcPr>
          <w:p w14:paraId="0578CB6F" w14:textId="63E4D481" w:rsidR="00BF30AF" w:rsidRPr="007C3559" w:rsidRDefault="00BF30AF" w:rsidP="00BF30AF">
            <w:pPr>
              <w:spacing w:line="320" w:lineRule="exact"/>
              <w:jc w:val="center"/>
              <w:rPr>
                <w:rStyle w:val="apple-converted-space"/>
                <w:rFonts w:ascii="Garamond" w:eastAsia="宋体" w:hAnsi="Garamond" w:cs="Garamond"/>
                <w:sz w:val="14"/>
                <w:szCs w:val="14"/>
                <w:shd w:val="clear" w:color="auto" w:fill="FFFFFF"/>
              </w:rPr>
            </w:pPr>
            <w:r w:rsidRPr="007C3559">
              <w:rPr>
                <w:rFonts w:ascii="Garamond" w:hAnsi="Garamond" w:cs="Arial"/>
                <w:sz w:val="14"/>
                <w:szCs w:val="14"/>
              </w:rPr>
              <w:t>White Blood Cells (WBC)</w:t>
            </w:r>
          </w:p>
        </w:tc>
        <w:tc>
          <w:tcPr>
            <w:tcW w:w="1260" w:type="dxa"/>
            <w:tcBorders>
              <w:top w:val="single" w:sz="4" w:space="0" w:color="auto"/>
            </w:tcBorders>
            <w:vAlign w:val="bottom"/>
          </w:tcPr>
          <w:p w14:paraId="062102D2" w14:textId="5CB93B2B"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WBC</w:t>
            </w:r>
          </w:p>
        </w:tc>
        <w:tc>
          <w:tcPr>
            <w:tcW w:w="2160" w:type="dxa"/>
            <w:tcBorders>
              <w:top w:val="single" w:sz="4" w:space="0" w:color="auto"/>
            </w:tcBorders>
            <w:vAlign w:val="bottom"/>
          </w:tcPr>
          <w:p w14:paraId="3B75ED2F" w14:textId="491FC673"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White Blood Cell Count</w:t>
            </w:r>
          </w:p>
        </w:tc>
        <w:tc>
          <w:tcPr>
            <w:tcW w:w="3442" w:type="dxa"/>
            <w:tcBorders>
              <w:top w:val="single" w:sz="4" w:space="0" w:color="auto"/>
            </w:tcBorders>
            <w:vAlign w:val="bottom"/>
          </w:tcPr>
          <w:p w14:paraId="3618F513" w14:textId="630CFDD8"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Total leukocyte count</w:t>
            </w:r>
          </w:p>
        </w:tc>
      </w:tr>
      <w:tr w:rsidR="00BF30AF" w14:paraId="5B261C1D" w14:textId="77777777" w:rsidTr="007D7088">
        <w:tc>
          <w:tcPr>
            <w:tcW w:w="1440" w:type="dxa"/>
            <w:vMerge/>
            <w:vAlign w:val="bottom"/>
          </w:tcPr>
          <w:p w14:paraId="720ADC80"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25BA0952" w14:textId="04734008"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NEUT%</w:t>
            </w:r>
          </w:p>
        </w:tc>
        <w:tc>
          <w:tcPr>
            <w:tcW w:w="2160" w:type="dxa"/>
            <w:vAlign w:val="bottom"/>
          </w:tcPr>
          <w:p w14:paraId="6D045B23" w14:textId="546C3059"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Neutrophil Percentage</w:t>
            </w:r>
          </w:p>
        </w:tc>
        <w:tc>
          <w:tcPr>
            <w:tcW w:w="3442" w:type="dxa"/>
            <w:vAlign w:val="bottom"/>
          </w:tcPr>
          <w:p w14:paraId="5B295170" w14:textId="55879E12"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Proportion of neutrophils in WBC (%)</w:t>
            </w:r>
          </w:p>
        </w:tc>
      </w:tr>
      <w:tr w:rsidR="00BF30AF" w14:paraId="0ADD6145" w14:textId="77777777" w:rsidTr="007D7088">
        <w:tc>
          <w:tcPr>
            <w:tcW w:w="1440" w:type="dxa"/>
            <w:vMerge/>
            <w:vAlign w:val="bottom"/>
          </w:tcPr>
          <w:p w14:paraId="601169FD"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171BE681" w14:textId="4EC80D4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EOS%</w:t>
            </w:r>
          </w:p>
        </w:tc>
        <w:tc>
          <w:tcPr>
            <w:tcW w:w="2160" w:type="dxa"/>
            <w:vAlign w:val="bottom"/>
          </w:tcPr>
          <w:p w14:paraId="2466A34E" w14:textId="6BB2367B"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Eosinophil Percentage</w:t>
            </w:r>
          </w:p>
        </w:tc>
        <w:tc>
          <w:tcPr>
            <w:tcW w:w="3442" w:type="dxa"/>
            <w:vAlign w:val="bottom"/>
          </w:tcPr>
          <w:p w14:paraId="1093A2E8" w14:textId="2EE0F6C9"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Proportion of eosinophils in WBC (%)</w:t>
            </w:r>
          </w:p>
        </w:tc>
      </w:tr>
      <w:tr w:rsidR="00BF30AF" w14:paraId="52D7373D" w14:textId="77777777" w:rsidTr="007D7088">
        <w:tc>
          <w:tcPr>
            <w:tcW w:w="1440" w:type="dxa"/>
            <w:vMerge/>
            <w:vAlign w:val="bottom"/>
          </w:tcPr>
          <w:p w14:paraId="69E95660"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37A39790" w14:textId="0768384B"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BASO%</w:t>
            </w:r>
          </w:p>
        </w:tc>
        <w:tc>
          <w:tcPr>
            <w:tcW w:w="2160" w:type="dxa"/>
            <w:vAlign w:val="bottom"/>
          </w:tcPr>
          <w:p w14:paraId="19FA3E5D" w14:textId="44443C5C"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Basophil Percentage</w:t>
            </w:r>
          </w:p>
        </w:tc>
        <w:tc>
          <w:tcPr>
            <w:tcW w:w="3442" w:type="dxa"/>
            <w:vAlign w:val="bottom"/>
          </w:tcPr>
          <w:p w14:paraId="30374177" w14:textId="08CC6839"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Proportion of basophils in WBC (%)</w:t>
            </w:r>
          </w:p>
        </w:tc>
      </w:tr>
      <w:tr w:rsidR="00BF30AF" w14:paraId="51B9F1AD" w14:textId="77777777" w:rsidTr="007D7088">
        <w:tc>
          <w:tcPr>
            <w:tcW w:w="1440" w:type="dxa"/>
            <w:vMerge/>
            <w:vAlign w:val="bottom"/>
          </w:tcPr>
          <w:p w14:paraId="256F042A"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2EFF9367" w14:textId="24C6FB2C"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MONO%</w:t>
            </w:r>
          </w:p>
        </w:tc>
        <w:tc>
          <w:tcPr>
            <w:tcW w:w="2160" w:type="dxa"/>
            <w:vAlign w:val="bottom"/>
          </w:tcPr>
          <w:p w14:paraId="1DC6AF96" w14:textId="009E7DC3"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Monocyte Percentage</w:t>
            </w:r>
          </w:p>
        </w:tc>
        <w:tc>
          <w:tcPr>
            <w:tcW w:w="3442" w:type="dxa"/>
            <w:vAlign w:val="bottom"/>
          </w:tcPr>
          <w:p w14:paraId="6A4AC6CF" w14:textId="5B4B4CD9"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Proportion of monocytes in WBC (%)</w:t>
            </w:r>
          </w:p>
        </w:tc>
      </w:tr>
      <w:tr w:rsidR="00BF30AF" w14:paraId="2B16CC62" w14:textId="77777777" w:rsidTr="007D7088">
        <w:tc>
          <w:tcPr>
            <w:tcW w:w="1440" w:type="dxa"/>
            <w:vMerge/>
            <w:vAlign w:val="bottom"/>
          </w:tcPr>
          <w:p w14:paraId="65796B10"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7E0D3042" w14:textId="72D004B6"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LYMPH%</w:t>
            </w:r>
          </w:p>
        </w:tc>
        <w:tc>
          <w:tcPr>
            <w:tcW w:w="2160" w:type="dxa"/>
            <w:vAlign w:val="bottom"/>
          </w:tcPr>
          <w:p w14:paraId="5B013FF2" w14:textId="3151A44B"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Lymphocyte Percentage</w:t>
            </w:r>
          </w:p>
        </w:tc>
        <w:tc>
          <w:tcPr>
            <w:tcW w:w="3442" w:type="dxa"/>
            <w:vAlign w:val="bottom"/>
          </w:tcPr>
          <w:p w14:paraId="59FF1D60" w14:textId="2418938F"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Proportion of lymphocytes in WBC (%)</w:t>
            </w:r>
          </w:p>
        </w:tc>
      </w:tr>
      <w:tr w:rsidR="00BF30AF" w14:paraId="7F92A618" w14:textId="77777777" w:rsidTr="007D7088">
        <w:tc>
          <w:tcPr>
            <w:tcW w:w="1440" w:type="dxa"/>
            <w:vMerge/>
            <w:vAlign w:val="bottom"/>
          </w:tcPr>
          <w:p w14:paraId="24ABA3A5"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67B1B4D3" w14:textId="5DE1A545"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NE</w:t>
            </w:r>
          </w:p>
        </w:tc>
        <w:tc>
          <w:tcPr>
            <w:tcW w:w="2160" w:type="dxa"/>
            <w:vAlign w:val="bottom"/>
          </w:tcPr>
          <w:p w14:paraId="2772F239" w14:textId="348E3D7B"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Neutrophil Count</w:t>
            </w:r>
          </w:p>
        </w:tc>
        <w:tc>
          <w:tcPr>
            <w:tcW w:w="3442" w:type="dxa"/>
            <w:vAlign w:val="bottom"/>
          </w:tcPr>
          <w:p w14:paraId="7FC339F0" w14:textId="4FD9635C"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Absolute count of neutrophils</w:t>
            </w:r>
          </w:p>
        </w:tc>
      </w:tr>
      <w:tr w:rsidR="00BF30AF" w14:paraId="07163104" w14:textId="77777777" w:rsidTr="007D7088">
        <w:tc>
          <w:tcPr>
            <w:tcW w:w="1440" w:type="dxa"/>
            <w:vMerge/>
            <w:vAlign w:val="bottom"/>
          </w:tcPr>
          <w:p w14:paraId="37FAD4F0"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2CC7DC85" w14:textId="61C5ABCB"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EO</w:t>
            </w:r>
          </w:p>
        </w:tc>
        <w:tc>
          <w:tcPr>
            <w:tcW w:w="2160" w:type="dxa"/>
            <w:vAlign w:val="bottom"/>
          </w:tcPr>
          <w:p w14:paraId="0A63B249" w14:textId="775C6FBF"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Eosinophil Count</w:t>
            </w:r>
          </w:p>
        </w:tc>
        <w:tc>
          <w:tcPr>
            <w:tcW w:w="3442" w:type="dxa"/>
            <w:vAlign w:val="bottom"/>
          </w:tcPr>
          <w:p w14:paraId="2DBB5770" w14:textId="3037ECE5"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Absolute count of eosinophils</w:t>
            </w:r>
          </w:p>
        </w:tc>
      </w:tr>
      <w:tr w:rsidR="00BF30AF" w14:paraId="7CBE1D42" w14:textId="77777777" w:rsidTr="007D7088">
        <w:tc>
          <w:tcPr>
            <w:tcW w:w="1440" w:type="dxa"/>
            <w:vMerge/>
            <w:vAlign w:val="bottom"/>
          </w:tcPr>
          <w:p w14:paraId="79632B4F"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6C817320" w14:textId="6C87E66E"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MO</w:t>
            </w:r>
          </w:p>
        </w:tc>
        <w:tc>
          <w:tcPr>
            <w:tcW w:w="2160" w:type="dxa"/>
            <w:vAlign w:val="bottom"/>
          </w:tcPr>
          <w:p w14:paraId="3D2A9586" w14:textId="349FF09D"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Monocyte Count</w:t>
            </w:r>
          </w:p>
        </w:tc>
        <w:tc>
          <w:tcPr>
            <w:tcW w:w="3442" w:type="dxa"/>
            <w:vAlign w:val="bottom"/>
          </w:tcPr>
          <w:p w14:paraId="25B71C1C" w14:textId="76DE8B2D"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Absolute count of monocytes</w:t>
            </w:r>
          </w:p>
        </w:tc>
      </w:tr>
      <w:tr w:rsidR="00BF30AF" w14:paraId="6C530662" w14:textId="77777777" w:rsidTr="007D7088">
        <w:tc>
          <w:tcPr>
            <w:tcW w:w="1440" w:type="dxa"/>
            <w:vMerge/>
            <w:vAlign w:val="bottom"/>
          </w:tcPr>
          <w:p w14:paraId="24756AEF"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47941356" w14:textId="528E3CE0"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LY</w:t>
            </w:r>
          </w:p>
        </w:tc>
        <w:tc>
          <w:tcPr>
            <w:tcW w:w="2160" w:type="dxa"/>
            <w:vAlign w:val="bottom"/>
          </w:tcPr>
          <w:p w14:paraId="16B6B325" w14:textId="35C23D36"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Lymphocyte Count</w:t>
            </w:r>
          </w:p>
        </w:tc>
        <w:tc>
          <w:tcPr>
            <w:tcW w:w="3442" w:type="dxa"/>
            <w:vAlign w:val="bottom"/>
          </w:tcPr>
          <w:p w14:paraId="7A03514E" w14:textId="77B3004E"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Absolute count of lymphocytes</w:t>
            </w:r>
          </w:p>
        </w:tc>
      </w:tr>
      <w:tr w:rsidR="00BF30AF" w14:paraId="7AEAE29C" w14:textId="77777777" w:rsidTr="007D7088">
        <w:tc>
          <w:tcPr>
            <w:tcW w:w="1440" w:type="dxa"/>
            <w:vMerge/>
            <w:tcBorders>
              <w:bottom w:val="single" w:sz="4" w:space="0" w:color="auto"/>
            </w:tcBorders>
            <w:vAlign w:val="bottom"/>
          </w:tcPr>
          <w:p w14:paraId="4828D0EB"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tcBorders>
              <w:bottom w:val="single" w:sz="4" w:space="0" w:color="auto"/>
            </w:tcBorders>
            <w:vAlign w:val="bottom"/>
          </w:tcPr>
          <w:p w14:paraId="60E38FD3" w14:textId="291F9950"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BA</w:t>
            </w:r>
          </w:p>
        </w:tc>
        <w:tc>
          <w:tcPr>
            <w:tcW w:w="2160" w:type="dxa"/>
            <w:tcBorders>
              <w:bottom w:val="single" w:sz="4" w:space="0" w:color="auto"/>
            </w:tcBorders>
            <w:vAlign w:val="bottom"/>
          </w:tcPr>
          <w:p w14:paraId="1511844C" w14:textId="3C4957F9"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Basophil Count</w:t>
            </w:r>
          </w:p>
        </w:tc>
        <w:tc>
          <w:tcPr>
            <w:tcW w:w="3442" w:type="dxa"/>
            <w:tcBorders>
              <w:bottom w:val="single" w:sz="4" w:space="0" w:color="auto"/>
            </w:tcBorders>
            <w:vAlign w:val="bottom"/>
          </w:tcPr>
          <w:p w14:paraId="5C0D07A3" w14:textId="64C0B0FD"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Absolute count of basophils</w:t>
            </w:r>
          </w:p>
        </w:tc>
      </w:tr>
      <w:tr w:rsidR="00BF30AF" w14:paraId="721AC67D" w14:textId="77777777" w:rsidTr="007D7088">
        <w:tc>
          <w:tcPr>
            <w:tcW w:w="1440" w:type="dxa"/>
            <w:vMerge w:val="restart"/>
            <w:tcBorders>
              <w:top w:val="single" w:sz="4" w:space="0" w:color="auto"/>
            </w:tcBorders>
            <w:vAlign w:val="center"/>
          </w:tcPr>
          <w:p w14:paraId="2004782E" w14:textId="4F52C954" w:rsidR="00BF30AF" w:rsidRPr="007C3559" w:rsidRDefault="00BF30AF" w:rsidP="00BF30AF">
            <w:pPr>
              <w:spacing w:line="320" w:lineRule="exact"/>
              <w:jc w:val="center"/>
              <w:rPr>
                <w:rStyle w:val="apple-converted-space"/>
                <w:rFonts w:ascii="Garamond" w:eastAsia="宋体" w:hAnsi="Garamond" w:cs="Garamond"/>
                <w:sz w:val="14"/>
                <w:szCs w:val="14"/>
                <w:shd w:val="clear" w:color="auto" w:fill="FFFFFF"/>
              </w:rPr>
            </w:pPr>
            <w:r w:rsidRPr="007C3559">
              <w:rPr>
                <w:rFonts w:ascii="Garamond" w:hAnsi="Garamond" w:cs="Arial"/>
                <w:sz w:val="14"/>
                <w:szCs w:val="14"/>
              </w:rPr>
              <w:t>Red Blood Cells (RBC)</w:t>
            </w:r>
          </w:p>
        </w:tc>
        <w:tc>
          <w:tcPr>
            <w:tcW w:w="1260" w:type="dxa"/>
            <w:tcBorders>
              <w:top w:val="single" w:sz="4" w:space="0" w:color="auto"/>
            </w:tcBorders>
            <w:vAlign w:val="bottom"/>
          </w:tcPr>
          <w:p w14:paraId="668339C7" w14:textId="3602792D"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RBC</w:t>
            </w:r>
          </w:p>
        </w:tc>
        <w:tc>
          <w:tcPr>
            <w:tcW w:w="2160" w:type="dxa"/>
            <w:tcBorders>
              <w:top w:val="single" w:sz="4" w:space="0" w:color="auto"/>
            </w:tcBorders>
            <w:vAlign w:val="bottom"/>
          </w:tcPr>
          <w:p w14:paraId="534C628E" w14:textId="17EF8F23"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Red Blood Cell Count</w:t>
            </w:r>
          </w:p>
        </w:tc>
        <w:tc>
          <w:tcPr>
            <w:tcW w:w="3442" w:type="dxa"/>
            <w:tcBorders>
              <w:top w:val="single" w:sz="4" w:space="0" w:color="auto"/>
            </w:tcBorders>
            <w:vAlign w:val="bottom"/>
          </w:tcPr>
          <w:p w14:paraId="346DC491" w14:textId="5C52F8BF"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Total erythrocyte count</w:t>
            </w:r>
          </w:p>
        </w:tc>
      </w:tr>
      <w:tr w:rsidR="00BF30AF" w14:paraId="59A3C8EF" w14:textId="77777777" w:rsidTr="007D7088">
        <w:tc>
          <w:tcPr>
            <w:tcW w:w="1440" w:type="dxa"/>
            <w:vMerge/>
            <w:vAlign w:val="bottom"/>
          </w:tcPr>
          <w:p w14:paraId="083DA51F"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3FF4458B" w14:textId="761D98B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HB</w:t>
            </w:r>
          </w:p>
        </w:tc>
        <w:tc>
          <w:tcPr>
            <w:tcW w:w="2160" w:type="dxa"/>
            <w:vAlign w:val="bottom"/>
          </w:tcPr>
          <w:p w14:paraId="191CB094" w14:textId="6878A2CF"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Hemoglobin</w:t>
            </w:r>
          </w:p>
        </w:tc>
        <w:tc>
          <w:tcPr>
            <w:tcW w:w="3442" w:type="dxa"/>
            <w:vAlign w:val="bottom"/>
          </w:tcPr>
          <w:p w14:paraId="7CAED163" w14:textId="770AC2A0"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Hemoglobin concentration</w:t>
            </w:r>
          </w:p>
        </w:tc>
      </w:tr>
      <w:tr w:rsidR="00BF30AF" w14:paraId="52D42B64" w14:textId="77777777" w:rsidTr="007D7088">
        <w:tc>
          <w:tcPr>
            <w:tcW w:w="1440" w:type="dxa"/>
            <w:vMerge/>
            <w:vAlign w:val="bottom"/>
          </w:tcPr>
          <w:p w14:paraId="7B607055"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3DC26238" w14:textId="72D975C0"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HCT</w:t>
            </w:r>
          </w:p>
        </w:tc>
        <w:tc>
          <w:tcPr>
            <w:tcW w:w="2160" w:type="dxa"/>
            <w:vAlign w:val="bottom"/>
          </w:tcPr>
          <w:p w14:paraId="653EC333" w14:textId="1B8729E2"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Hematocrit</w:t>
            </w:r>
          </w:p>
        </w:tc>
        <w:tc>
          <w:tcPr>
            <w:tcW w:w="3442" w:type="dxa"/>
            <w:vAlign w:val="bottom"/>
          </w:tcPr>
          <w:p w14:paraId="33D378F5" w14:textId="2B5E8291"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Volume percentage of RBCs in blood</w:t>
            </w:r>
          </w:p>
        </w:tc>
      </w:tr>
      <w:tr w:rsidR="00BF30AF" w14:paraId="122947DF" w14:textId="77777777" w:rsidTr="007D7088">
        <w:tc>
          <w:tcPr>
            <w:tcW w:w="1440" w:type="dxa"/>
            <w:vMerge/>
            <w:vAlign w:val="bottom"/>
          </w:tcPr>
          <w:p w14:paraId="309173BF"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571226C0" w14:textId="63C3C8BE"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MCV</w:t>
            </w:r>
          </w:p>
        </w:tc>
        <w:tc>
          <w:tcPr>
            <w:tcW w:w="2160" w:type="dxa"/>
            <w:vAlign w:val="bottom"/>
          </w:tcPr>
          <w:p w14:paraId="6E656EB6" w14:textId="68F91995"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Mean Corpuscular Volume</w:t>
            </w:r>
          </w:p>
        </w:tc>
        <w:tc>
          <w:tcPr>
            <w:tcW w:w="3442" w:type="dxa"/>
            <w:vAlign w:val="bottom"/>
          </w:tcPr>
          <w:p w14:paraId="44552996" w14:textId="37574CEF"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Average volume of red cells</w:t>
            </w:r>
          </w:p>
        </w:tc>
      </w:tr>
      <w:tr w:rsidR="00BF30AF" w14:paraId="5DE5288B" w14:textId="77777777" w:rsidTr="007D7088">
        <w:tc>
          <w:tcPr>
            <w:tcW w:w="1440" w:type="dxa"/>
            <w:vMerge/>
            <w:vAlign w:val="bottom"/>
          </w:tcPr>
          <w:p w14:paraId="54B6EA76"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084D9068" w14:textId="2B2F4491"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MCH</w:t>
            </w:r>
          </w:p>
        </w:tc>
        <w:tc>
          <w:tcPr>
            <w:tcW w:w="2160" w:type="dxa"/>
            <w:vAlign w:val="bottom"/>
          </w:tcPr>
          <w:p w14:paraId="22A98999" w14:textId="4F663D0D"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Mean Corpuscular Hemoglobin</w:t>
            </w:r>
          </w:p>
        </w:tc>
        <w:tc>
          <w:tcPr>
            <w:tcW w:w="3442" w:type="dxa"/>
            <w:vAlign w:val="bottom"/>
          </w:tcPr>
          <w:p w14:paraId="5D1085AD" w14:textId="2040F56A"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Average mass of hemoglobin per red cell</w:t>
            </w:r>
          </w:p>
        </w:tc>
      </w:tr>
      <w:tr w:rsidR="00BF30AF" w14:paraId="7358F0E3" w14:textId="77777777" w:rsidTr="007D7088">
        <w:tc>
          <w:tcPr>
            <w:tcW w:w="1440" w:type="dxa"/>
            <w:vMerge/>
            <w:vAlign w:val="bottom"/>
          </w:tcPr>
          <w:p w14:paraId="3B514F83"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39642776" w14:textId="7713A73D"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MCHC</w:t>
            </w:r>
          </w:p>
        </w:tc>
        <w:tc>
          <w:tcPr>
            <w:tcW w:w="2160" w:type="dxa"/>
            <w:vAlign w:val="bottom"/>
          </w:tcPr>
          <w:p w14:paraId="524AAFA9" w14:textId="4803D728"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Mean Corpuscular Hgb Conc.</w:t>
            </w:r>
          </w:p>
        </w:tc>
        <w:tc>
          <w:tcPr>
            <w:tcW w:w="3442" w:type="dxa"/>
            <w:vAlign w:val="bottom"/>
          </w:tcPr>
          <w:p w14:paraId="1641BF6A" w14:textId="5661E715"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Concentration of hemoglobin in a given volume of RBCs</w:t>
            </w:r>
          </w:p>
        </w:tc>
      </w:tr>
      <w:tr w:rsidR="00BF30AF" w14:paraId="304FECD0" w14:textId="77777777" w:rsidTr="007D7088">
        <w:tc>
          <w:tcPr>
            <w:tcW w:w="1440" w:type="dxa"/>
            <w:vMerge/>
            <w:vAlign w:val="bottom"/>
          </w:tcPr>
          <w:p w14:paraId="361E3B30"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40D16AB1" w14:textId="04EAEA66"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RDW</w:t>
            </w:r>
          </w:p>
        </w:tc>
        <w:tc>
          <w:tcPr>
            <w:tcW w:w="2160" w:type="dxa"/>
            <w:vAlign w:val="bottom"/>
          </w:tcPr>
          <w:p w14:paraId="3CF6E25D" w14:textId="432EEF65"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Red Cell Distribution Width</w:t>
            </w:r>
          </w:p>
        </w:tc>
        <w:tc>
          <w:tcPr>
            <w:tcW w:w="3442" w:type="dxa"/>
            <w:vAlign w:val="bottom"/>
          </w:tcPr>
          <w:p w14:paraId="6656F05C" w14:textId="7AA2D333"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Variation in red blood cell volume (CV)</w:t>
            </w:r>
          </w:p>
        </w:tc>
      </w:tr>
      <w:tr w:rsidR="00BF30AF" w14:paraId="4128DD21" w14:textId="77777777" w:rsidTr="007D7088">
        <w:tc>
          <w:tcPr>
            <w:tcW w:w="1440" w:type="dxa"/>
            <w:vMerge/>
            <w:tcBorders>
              <w:bottom w:val="single" w:sz="4" w:space="0" w:color="auto"/>
            </w:tcBorders>
            <w:vAlign w:val="bottom"/>
          </w:tcPr>
          <w:p w14:paraId="053CB6EA"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tcBorders>
              <w:bottom w:val="single" w:sz="4" w:space="0" w:color="auto"/>
            </w:tcBorders>
            <w:vAlign w:val="bottom"/>
          </w:tcPr>
          <w:p w14:paraId="0541F033" w14:textId="538D3FBE"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RDW-SD</w:t>
            </w:r>
          </w:p>
        </w:tc>
        <w:tc>
          <w:tcPr>
            <w:tcW w:w="2160" w:type="dxa"/>
            <w:tcBorders>
              <w:bottom w:val="single" w:sz="4" w:space="0" w:color="auto"/>
            </w:tcBorders>
            <w:vAlign w:val="bottom"/>
          </w:tcPr>
          <w:p w14:paraId="4DA8890D" w14:textId="6CD32B5F"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RDW Standard Deviation</w:t>
            </w:r>
          </w:p>
        </w:tc>
        <w:tc>
          <w:tcPr>
            <w:tcW w:w="3442" w:type="dxa"/>
            <w:tcBorders>
              <w:bottom w:val="single" w:sz="4" w:space="0" w:color="auto"/>
            </w:tcBorders>
            <w:vAlign w:val="bottom"/>
          </w:tcPr>
          <w:p w14:paraId="559E9E39" w14:textId="7C33C30F"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Standard deviation of RBC size distribution</w:t>
            </w:r>
          </w:p>
        </w:tc>
      </w:tr>
      <w:tr w:rsidR="00BF30AF" w14:paraId="7F171968" w14:textId="77777777" w:rsidTr="007D7088">
        <w:tc>
          <w:tcPr>
            <w:tcW w:w="1440" w:type="dxa"/>
            <w:vMerge w:val="restart"/>
            <w:tcBorders>
              <w:top w:val="single" w:sz="4" w:space="0" w:color="auto"/>
            </w:tcBorders>
            <w:vAlign w:val="center"/>
          </w:tcPr>
          <w:p w14:paraId="57B80E75" w14:textId="68CF17D9" w:rsidR="00BF30AF" w:rsidRPr="007C3559" w:rsidRDefault="00BF30AF" w:rsidP="00BF30AF">
            <w:pPr>
              <w:spacing w:line="320" w:lineRule="exact"/>
              <w:jc w:val="center"/>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Platelets</w:t>
            </w:r>
          </w:p>
        </w:tc>
        <w:tc>
          <w:tcPr>
            <w:tcW w:w="1260" w:type="dxa"/>
            <w:tcBorders>
              <w:top w:val="single" w:sz="4" w:space="0" w:color="auto"/>
            </w:tcBorders>
            <w:vAlign w:val="bottom"/>
          </w:tcPr>
          <w:p w14:paraId="4B0F85AE" w14:textId="6BD2D458"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PLT</w:t>
            </w:r>
          </w:p>
        </w:tc>
        <w:tc>
          <w:tcPr>
            <w:tcW w:w="2160" w:type="dxa"/>
            <w:tcBorders>
              <w:top w:val="single" w:sz="4" w:space="0" w:color="auto"/>
            </w:tcBorders>
            <w:vAlign w:val="bottom"/>
          </w:tcPr>
          <w:p w14:paraId="2D88429F" w14:textId="12291F1F"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Platelet Count</w:t>
            </w:r>
          </w:p>
        </w:tc>
        <w:tc>
          <w:tcPr>
            <w:tcW w:w="3442" w:type="dxa"/>
            <w:tcBorders>
              <w:top w:val="single" w:sz="4" w:space="0" w:color="auto"/>
            </w:tcBorders>
            <w:vAlign w:val="bottom"/>
          </w:tcPr>
          <w:p w14:paraId="5F70A281" w14:textId="4E9B9225"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Total platelet count</w:t>
            </w:r>
          </w:p>
        </w:tc>
      </w:tr>
      <w:tr w:rsidR="00BF30AF" w14:paraId="22CBCBFD" w14:textId="77777777" w:rsidTr="007D7088">
        <w:tc>
          <w:tcPr>
            <w:tcW w:w="1440" w:type="dxa"/>
            <w:vMerge/>
            <w:vAlign w:val="bottom"/>
          </w:tcPr>
          <w:p w14:paraId="3436B639"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31F983E5" w14:textId="414283E3"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MPV</w:t>
            </w:r>
          </w:p>
        </w:tc>
        <w:tc>
          <w:tcPr>
            <w:tcW w:w="2160" w:type="dxa"/>
            <w:vAlign w:val="bottom"/>
          </w:tcPr>
          <w:p w14:paraId="4C45C434" w14:textId="2FCA6B44"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Mean Platelet Volume</w:t>
            </w:r>
          </w:p>
        </w:tc>
        <w:tc>
          <w:tcPr>
            <w:tcW w:w="3442" w:type="dxa"/>
            <w:vAlign w:val="bottom"/>
          </w:tcPr>
          <w:p w14:paraId="2B84DAD4" w14:textId="0381D45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Average size of platelets</w:t>
            </w:r>
          </w:p>
        </w:tc>
      </w:tr>
      <w:tr w:rsidR="00BF30AF" w14:paraId="6F5026D4" w14:textId="77777777" w:rsidTr="007D7088">
        <w:tc>
          <w:tcPr>
            <w:tcW w:w="1440" w:type="dxa"/>
            <w:vMerge/>
            <w:vAlign w:val="bottom"/>
          </w:tcPr>
          <w:p w14:paraId="7F5D5BA2"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3B9154EE" w14:textId="26BBCFC5"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PCT</w:t>
            </w:r>
          </w:p>
        </w:tc>
        <w:tc>
          <w:tcPr>
            <w:tcW w:w="2160" w:type="dxa"/>
            <w:vAlign w:val="bottom"/>
          </w:tcPr>
          <w:p w14:paraId="51740AB2" w14:textId="0E1E7AF5"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roofErr w:type="spellStart"/>
            <w:r w:rsidRPr="007C3559">
              <w:rPr>
                <w:rFonts w:ascii="Garamond" w:hAnsi="Garamond" w:cs="Arial"/>
                <w:sz w:val="14"/>
                <w:szCs w:val="14"/>
              </w:rPr>
              <w:t>Plateletcrit</w:t>
            </w:r>
            <w:proofErr w:type="spellEnd"/>
          </w:p>
        </w:tc>
        <w:tc>
          <w:tcPr>
            <w:tcW w:w="3442" w:type="dxa"/>
            <w:vAlign w:val="bottom"/>
          </w:tcPr>
          <w:p w14:paraId="6BCB3F81" w14:textId="425FB9EF"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Volume occupied by platelets in the blood</w:t>
            </w:r>
          </w:p>
        </w:tc>
      </w:tr>
      <w:tr w:rsidR="00BF30AF" w14:paraId="2CADCDBA" w14:textId="77777777" w:rsidTr="007D7088">
        <w:tc>
          <w:tcPr>
            <w:tcW w:w="1440" w:type="dxa"/>
            <w:vMerge/>
            <w:vAlign w:val="bottom"/>
          </w:tcPr>
          <w:p w14:paraId="70EE93AA"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vAlign w:val="bottom"/>
          </w:tcPr>
          <w:p w14:paraId="0BA3DC51" w14:textId="6D6CD0C0"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PDW</w:t>
            </w:r>
          </w:p>
        </w:tc>
        <w:tc>
          <w:tcPr>
            <w:tcW w:w="2160" w:type="dxa"/>
            <w:vAlign w:val="bottom"/>
          </w:tcPr>
          <w:p w14:paraId="2847D722" w14:textId="0291482B"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Platelet Distribution Width</w:t>
            </w:r>
          </w:p>
        </w:tc>
        <w:tc>
          <w:tcPr>
            <w:tcW w:w="3442" w:type="dxa"/>
            <w:vAlign w:val="bottom"/>
          </w:tcPr>
          <w:p w14:paraId="671506AB" w14:textId="1A8A5B30"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Variation in platelet size</w:t>
            </w:r>
          </w:p>
        </w:tc>
      </w:tr>
      <w:tr w:rsidR="00BF30AF" w14:paraId="6A00D497" w14:textId="77777777" w:rsidTr="007D7088">
        <w:tc>
          <w:tcPr>
            <w:tcW w:w="1440" w:type="dxa"/>
            <w:vMerge/>
            <w:tcBorders>
              <w:bottom w:val="single" w:sz="12" w:space="0" w:color="auto"/>
            </w:tcBorders>
            <w:vAlign w:val="bottom"/>
          </w:tcPr>
          <w:p w14:paraId="22BA18DC" w14:textId="77777777"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p>
        </w:tc>
        <w:tc>
          <w:tcPr>
            <w:tcW w:w="1260" w:type="dxa"/>
            <w:tcBorders>
              <w:bottom w:val="single" w:sz="12" w:space="0" w:color="auto"/>
            </w:tcBorders>
            <w:vAlign w:val="bottom"/>
          </w:tcPr>
          <w:p w14:paraId="585883EA" w14:textId="48D8F171"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P-LCR</w:t>
            </w:r>
          </w:p>
        </w:tc>
        <w:tc>
          <w:tcPr>
            <w:tcW w:w="2160" w:type="dxa"/>
            <w:tcBorders>
              <w:bottom w:val="single" w:sz="12" w:space="0" w:color="auto"/>
            </w:tcBorders>
            <w:vAlign w:val="bottom"/>
          </w:tcPr>
          <w:p w14:paraId="56C99999" w14:textId="45B364F3"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Platelet-Large Cell Ratio</w:t>
            </w:r>
          </w:p>
        </w:tc>
        <w:tc>
          <w:tcPr>
            <w:tcW w:w="3442" w:type="dxa"/>
            <w:tcBorders>
              <w:bottom w:val="single" w:sz="12" w:space="0" w:color="auto"/>
            </w:tcBorders>
            <w:vAlign w:val="bottom"/>
          </w:tcPr>
          <w:p w14:paraId="0F166A83" w14:textId="0E34A382" w:rsidR="00BF30AF" w:rsidRPr="007C3559" w:rsidRDefault="00BF30AF" w:rsidP="00E92AD4">
            <w:pPr>
              <w:spacing w:line="320" w:lineRule="exact"/>
              <w:rPr>
                <w:rStyle w:val="apple-converted-space"/>
                <w:rFonts w:ascii="Garamond" w:eastAsia="宋体" w:hAnsi="Garamond" w:cs="Garamond"/>
                <w:sz w:val="14"/>
                <w:szCs w:val="14"/>
                <w:shd w:val="clear" w:color="auto" w:fill="FFFFFF"/>
              </w:rPr>
            </w:pPr>
            <w:r w:rsidRPr="007C3559">
              <w:rPr>
                <w:rFonts w:ascii="Garamond" w:hAnsi="Garamond" w:cs="Arial"/>
                <w:sz w:val="14"/>
                <w:szCs w:val="14"/>
              </w:rPr>
              <w:t xml:space="preserve">Proportion of larger platelets (&gt;12 </w:t>
            </w:r>
            <w:proofErr w:type="spellStart"/>
            <w:r w:rsidRPr="007C3559">
              <w:rPr>
                <w:rFonts w:ascii="Garamond" w:hAnsi="Garamond" w:cs="Arial"/>
                <w:sz w:val="14"/>
                <w:szCs w:val="14"/>
              </w:rPr>
              <w:t>fL</w:t>
            </w:r>
            <w:proofErr w:type="spellEnd"/>
            <w:r w:rsidRPr="007C3559">
              <w:rPr>
                <w:rFonts w:ascii="Garamond" w:hAnsi="Garamond" w:cs="Arial"/>
                <w:sz w:val="14"/>
                <w:szCs w:val="14"/>
              </w:rPr>
              <w:t>)</w:t>
            </w:r>
          </w:p>
        </w:tc>
      </w:tr>
    </w:tbl>
    <w:p w14:paraId="4D277F38" w14:textId="77777777" w:rsidR="00E92AD4" w:rsidRDefault="00E92AD4">
      <w:pPr>
        <w:spacing w:line="320" w:lineRule="exact"/>
        <w:ind w:firstLine="420"/>
        <w:rPr>
          <w:rStyle w:val="apple-converted-space"/>
          <w:rFonts w:ascii="Garamond" w:eastAsia="宋体" w:hAnsi="Garamond" w:cs="Garamond"/>
          <w:szCs w:val="21"/>
          <w:shd w:val="clear" w:color="auto" w:fill="FFFFFF"/>
        </w:rPr>
      </w:pPr>
    </w:p>
    <w:p w14:paraId="1D0EBD7F" w14:textId="77777777" w:rsidR="00E92AD4" w:rsidRDefault="00E92AD4">
      <w:pPr>
        <w:spacing w:line="320" w:lineRule="exact"/>
        <w:ind w:firstLine="420"/>
        <w:rPr>
          <w:rStyle w:val="apple-converted-space"/>
          <w:rFonts w:ascii="Garamond" w:eastAsia="宋体" w:hAnsi="Garamond" w:cs="Garamond"/>
          <w:szCs w:val="21"/>
          <w:shd w:val="clear" w:color="auto" w:fill="FFFFFF"/>
        </w:rPr>
      </w:pPr>
    </w:p>
    <w:p w14:paraId="653756C7" w14:textId="77777777" w:rsidR="00E92AD4" w:rsidRPr="007C2868" w:rsidRDefault="00E92AD4">
      <w:pPr>
        <w:spacing w:line="320" w:lineRule="exact"/>
        <w:ind w:firstLine="420"/>
        <w:rPr>
          <w:rStyle w:val="apple-converted-space"/>
          <w:rFonts w:ascii="Garamond" w:eastAsia="宋体" w:hAnsi="Garamond" w:cs="Garamond"/>
          <w:szCs w:val="21"/>
          <w:shd w:val="clear" w:color="auto" w:fill="FFFFFF"/>
        </w:rPr>
      </w:pPr>
    </w:p>
    <w:p w14:paraId="6D7C0F06" w14:textId="34D6A2D3" w:rsidR="006B73EB" w:rsidRPr="007C2868" w:rsidRDefault="00A668EF" w:rsidP="00232C70">
      <w:pPr>
        <w:pStyle w:val="1"/>
      </w:pPr>
      <w:r w:rsidRPr="00A668EF">
        <w:t xml:space="preserve">The </w:t>
      </w:r>
      <w:proofErr w:type="spellStart"/>
      <w:r w:rsidRPr="00A668EF">
        <w:t>bMGSPLO</w:t>
      </w:r>
      <w:proofErr w:type="spellEnd"/>
      <w:r w:rsidRPr="00A668EF">
        <w:t xml:space="preserve">-SVM </w:t>
      </w:r>
      <w:r>
        <w:t>d</w:t>
      </w:r>
      <w:r w:rsidRPr="00A668EF">
        <w:t xml:space="preserve">iagnostic </w:t>
      </w:r>
      <w:r>
        <w:t>f</w:t>
      </w:r>
      <w:r w:rsidRPr="00A668EF">
        <w:t>ramework</w:t>
      </w:r>
    </w:p>
    <w:p w14:paraId="6308AB06" w14:textId="338AE75A" w:rsidR="00A668EF" w:rsidRPr="00A668EF" w:rsidRDefault="00A668EF">
      <w:pPr>
        <w:ind w:firstLineChars="200" w:firstLine="420"/>
        <w:rPr>
          <w:rFonts w:ascii="Garamond" w:hAnsi="Garamond"/>
        </w:rPr>
      </w:pPr>
      <w:r w:rsidRPr="00A668EF">
        <w:rPr>
          <w:rFonts w:ascii="Garamond" w:hAnsi="Garamond"/>
        </w:rPr>
        <w:t xml:space="preserve">To tackle the complexity and collinearity inherent in clinical biomarker data, we constructed a wrapper-based feature selection pipeline: </w:t>
      </w:r>
      <w:proofErr w:type="spellStart"/>
      <w:r w:rsidRPr="00A668EF">
        <w:rPr>
          <w:rFonts w:ascii="Garamond" w:hAnsi="Garamond"/>
        </w:rPr>
        <w:t>bMGSPLO</w:t>
      </w:r>
      <w:proofErr w:type="spellEnd"/>
      <w:r w:rsidRPr="00A668EF">
        <w:rPr>
          <w:rFonts w:ascii="Garamond" w:hAnsi="Garamond"/>
        </w:rPr>
        <w:t xml:space="preserve">-SVM. This framework couples a stochastic search engine with a robust classifier to identify the most diagnostic blood </w:t>
      </w:r>
      <w:r w:rsidR="00642CB2" w:rsidRPr="00642CB2">
        <w:rPr>
          <w:rFonts w:ascii="Garamond" w:hAnsi="Garamond"/>
        </w:rPr>
        <w:t>indicators</w:t>
      </w:r>
      <w:r w:rsidR="00642CB2">
        <w:rPr>
          <w:rFonts w:ascii="Garamond" w:hAnsi="Garamond" w:hint="eastAsia"/>
          <w:b/>
          <w:bCs/>
        </w:rPr>
        <w:t xml:space="preserve"> </w:t>
      </w:r>
      <w:r w:rsidRPr="00A668EF">
        <w:rPr>
          <w:rFonts w:ascii="Garamond" w:hAnsi="Garamond"/>
        </w:rPr>
        <w:t>for pneumonia.</w:t>
      </w:r>
    </w:p>
    <w:p w14:paraId="544031ED" w14:textId="43614B47" w:rsidR="00A668EF" w:rsidRPr="00A668EF" w:rsidRDefault="00A668EF">
      <w:pPr>
        <w:ind w:firstLineChars="200" w:firstLine="420"/>
        <w:rPr>
          <w:rFonts w:ascii="Garamond" w:hAnsi="Garamond"/>
        </w:rPr>
      </w:pPr>
      <w:r w:rsidRPr="00A668EF">
        <w:rPr>
          <w:rFonts w:ascii="Garamond" w:hAnsi="Garamond"/>
        </w:rPr>
        <w:t>The core of this framework is the interplay between the search strategy and the evaluator. The search is driven by our MGSPLO, which navigates the combinatorial feature space. The evaluation is performed by a SVM</w:t>
      </w:r>
      <w:r w:rsidR="001020AB">
        <w:rPr>
          <w:rFonts w:ascii="Garamond" w:hAnsi="Garamond" w:hint="eastAsia"/>
        </w:rPr>
        <w:t xml:space="preserve"> classifier</w:t>
      </w:r>
      <w:r w:rsidRPr="00A668EF">
        <w:rPr>
          <w:rFonts w:ascii="Garamond" w:hAnsi="Garamond"/>
        </w:rPr>
        <w:t xml:space="preserve">. SVMs are particularly well-suited for this clinical task as they construct </w:t>
      </w:r>
      <w:r w:rsidRPr="00A668EF">
        <w:rPr>
          <w:rFonts w:ascii="Garamond" w:hAnsi="Garamond"/>
        </w:rPr>
        <w:lastRenderedPageBreak/>
        <w:t>optimal hyperplanes to maximize the margin between patient classes, offering resilience against overfitting in high-dimensional biological datasets.</w:t>
      </w:r>
    </w:p>
    <w:p w14:paraId="604616E0" w14:textId="77777777" w:rsidR="00A668EF" w:rsidRPr="007C2868" w:rsidRDefault="00A668EF">
      <w:pPr>
        <w:ind w:firstLineChars="200" w:firstLine="420"/>
        <w:rPr>
          <w:rFonts w:ascii="Garamond" w:hAnsi="Garamond"/>
        </w:rPr>
      </w:pPr>
    </w:p>
    <w:p w14:paraId="3A79BC5F" w14:textId="44D822B6" w:rsidR="006B73EB" w:rsidRPr="007C2868" w:rsidRDefault="00A668EF">
      <w:pPr>
        <w:keepNext/>
        <w:keepLines/>
        <w:widowControl/>
        <w:numPr>
          <w:ilvl w:val="1"/>
          <w:numId w:val="10"/>
        </w:numPr>
        <w:snapToGrid w:val="0"/>
        <w:spacing w:before="60" w:after="60" w:line="415" w:lineRule="auto"/>
        <w:ind w:left="0"/>
        <w:outlineLvl w:val="1"/>
        <w:rPr>
          <w:rFonts w:ascii="Garamond" w:eastAsia="宋体" w:hAnsi="Garamond" w:cs="Garamond"/>
          <w:b/>
          <w:bCs/>
          <w:sz w:val="32"/>
          <w:szCs w:val="32"/>
        </w:rPr>
      </w:pPr>
      <w:r w:rsidRPr="00A668EF">
        <w:rPr>
          <w:rFonts w:ascii="Garamond" w:eastAsia="宋体" w:hAnsi="Garamond" w:cs="Garamond"/>
          <w:b/>
          <w:bCs/>
          <w:sz w:val="32"/>
          <w:szCs w:val="32"/>
        </w:rPr>
        <w:t xml:space="preserve">Mapping </w:t>
      </w:r>
      <w:r>
        <w:rPr>
          <w:rFonts w:ascii="Garamond" w:eastAsia="宋体" w:hAnsi="Garamond" w:cs="Garamond"/>
          <w:b/>
          <w:bCs/>
          <w:sz w:val="32"/>
          <w:szCs w:val="32"/>
        </w:rPr>
        <w:t>c</w:t>
      </w:r>
      <w:r w:rsidRPr="00A668EF">
        <w:rPr>
          <w:rFonts w:ascii="Garamond" w:eastAsia="宋体" w:hAnsi="Garamond" w:cs="Garamond"/>
          <w:b/>
          <w:bCs/>
          <w:sz w:val="32"/>
          <w:szCs w:val="32"/>
        </w:rPr>
        <w:t xml:space="preserve">ontinuous </w:t>
      </w:r>
      <w:r>
        <w:rPr>
          <w:rFonts w:ascii="Garamond" w:eastAsia="宋体" w:hAnsi="Garamond" w:cs="Garamond"/>
          <w:b/>
          <w:bCs/>
          <w:sz w:val="32"/>
          <w:szCs w:val="32"/>
        </w:rPr>
        <w:t>s</w:t>
      </w:r>
      <w:r w:rsidRPr="00A668EF">
        <w:rPr>
          <w:rFonts w:ascii="Garamond" w:eastAsia="宋体" w:hAnsi="Garamond" w:cs="Garamond"/>
          <w:b/>
          <w:bCs/>
          <w:sz w:val="32"/>
          <w:szCs w:val="32"/>
        </w:rPr>
        <w:t xml:space="preserve">earch to </w:t>
      </w:r>
      <w:r>
        <w:rPr>
          <w:rFonts w:ascii="Garamond" w:eastAsia="宋体" w:hAnsi="Garamond" w:cs="Garamond"/>
          <w:b/>
          <w:bCs/>
          <w:sz w:val="32"/>
          <w:szCs w:val="32"/>
        </w:rPr>
        <w:t>d</w:t>
      </w:r>
      <w:r w:rsidRPr="00A668EF">
        <w:rPr>
          <w:rFonts w:ascii="Garamond" w:eastAsia="宋体" w:hAnsi="Garamond" w:cs="Garamond"/>
          <w:b/>
          <w:bCs/>
          <w:sz w:val="32"/>
          <w:szCs w:val="32"/>
        </w:rPr>
        <w:t xml:space="preserve">iscrete </w:t>
      </w:r>
      <w:r>
        <w:rPr>
          <w:rFonts w:ascii="Garamond" w:eastAsia="宋体" w:hAnsi="Garamond" w:cs="Garamond"/>
          <w:b/>
          <w:bCs/>
          <w:sz w:val="32"/>
          <w:szCs w:val="32"/>
        </w:rPr>
        <w:t>s</w:t>
      </w:r>
      <w:r w:rsidRPr="00A668EF">
        <w:rPr>
          <w:rFonts w:ascii="Garamond" w:eastAsia="宋体" w:hAnsi="Garamond" w:cs="Garamond"/>
          <w:b/>
          <w:bCs/>
          <w:sz w:val="32"/>
          <w:szCs w:val="32"/>
        </w:rPr>
        <w:t>election</w:t>
      </w:r>
    </w:p>
    <w:p w14:paraId="60E484F3" w14:textId="0AAB7668" w:rsidR="00A668EF" w:rsidRPr="00A668EF" w:rsidRDefault="00A668EF" w:rsidP="00A668EF">
      <w:pPr>
        <w:rPr>
          <w:rFonts w:ascii="Garamond" w:hAnsi="Garamond"/>
        </w:rPr>
      </w:pPr>
      <w:r>
        <w:rPr>
          <w:rFonts w:ascii="Garamond" w:hAnsi="Garamond"/>
        </w:rPr>
        <w:tab/>
      </w:r>
      <w:r w:rsidRPr="00A668EF">
        <w:rPr>
          <w:rFonts w:ascii="Garamond" w:hAnsi="Garamond"/>
        </w:rPr>
        <w:t>Standard metaheuristics, including the original MGSPLO, operate in continuous vector spaces. However, biomarker selection is a discrete binary problem: a specific laboratory test is either part of the diagnostic panel (</w:t>
      </w:r>
      <m:oMath>
        <m:r>
          <w:rPr>
            <w:rFonts w:ascii="Cambria Math" w:hAnsi="Cambria Math"/>
          </w:rPr>
          <m:t>1</m:t>
        </m:r>
      </m:oMath>
      <w:r w:rsidRPr="00A668EF">
        <w:rPr>
          <w:rFonts w:ascii="Garamond" w:hAnsi="Garamond"/>
        </w:rPr>
        <w:t>) or it is not (</w:t>
      </w:r>
      <m:oMath>
        <m:r>
          <w:rPr>
            <w:rFonts w:ascii="Cambria Math" w:hAnsi="Cambria Math"/>
          </w:rPr>
          <m:t>0</m:t>
        </m:r>
      </m:oMath>
      <w:r w:rsidRPr="00A668EF">
        <w:rPr>
          <w:rFonts w:ascii="Garamond" w:hAnsi="Garamond"/>
        </w:rPr>
        <w:t>). To bridge this gap, we developed a binary variant (bMGSPLO) that utilizes a probability-based transfer mechanism.</w:t>
      </w:r>
    </w:p>
    <w:p w14:paraId="39CD3FAF" w14:textId="46CA04CD" w:rsidR="00A668EF" w:rsidRPr="00A668EF" w:rsidRDefault="00A668EF" w:rsidP="00A668EF">
      <w:pPr>
        <w:rPr>
          <w:rFonts w:ascii="Garamond" w:hAnsi="Garamond"/>
        </w:rPr>
      </w:pPr>
      <w:r w:rsidRPr="00500DB3">
        <w:rPr>
          <w:rFonts w:ascii="Garamond" w:hAnsi="Garamond"/>
        </w:rPr>
        <w:tab/>
      </w:r>
      <w:r w:rsidRPr="00A668EF">
        <w:rPr>
          <w:rFonts w:ascii="Garamond" w:hAnsi="Garamond"/>
        </w:rPr>
        <w:t xml:space="preserve">Rather than treating position vectors as direct coordinates, we interpret them as probabilities of inclusion. We employ a V-shaped transfer function based on the error function </w:t>
      </w:r>
      <m:oMath>
        <m:r>
          <w:rPr>
            <w:rFonts w:ascii="Cambria Math" w:hAnsi="Cambria Math"/>
          </w:rPr>
          <m:t>(erf</m:t>
        </m:r>
      </m:oMath>
      <w:r w:rsidRPr="00A668EF">
        <w:rPr>
          <w:rFonts w:ascii="Garamond" w:hAnsi="Garamond"/>
        </w:rPr>
        <w:t xml:space="preserve">) to map the continuous momentum of the agents into a probability range </w:t>
      </w:r>
      <m:oMath>
        <m:d>
          <m:dPr>
            <m:begChr m:val="["/>
            <m:endChr m:val="]"/>
            <m:ctrlPr>
              <w:rPr>
                <w:rFonts w:ascii="Cambria Math" w:hAnsi="Cambria Math"/>
                <w:i/>
              </w:rPr>
            </m:ctrlPr>
          </m:dPr>
          <m:e>
            <m:r>
              <w:rPr>
                <w:rFonts w:ascii="Cambria Math" w:hAnsi="Cambria Math"/>
              </w:rPr>
              <m:t>0,1</m:t>
            </m:r>
          </m:e>
        </m:d>
      </m:oMath>
      <w:r w:rsidRPr="00A668EF">
        <w:rPr>
          <w:rFonts w:ascii="Garamond" w:hAnsi="Garamond"/>
        </w:rPr>
        <w:t>.</w:t>
      </w:r>
    </w:p>
    <w:p w14:paraId="1210FB83" w14:textId="476F7502" w:rsidR="00A668EF" w:rsidRPr="00500DB3" w:rsidRDefault="00A668EF" w:rsidP="00A668EF">
      <w:pPr>
        <w:rPr>
          <w:rFonts w:ascii="Garamond" w:hAnsi="Garamond"/>
        </w:rPr>
      </w:pPr>
      <w:r w:rsidRPr="00500DB3">
        <w:rPr>
          <w:rFonts w:ascii="Garamond" w:hAnsi="Garamond"/>
        </w:rPr>
        <w:tab/>
      </w:r>
      <w:r w:rsidRPr="00A668EF">
        <w:rPr>
          <w:rFonts w:ascii="Garamond" w:hAnsi="Garamond"/>
        </w:rPr>
        <w:t xml:space="preserve">The transfer probability </w:t>
      </w:r>
      <m:oMath>
        <m:r>
          <w:rPr>
            <w:rFonts w:ascii="Cambria Math" w:hAnsi="Cambria Math"/>
          </w:rPr>
          <m:t>T</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d</m:t>
                </m:r>
              </m:sup>
            </m:sSubSup>
            <m:d>
              <m:dPr>
                <m:ctrlPr>
                  <w:rPr>
                    <w:rFonts w:ascii="Cambria Math" w:hAnsi="Cambria Math"/>
                    <w:i/>
                  </w:rPr>
                </m:ctrlPr>
              </m:dPr>
              <m:e>
                <m:r>
                  <w:rPr>
                    <w:rFonts w:ascii="Cambria Math" w:hAnsi="Cambria Math"/>
                  </w:rPr>
                  <m:t>t</m:t>
                </m:r>
              </m:e>
            </m:d>
          </m:e>
        </m:d>
      </m:oMath>
      <w:r w:rsidRPr="00A668EF">
        <w:rPr>
          <w:rFonts w:ascii="Garamond" w:hAnsi="Garamond"/>
        </w:rPr>
        <w:t xml:space="preserve"> for the </w:t>
      </w:r>
      <m:oMath>
        <m:r>
          <w:rPr>
            <w:rFonts w:ascii="Cambria Math" w:hAnsi="Cambria Math"/>
          </w:rPr>
          <m:t>i</m:t>
        </m:r>
      </m:oMath>
      <w:r w:rsidRPr="00A668EF">
        <w:rPr>
          <w:rFonts w:ascii="Garamond" w:hAnsi="Garamond"/>
        </w:rPr>
        <w:t xml:space="preserve">-th agent in dimension </w:t>
      </w:r>
      <m:oMath>
        <m:r>
          <w:rPr>
            <w:rFonts w:ascii="Cambria Math" w:hAnsi="Cambria Math"/>
          </w:rPr>
          <m:t>d</m:t>
        </m:r>
      </m:oMath>
      <w:r w:rsidRPr="00A668EF">
        <w:rPr>
          <w:rFonts w:ascii="Garamond" w:hAnsi="Garamond"/>
        </w:rPr>
        <w:t xml:space="preserve"> is calculated as:</w:t>
      </w:r>
    </w:p>
    <w:tbl>
      <w:tblPr>
        <w:tblStyle w:val="aff"/>
        <w:tblW w:w="5065"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
        <w:gridCol w:w="6719"/>
        <w:gridCol w:w="850"/>
      </w:tblGrid>
      <w:tr w:rsidR="00A668EF" w:rsidRPr="00500DB3" w14:paraId="42DC9878" w14:textId="77777777" w:rsidTr="00487D31">
        <w:tc>
          <w:tcPr>
            <w:tcW w:w="845" w:type="dxa"/>
            <w:vAlign w:val="center"/>
          </w:tcPr>
          <w:p w14:paraId="59FFF1D2" w14:textId="77777777" w:rsidR="00A668EF" w:rsidRPr="00500DB3" w:rsidRDefault="00A668EF" w:rsidP="00487D31">
            <w:pPr>
              <w:rPr>
                <w:rFonts w:ascii="Garamond" w:hAnsi="Garamond" w:cs="Garamond"/>
                <w:szCs w:val="21"/>
              </w:rPr>
            </w:pPr>
          </w:p>
        </w:tc>
        <w:tc>
          <w:tcPr>
            <w:tcW w:w="6719" w:type="dxa"/>
            <w:vAlign w:val="center"/>
          </w:tcPr>
          <w:p w14:paraId="4AECDB3B" w14:textId="2E188AC1" w:rsidR="00A668EF" w:rsidRPr="00500DB3" w:rsidRDefault="00A668EF" w:rsidP="00487D31">
            <w:pPr>
              <w:pStyle w:val="FirstParagraph"/>
              <w:rPr>
                <w:rFonts w:ascii="Garamond" w:hAnsi="Garamond" w:cs="Garamond"/>
                <w:i/>
                <w:szCs w:val="21"/>
              </w:rPr>
            </w:pPr>
            <m:oMathPara>
              <m:oMath>
                <m:r>
                  <w:rPr>
                    <w:rFonts w:ascii="Cambria Math" w:hAnsi="Cambria Math"/>
                  </w:rPr>
                  <m:t>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ctrlPr>
                          <w:rPr>
                            <w:rFonts w:ascii="Cambria Math" w:hAnsi="Cambria Math"/>
                            <w:i/>
                          </w:rPr>
                        </m:ctrlPr>
                      </m:sub>
                      <m:sup>
                        <m:r>
                          <m:rPr>
                            <m:sty m:val="p"/>
                          </m:rPr>
                          <w:rPr>
                            <w:rFonts w:ascii="Cambria Math" w:hAnsi="Cambria Math"/>
                          </w:rPr>
                          <m:t>d</m:t>
                        </m:r>
                      </m:sup>
                    </m:sSubSup>
                    <m:d>
                      <m:dPr>
                        <m:ctrlPr>
                          <w:rPr>
                            <w:rFonts w:ascii="Cambria Math" w:hAnsi="Cambria Math"/>
                          </w:rPr>
                        </m:ctrlPr>
                      </m:dPr>
                      <m:e>
                        <m:r>
                          <m:rPr>
                            <m:sty m:val="p"/>
                          </m:rPr>
                          <w:rPr>
                            <w:rFonts w:ascii="Cambria Math" w:hAnsi="Cambria Math"/>
                          </w:rPr>
                          <m:t>t</m:t>
                        </m:r>
                      </m:e>
                    </m:d>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erf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π</m:t>
                                </m:r>
                              </m:e>
                            </m:rad>
                          </m:num>
                          <m:den>
                            <m:r>
                              <m:rPr>
                                <m:sty m:val="p"/>
                              </m:rPr>
                              <w:rPr>
                                <w:rFonts w:ascii="Cambria Math" w:hAnsi="Cambria Math"/>
                              </w:rPr>
                              <m:t>2</m:t>
                            </m:r>
                          </m:den>
                        </m:f>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d</m:t>
                            </m:r>
                          </m:sup>
                        </m:sSubSup>
                        <m:r>
                          <w:rPr>
                            <w:rFonts w:ascii="Cambria Math" w:hAnsi="Cambria Math"/>
                          </w:rPr>
                          <m:t>(t)</m:t>
                        </m:r>
                      </m:e>
                    </m:d>
                  </m:e>
                </m:d>
              </m:oMath>
            </m:oMathPara>
          </w:p>
        </w:tc>
        <w:tc>
          <w:tcPr>
            <w:tcW w:w="850" w:type="dxa"/>
            <w:vAlign w:val="center"/>
          </w:tcPr>
          <w:p w14:paraId="7BA34D62" w14:textId="70F2AA0C" w:rsidR="00A668EF" w:rsidRPr="00500DB3" w:rsidRDefault="00A668EF" w:rsidP="00487D31">
            <w:pPr>
              <w:pStyle w:val="a7"/>
              <w:ind w:left="0"/>
              <w:jc w:val="center"/>
            </w:pPr>
            <w:r w:rsidRPr="00500DB3">
              <w:t>(</w:t>
            </w:r>
            <w:fldSimple w:instr=" SEQ Equation \* ARABIC ">
              <w:r w:rsidR="00AF5413">
                <w:rPr>
                  <w:noProof/>
                </w:rPr>
                <w:t>1</w:t>
              </w:r>
            </w:fldSimple>
            <w:r w:rsidRPr="00500DB3">
              <w:t>)</w:t>
            </w:r>
          </w:p>
        </w:tc>
      </w:tr>
    </w:tbl>
    <w:p w14:paraId="17B1BD49" w14:textId="350F9E2A" w:rsidR="00A668EF" w:rsidRPr="00A668EF" w:rsidRDefault="00A668EF" w:rsidP="00A668EF">
      <w:pPr>
        <w:rPr>
          <w:rFonts w:ascii="Garamond" w:hAnsi="Garamond"/>
        </w:rPr>
      </w:pPr>
      <w:r w:rsidRPr="00500DB3">
        <w:rPr>
          <w:rFonts w:ascii="Garamond" w:hAnsi="Garamond"/>
        </w:rPr>
        <w:tab/>
      </w:r>
      <w:r w:rsidRPr="00A668EF">
        <w:rPr>
          <w:rFonts w:ascii="Garamond" w:hAnsi="Garamond"/>
        </w:rPr>
        <w:t xml:space="preserve">This probability determines the feature's binary state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d</m:t>
            </m:r>
          </m:sup>
        </m:sSubSup>
        <m:d>
          <m:dPr>
            <m:ctrlPr>
              <w:rPr>
                <w:rFonts w:ascii="Cambria Math" w:hAnsi="Cambria Math"/>
                <w:i/>
              </w:rPr>
            </m:ctrlPr>
          </m:dPr>
          <m:e>
            <m:r>
              <w:rPr>
                <w:rFonts w:ascii="Cambria Math" w:hAnsi="Cambria Math"/>
              </w:rPr>
              <m:t>t+1</m:t>
            </m:r>
          </m:e>
        </m:d>
      </m:oMath>
      <w:r w:rsidRPr="00A668EF">
        <w:rPr>
          <w:rFonts w:ascii="Garamond" w:hAnsi="Garamond"/>
        </w:rPr>
        <w:t xml:space="preserve"> for the next iteration. A feature is activated only if the transfer probability exceeds a specific threshold:</w:t>
      </w:r>
    </w:p>
    <w:tbl>
      <w:tblPr>
        <w:tblStyle w:val="aff"/>
        <w:tblW w:w="5065"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6613"/>
        <w:gridCol w:w="978"/>
      </w:tblGrid>
      <w:tr w:rsidR="00A668EF" w:rsidRPr="00500DB3" w14:paraId="76A69EFF" w14:textId="77777777" w:rsidTr="00680199">
        <w:tc>
          <w:tcPr>
            <w:tcW w:w="823" w:type="dxa"/>
            <w:vAlign w:val="center"/>
          </w:tcPr>
          <w:p w14:paraId="0A612BD8" w14:textId="77777777" w:rsidR="00A668EF" w:rsidRPr="00500DB3" w:rsidRDefault="00A668EF" w:rsidP="00487D31">
            <w:pPr>
              <w:spacing w:line="320" w:lineRule="exact"/>
              <w:ind w:firstLineChars="200" w:firstLine="420"/>
              <w:rPr>
                <w:rFonts w:ascii="Garamond" w:hAnsi="Garamond"/>
              </w:rPr>
            </w:pPr>
          </w:p>
        </w:tc>
        <w:tc>
          <w:tcPr>
            <w:tcW w:w="6613" w:type="dxa"/>
            <w:vAlign w:val="center"/>
          </w:tcPr>
          <w:p w14:paraId="4CDBC40D" w14:textId="0E4BDD12" w:rsidR="00A668EF" w:rsidRPr="00500DB3" w:rsidRDefault="00000000" w:rsidP="00487D31">
            <w:pPr>
              <w:ind w:firstLineChars="200" w:firstLine="420"/>
              <w:rPr>
                <w:rFonts w:ascii="Garamond" w:hAnsi="Garamond"/>
              </w:rPr>
            </w:pPr>
            <m:oMathPara>
              <m:oMath>
                <m:sSubSup>
                  <m:sSubSupPr>
                    <m:ctrlPr>
                      <w:rPr>
                        <w:rFonts w:ascii="Cambria Math" w:hAnsi="Cambria Math"/>
                      </w:rPr>
                    </m:ctrlPr>
                  </m:sSubSupPr>
                  <m:e>
                    <m:r>
                      <w:rPr>
                        <w:rFonts w:ascii="Cambria Math" w:hAnsi="Cambria Math"/>
                      </w:rPr>
                      <m:t>X</m:t>
                    </m:r>
                    <m:ctrlPr>
                      <w:rPr>
                        <w:rFonts w:ascii="Cambria Math" w:hAnsi="Cambria Math"/>
                        <w:i/>
                      </w:rPr>
                    </m:ctrlPr>
                  </m:e>
                  <m:sub>
                    <m:r>
                      <w:rPr>
                        <w:rFonts w:ascii="Cambria Math" w:hAnsi="Cambria Math"/>
                      </w:rPr>
                      <m:t>i</m:t>
                    </m:r>
                    <m:ctrlPr>
                      <w:rPr>
                        <w:rFonts w:ascii="Cambria Math" w:hAnsi="Cambria Math"/>
                        <w:i/>
                      </w:rPr>
                    </m:ctrlPr>
                  </m:sub>
                  <m:sup>
                    <m:r>
                      <m:rPr>
                        <m:sty m:val="p"/>
                      </m:rPr>
                      <w:rPr>
                        <w:rFonts w:ascii="Cambria Math" w:hAnsi="Cambria Math"/>
                      </w:rPr>
                      <m:t>d</m:t>
                    </m:r>
                  </m:sup>
                </m:sSubSup>
                <m:r>
                  <m:rPr>
                    <m:sty m:val="p"/>
                  </m:rPr>
                  <w:rPr>
                    <w:rFonts w:ascii="Cambria Math" w:hAnsi="Cambria Math"/>
                  </w:rPr>
                  <m:t>(t+1)=</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 xml:space="preserve">if </m:t>
                          </m:r>
                          <m:r>
                            <w:rPr>
                              <w:rFonts w:ascii="Cambria Math" w:hAnsi="Cambria Math"/>
                            </w:rPr>
                            <m:t>T</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d</m:t>
                                  </m:r>
                                </m:sup>
                              </m:sSubSup>
                              <m:d>
                                <m:dPr>
                                  <m:ctrlPr>
                                    <w:rPr>
                                      <w:rFonts w:ascii="Cambria Math" w:hAnsi="Cambria Math"/>
                                      <w:i/>
                                    </w:rPr>
                                  </m:ctrlPr>
                                </m:dPr>
                                <m:e>
                                  <m:r>
                                    <w:rPr>
                                      <w:rFonts w:ascii="Cambria Math" w:hAnsi="Cambria Math"/>
                                    </w:rPr>
                                    <m:t>t</m:t>
                                  </m:r>
                                </m:e>
                              </m:d>
                            </m:e>
                          </m:d>
                          <m:r>
                            <m:rPr>
                              <m:sty m:val="p"/>
                            </m:rPr>
                            <w:rPr>
                              <w:rFonts w:ascii="Cambria Math" w:hAnsi="Cambria Math"/>
                            </w:rPr>
                            <m:t>≥0.5</m:t>
                          </m:r>
                        </m:e>
                      </m:mr>
                      <m:mr>
                        <m:e>
                          <m:r>
                            <m:rPr>
                              <m:sty m:val="p"/>
                            </m:rPr>
                            <w:rPr>
                              <w:rFonts w:ascii="Cambria Math" w:hAnsi="Cambria Math"/>
                            </w:rPr>
                            <m:t>0,</m:t>
                          </m:r>
                        </m:e>
                        <m:e>
                          <m:r>
                            <w:rPr>
                              <w:rFonts w:ascii="Cambria Math" w:hAnsi="Cambria Math"/>
                            </w:rPr>
                            <m:t>otherwise</m:t>
                          </m:r>
                        </m:e>
                      </m:mr>
                    </m:m>
                  </m:e>
                </m:d>
              </m:oMath>
            </m:oMathPara>
          </w:p>
        </w:tc>
        <w:tc>
          <w:tcPr>
            <w:tcW w:w="978" w:type="dxa"/>
            <w:vAlign w:val="center"/>
          </w:tcPr>
          <w:p w14:paraId="25FD049C" w14:textId="6809CE0D" w:rsidR="00A668EF" w:rsidRPr="00500DB3" w:rsidRDefault="00A668EF" w:rsidP="00487D31">
            <w:pPr>
              <w:spacing w:line="320" w:lineRule="exact"/>
              <w:ind w:firstLineChars="200" w:firstLine="420"/>
              <w:rPr>
                <w:rFonts w:ascii="Garamond" w:hAnsi="Garamond"/>
                <w:szCs w:val="21"/>
                <w14:ligatures w14:val="standardContextual"/>
              </w:rPr>
            </w:pPr>
            <w:bookmarkStart w:id="1" w:name="_Ref166529178"/>
            <w:r w:rsidRPr="00500DB3">
              <w:rPr>
                <w:rFonts w:ascii="Garamond" w:hAnsi="Garamond"/>
                <w:szCs w:val="21"/>
                <w14:ligatures w14:val="standardContextual"/>
              </w:rPr>
              <w:t>(</w:t>
            </w:r>
            <w:r w:rsidRPr="00500DB3">
              <w:rPr>
                <w:rFonts w:ascii="Garamond" w:hAnsi="Garamond"/>
              </w:rPr>
              <w:fldChar w:fldCharType="begin"/>
            </w:r>
            <w:r w:rsidRPr="00500DB3">
              <w:rPr>
                <w:rFonts w:ascii="Garamond" w:hAnsi="Garamond"/>
                <w:szCs w:val="21"/>
                <w14:ligatures w14:val="standardContextual"/>
              </w:rPr>
              <w:instrText xml:space="preserve"> SEQ Equation \* ARABIC </w:instrText>
            </w:r>
            <w:r w:rsidRPr="00500DB3">
              <w:rPr>
                <w:rFonts w:ascii="Garamond" w:hAnsi="Garamond"/>
              </w:rPr>
              <w:fldChar w:fldCharType="separate"/>
            </w:r>
            <w:r w:rsidR="00AF5413">
              <w:rPr>
                <w:rFonts w:ascii="Garamond" w:hAnsi="Garamond"/>
                <w:noProof/>
                <w:szCs w:val="21"/>
                <w14:ligatures w14:val="standardContextual"/>
              </w:rPr>
              <w:t>2</w:t>
            </w:r>
            <w:r w:rsidRPr="00500DB3">
              <w:rPr>
                <w:rFonts w:ascii="Garamond" w:hAnsi="Garamond"/>
              </w:rPr>
              <w:fldChar w:fldCharType="end"/>
            </w:r>
            <w:r w:rsidRPr="00500DB3">
              <w:rPr>
                <w:rFonts w:ascii="Garamond" w:hAnsi="Garamond"/>
                <w:szCs w:val="21"/>
                <w14:ligatures w14:val="standardContextual"/>
              </w:rPr>
              <w:t>)</w:t>
            </w:r>
            <w:bookmarkEnd w:id="1"/>
          </w:p>
        </w:tc>
      </w:tr>
    </w:tbl>
    <w:p w14:paraId="634B476C" w14:textId="25E78FCD" w:rsidR="00A668EF" w:rsidRPr="00A668EF" w:rsidRDefault="00680199" w:rsidP="00A668EF">
      <w:pPr>
        <w:rPr>
          <w:rFonts w:ascii="Garamond" w:hAnsi="Garamond"/>
        </w:rPr>
      </w:pPr>
      <w:r w:rsidRPr="00500DB3">
        <w:rPr>
          <w:rFonts w:ascii="Garamond" w:hAnsi="Garamond"/>
        </w:rPr>
        <w:tab/>
        <w:t>This strategy ensures that the Adam-inspired gradient momentum and Starfish exploration patterns effectively translate into intelligent decisions about which biomarkers to keep or discard.</w:t>
      </w:r>
    </w:p>
    <w:p w14:paraId="6AB29798" w14:textId="77777777" w:rsidR="00A668EF" w:rsidRPr="007C2868" w:rsidRDefault="00A668EF">
      <w:pPr>
        <w:rPr>
          <w:rFonts w:ascii="Garamond" w:hAnsi="Garamond"/>
        </w:rPr>
      </w:pPr>
    </w:p>
    <w:p w14:paraId="7CB946C9" w14:textId="149AA90B" w:rsidR="006B73EB" w:rsidRPr="007C2868" w:rsidRDefault="00680199">
      <w:pPr>
        <w:keepNext/>
        <w:keepLines/>
        <w:widowControl/>
        <w:numPr>
          <w:ilvl w:val="1"/>
          <w:numId w:val="10"/>
        </w:numPr>
        <w:snapToGrid w:val="0"/>
        <w:spacing w:before="60" w:after="60" w:line="415" w:lineRule="auto"/>
        <w:ind w:left="0"/>
        <w:outlineLvl w:val="1"/>
        <w:rPr>
          <w:rFonts w:ascii="Garamond" w:eastAsia="宋体" w:hAnsi="Garamond" w:cs="Garamond"/>
          <w:b/>
          <w:bCs/>
          <w:sz w:val="32"/>
          <w:szCs w:val="32"/>
        </w:rPr>
      </w:pPr>
      <w:r w:rsidRPr="00680199">
        <w:rPr>
          <w:rFonts w:ascii="Garamond" w:eastAsia="宋体" w:hAnsi="Garamond" w:cs="Garamond"/>
          <w:b/>
          <w:bCs/>
          <w:sz w:val="32"/>
          <w:szCs w:val="32"/>
        </w:rPr>
        <w:t xml:space="preserve">Optimizing for </w:t>
      </w:r>
      <w:r>
        <w:rPr>
          <w:rFonts w:ascii="Garamond" w:eastAsia="宋体" w:hAnsi="Garamond" w:cs="Garamond"/>
          <w:b/>
          <w:bCs/>
          <w:sz w:val="32"/>
          <w:szCs w:val="32"/>
        </w:rPr>
        <w:t>c</w:t>
      </w:r>
      <w:r w:rsidRPr="00680199">
        <w:rPr>
          <w:rFonts w:ascii="Garamond" w:eastAsia="宋体" w:hAnsi="Garamond" w:cs="Garamond"/>
          <w:b/>
          <w:bCs/>
          <w:sz w:val="32"/>
          <w:szCs w:val="32"/>
        </w:rPr>
        <w:t xml:space="preserve">linical </w:t>
      </w:r>
      <w:r>
        <w:rPr>
          <w:rFonts w:ascii="Garamond" w:eastAsia="宋体" w:hAnsi="Garamond" w:cs="Garamond"/>
          <w:b/>
          <w:bCs/>
          <w:sz w:val="32"/>
          <w:szCs w:val="32"/>
        </w:rPr>
        <w:t>s</w:t>
      </w:r>
      <w:r w:rsidRPr="00680199">
        <w:rPr>
          <w:rFonts w:ascii="Garamond" w:eastAsia="宋体" w:hAnsi="Garamond" w:cs="Garamond"/>
          <w:b/>
          <w:bCs/>
          <w:sz w:val="32"/>
          <w:szCs w:val="32"/>
        </w:rPr>
        <w:t>afety</w:t>
      </w:r>
    </w:p>
    <w:p w14:paraId="064B7C47" w14:textId="740049E0" w:rsidR="00680199" w:rsidRDefault="00680199">
      <w:pPr>
        <w:ind w:firstLineChars="200" w:firstLine="420"/>
        <w:rPr>
          <w:rFonts w:ascii="Garamond" w:hAnsi="Garamond"/>
        </w:rPr>
      </w:pPr>
      <w:r w:rsidRPr="00680199">
        <w:rPr>
          <w:rFonts w:ascii="Garamond" w:hAnsi="Garamond"/>
        </w:rPr>
        <w:t>In a wrapper framework, the fitness function acts as the navigational compass. For medical diagnostics, the cost of a false negative (missing a pneumonia diagnosis) is high. Therefore, our objective function is designed to prioritize predictive accuracy above all else, while applying a gentle penalty for model complexity to encourage interpretability.</w:t>
      </w:r>
    </w:p>
    <w:p w14:paraId="6ADD7E75" w14:textId="395A0F51" w:rsidR="006B73EB" w:rsidRPr="007C2868" w:rsidRDefault="00680199">
      <w:pPr>
        <w:ind w:firstLineChars="200" w:firstLine="420"/>
        <w:rPr>
          <w:rFonts w:ascii="Garamond" w:hAnsi="Garamond"/>
        </w:rPr>
      </w:pPr>
      <w:r w:rsidRPr="00680199">
        <w:rPr>
          <w:rFonts w:ascii="Garamond" w:hAnsi="Garamond"/>
        </w:rPr>
        <w:t>The fitness of any given feature subset is evaluated using the following weighted cost function:</w:t>
      </w:r>
    </w:p>
    <w:tbl>
      <w:tblPr>
        <w:tblStyle w:val="aff"/>
        <w:tblW w:w="5065"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
        <w:gridCol w:w="6719"/>
        <w:gridCol w:w="850"/>
      </w:tblGrid>
      <w:tr w:rsidR="006B73EB" w:rsidRPr="007C2868" w14:paraId="79BFD7FC" w14:textId="77777777" w:rsidTr="000C741E">
        <w:tc>
          <w:tcPr>
            <w:tcW w:w="845" w:type="dxa"/>
            <w:vAlign w:val="center"/>
          </w:tcPr>
          <w:p w14:paraId="4E494F01" w14:textId="77777777" w:rsidR="006B73EB" w:rsidRPr="007C2868" w:rsidRDefault="006B73EB">
            <w:pPr>
              <w:rPr>
                <w:rFonts w:ascii="Garamond" w:hAnsi="Garamond" w:cs="Garamond"/>
                <w:szCs w:val="21"/>
              </w:rPr>
            </w:pPr>
          </w:p>
        </w:tc>
        <w:tc>
          <w:tcPr>
            <w:tcW w:w="6719" w:type="dxa"/>
            <w:vAlign w:val="center"/>
          </w:tcPr>
          <w:p w14:paraId="6D68C6FB" w14:textId="2E8EFEC0" w:rsidR="006B73EB" w:rsidRPr="007C2868" w:rsidRDefault="00000000">
            <w:pPr>
              <w:pStyle w:val="FirstParagraph"/>
              <w:rPr>
                <w:rFonts w:ascii="Garamond" w:hAnsi="Garamond" w:cs="Garamond"/>
                <w:i/>
                <w:szCs w:val="21"/>
              </w:rPr>
            </w:pPr>
            <m:oMathPara>
              <m:oMath>
                <m:r>
                  <m:rPr>
                    <m:sty m:val="p"/>
                  </m:rPr>
                  <w:rPr>
                    <w:rFonts w:ascii="Cambria Math" w:hAnsi="Cambria Math"/>
                  </w:rPr>
                  <m:t>Fitness=</m:t>
                </m:r>
                <m:r>
                  <w:rPr>
                    <w:rFonts w:ascii="Cambria Math" w:hAnsi="Cambria Math" w:cs="Cambria Math"/>
                  </w:rPr>
                  <m:t>α</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(D)+</m:t>
                </m:r>
                <m:r>
                  <m:rPr>
                    <m:sty m:val="p"/>
                  </m:rPr>
                  <w:rPr>
                    <w:rFonts w:ascii="Cambria Math" w:hAnsi="Cambria Math"/>
                  </w:rPr>
                  <m:t>(1</m:t>
                </m:r>
                <m:r>
                  <w:rPr>
                    <w:rFonts w:ascii="Cambria Math" w:hAnsi="Cambria Math"/>
                  </w:rPr>
                  <m:t>-</m:t>
                </m:r>
                <m:r>
                  <w:rPr>
                    <w:rFonts w:ascii="Cambria Math" w:hAnsi="Cambria Math" w:cs="Cambria Math"/>
                  </w:rPr>
                  <m:t>α</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|S|</m:t>
                    </m:r>
                  </m:num>
                  <m:den>
                    <m:r>
                      <m:rPr>
                        <m:sty m:val="p"/>
                      </m:rPr>
                      <w:rPr>
                        <w:rFonts w:ascii="Cambria Math" w:hAnsi="Cambria Math"/>
                      </w:rPr>
                      <m:t>|F|</m:t>
                    </m:r>
                  </m:den>
                </m:f>
              </m:oMath>
            </m:oMathPara>
          </w:p>
        </w:tc>
        <w:tc>
          <w:tcPr>
            <w:tcW w:w="850" w:type="dxa"/>
            <w:vAlign w:val="center"/>
          </w:tcPr>
          <w:p w14:paraId="67A6816B" w14:textId="75B2CA86" w:rsidR="006B73EB" w:rsidRPr="007C2868" w:rsidRDefault="000C741E" w:rsidP="000C741E">
            <w:pPr>
              <w:pStyle w:val="a7"/>
              <w:ind w:left="0"/>
              <w:jc w:val="center"/>
            </w:pPr>
            <w:r w:rsidRPr="007C2868">
              <w:t>(</w:t>
            </w:r>
            <w:fldSimple w:instr=" SEQ Equation \* ARABIC ">
              <w:r w:rsidR="00AF5413">
                <w:rPr>
                  <w:noProof/>
                </w:rPr>
                <w:t>3</w:t>
              </w:r>
            </w:fldSimple>
            <w:r w:rsidRPr="007C2868">
              <w:t>)</w:t>
            </w:r>
          </w:p>
        </w:tc>
      </w:tr>
    </w:tbl>
    <w:p w14:paraId="18E25435" w14:textId="4C3F6FC4" w:rsidR="00680199" w:rsidRPr="00680199" w:rsidRDefault="00000000" w:rsidP="00680199">
      <w:pPr>
        <w:tabs>
          <w:tab w:val="center" w:pos="4800"/>
          <w:tab w:val="right" w:pos="9500"/>
        </w:tabs>
        <w:rPr>
          <w:rFonts w:ascii="Garamond" w:hAnsi="Garamond"/>
        </w:rPr>
      </w:pPr>
      <w:r w:rsidRPr="00680199">
        <w:rPr>
          <w:rFonts w:ascii="Garamond" w:hAnsi="Garamond"/>
        </w:rPr>
        <w:t xml:space="preserve">where </w:t>
      </w:r>
      <m:oMath>
        <m:sSub>
          <m:sSubPr>
            <m:ctrlPr>
              <w:rPr>
                <w:rFonts w:ascii="Cambria Math" w:hAnsi="Cambria Math"/>
                <w:i/>
              </w:rPr>
            </m:ctrlPr>
          </m:sSubPr>
          <m:e>
            <m:r>
              <w:rPr>
                <w:rFonts w:ascii="Cambria Math" w:hAnsi="Cambria Math"/>
              </w:rPr>
              <m:t>E</m:t>
            </m:r>
          </m:e>
          <m:sub>
            <m:r>
              <w:rPr>
                <w:rFonts w:ascii="Cambria Math" w:hAnsi="Cambria Math"/>
              </w:rPr>
              <m:t>R</m:t>
            </m:r>
          </m:sub>
        </m:sSub>
        <m:d>
          <m:dPr>
            <m:ctrlPr>
              <w:rPr>
                <w:rFonts w:ascii="Cambria Math" w:hAnsi="Cambria Math"/>
                <w:i/>
              </w:rPr>
            </m:ctrlPr>
          </m:dPr>
          <m:e>
            <m:r>
              <w:rPr>
                <w:rFonts w:ascii="Cambria Math" w:hAnsi="Cambria Math"/>
              </w:rPr>
              <m:t>D</m:t>
            </m:r>
          </m:e>
        </m:d>
      </m:oMath>
      <w:r w:rsidR="00680199" w:rsidRPr="00680199">
        <w:rPr>
          <w:rFonts w:ascii="Garamond" w:hAnsi="Garamond"/>
        </w:rPr>
        <w:t xml:space="preserve"> represents the classification error rate of the SVM on validation data, </w:t>
      </w:r>
      <m:oMath>
        <m:d>
          <m:dPr>
            <m:begChr m:val="|"/>
            <m:endChr m:val="|"/>
            <m:ctrlPr>
              <w:rPr>
                <w:rFonts w:ascii="Cambria Math" w:hAnsi="Cambria Math"/>
                <w:i/>
              </w:rPr>
            </m:ctrlPr>
          </m:dPr>
          <m:e>
            <m:r>
              <w:rPr>
                <w:rFonts w:ascii="Cambria Math" w:hAnsi="Cambria Math"/>
              </w:rPr>
              <m:t>S</m:t>
            </m:r>
          </m:e>
        </m:d>
      </m:oMath>
      <w:r w:rsidR="00680199" w:rsidRPr="00680199">
        <w:rPr>
          <w:rFonts w:ascii="Garamond" w:hAnsi="Garamond"/>
        </w:rPr>
        <w:t xml:space="preserve"> is the count of selected biomarkers, and </w:t>
      </w:r>
      <m:oMath>
        <m:d>
          <m:dPr>
            <m:begChr m:val="|"/>
            <m:endChr m:val="|"/>
            <m:ctrlPr>
              <w:rPr>
                <w:rFonts w:ascii="Cambria Math" w:hAnsi="Cambria Math"/>
                <w:i/>
              </w:rPr>
            </m:ctrlPr>
          </m:dPr>
          <m:e>
            <m:r>
              <w:rPr>
                <w:rFonts w:ascii="Cambria Math" w:hAnsi="Cambria Math"/>
              </w:rPr>
              <m:t>F</m:t>
            </m:r>
          </m:e>
        </m:d>
      </m:oMath>
      <w:r w:rsidR="00680199" w:rsidRPr="00680199">
        <w:rPr>
          <w:rFonts w:ascii="Garamond" w:hAnsi="Garamond"/>
        </w:rPr>
        <w:t xml:space="preserve"> is the total number of available features. We set the weighting parameter </w:t>
      </w:r>
      <m:oMath>
        <m:r>
          <w:rPr>
            <w:rFonts w:ascii="Cambria Math" w:hAnsi="Cambria Math"/>
          </w:rPr>
          <m:t>α = 0.95.</m:t>
        </m:r>
      </m:oMath>
      <w:r w:rsidR="00680199" w:rsidRPr="00680199">
        <w:rPr>
          <w:rFonts w:ascii="Garamond" w:hAnsi="Garamond"/>
        </w:rPr>
        <w:t xml:space="preserve"> This configuration forces the optimizer to aggressively minimize diagnostic error, only removing features if doing so maintains or enhances the SVM's ability to distinguish pneumonia patients.</w:t>
      </w:r>
    </w:p>
    <w:p w14:paraId="4FCDD0E3" w14:textId="3DC5420E" w:rsidR="006B73EB" w:rsidRPr="007C2868" w:rsidRDefault="006B73EB">
      <w:pPr>
        <w:tabs>
          <w:tab w:val="center" w:pos="4800"/>
          <w:tab w:val="right" w:pos="9500"/>
        </w:tabs>
        <w:rPr>
          <w:rFonts w:ascii="Garamond" w:hAnsi="Garamond"/>
        </w:rPr>
      </w:pPr>
    </w:p>
    <w:p w14:paraId="25D37580" w14:textId="679CE128" w:rsidR="006B73EB" w:rsidRPr="007C2868" w:rsidRDefault="00680199">
      <w:pPr>
        <w:keepNext/>
        <w:keepLines/>
        <w:widowControl/>
        <w:numPr>
          <w:ilvl w:val="1"/>
          <w:numId w:val="10"/>
        </w:numPr>
        <w:snapToGrid w:val="0"/>
        <w:spacing w:before="60" w:after="60" w:line="415" w:lineRule="auto"/>
        <w:ind w:left="0"/>
        <w:outlineLvl w:val="1"/>
        <w:rPr>
          <w:rFonts w:ascii="Garamond" w:eastAsia="宋体" w:hAnsi="Garamond" w:cs="Garamond"/>
          <w:b/>
          <w:bCs/>
          <w:sz w:val="32"/>
          <w:szCs w:val="32"/>
        </w:rPr>
      </w:pPr>
      <w:r w:rsidRPr="00680199">
        <w:rPr>
          <w:rFonts w:ascii="Garamond" w:eastAsia="宋体" w:hAnsi="Garamond" w:cs="Garamond"/>
          <w:b/>
          <w:bCs/>
          <w:sz w:val="32"/>
          <w:szCs w:val="32"/>
        </w:rPr>
        <w:lastRenderedPageBreak/>
        <w:t xml:space="preserve">Validation </w:t>
      </w:r>
      <w:r>
        <w:rPr>
          <w:rFonts w:ascii="Garamond" w:eastAsia="宋体" w:hAnsi="Garamond" w:cs="Garamond"/>
          <w:b/>
          <w:bCs/>
          <w:sz w:val="32"/>
          <w:szCs w:val="32"/>
        </w:rPr>
        <w:t>p</w:t>
      </w:r>
      <w:r w:rsidRPr="00680199">
        <w:rPr>
          <w:rFonts w:ascii="Garamond" w:eastAsia="宋体" w:hAnsi="Garamond" w:cs="Garamond"/>
          <w:b/>
          <w:bCs/>
          <w:sz w:val="32"/>
          <w:szCs w:val="32"/>
        </w:rPr>
        <w:t xml:space="preserve">ipeline and </w:t>
      </w:r>
      <w:r>
        <w:rPr>
          <w:rFonts w:ascii="Garamond" w:eastAsia="宋体" w:hAnsi="Garamond" w:cs="Garamond"/>
          <w:b/>
          <w:bCs/>
          <w:sz w:val="32"/>
          <w:szCs w:val="32"/>
        </w:rPr>
        <w:t>w</w:t>
      </w:r>
      <w:r w:rsidRPr="00680199">
        <w:rPr>
          <w:rFonts w:ascii="Garamond" w:eastAsia="宋体" w:hAnsi="Garamond" w:cs="Garamond"/>
          <w:b/>
          <w:bCs/>
          <w:sz w:val="32"/>
          <w:szCs w:val="32"/>
        </w:rPr>
        <w:t>orkflow</w:t>
      </w:r>
    </w:p>
    <w:p w14:paraId="4D0478DE" w14:textId="0A2143F6" w:rsidR="00680199" w:rsidRDefault="00703270">
      <w:pPr>
        <w:ind w:firstLineChars="200" w:firstLine="420"/>
        <w:rPr>
          <w:rFonts w:ascii="Garamond" w:hAnsi="Garamond" w:cs="Garamond"/>
        </w:rPr>
      </w:pPr>
      <w:r w:rsidRPr="007C2868">
        <w:rPr>
          <w:rFonts w:ascii="Garamond" w:hAnsi="Garamond" w:cs="Garamond"/>
          <w:noProof/>
        </w:rPr>
        <w:drawing>
          <wp:anchor distT="0" distB="0" distL="114300" distR="114300" simplePos="0" relativeHeight="251658240" behindDoc="0" locked="0" layoutInCell="1" allowOverlap="1" wp14:anchorId="37FC68BB" wp14:editId="080217CB">
            <wp:simplePos x="0" y="0"/>
            <wp:positionH relativeFrom="margin">
              <wp:posOffset>1192530</wp:posOffset>
            </wp:positionH>
            <wp:positionV relativeFrom="margin">
              <wp:posOffset>3883829</wp:posOffset>
            </wp:positionV>
            <wp:extent cx="2858770" cy="5344160"/>
            <wp:effectExtent l="0" t="0" r="0" b="8890"/>
            <wp:wrapSquare wrapText="bothSides"/>
            <wp:docPr id="73267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71306" name="Picture 1"/>
                    <pic:cNvPicPr>
                      <a:picLocks noChangeAspect="1"/>
                    </pic:cNvPicPr>
                  </pic:nvPicPr>
                  <pic:blipFill>
                    <a:blip r:embed="rId8"/>
                    <a:stretch>
                      <a:fillRect/>
                    </a:stretch>
                  </pic:blipFill>
                  <pic:spPr>
                    <a:xfrm>
                      <a:off x="0" y="0"/>
                      <a:ext cx="2858770" cy="5344160"/>
                    </a:xfrm>
                    <a:prstGeom prst="rect">
                      <a:avLst/>
                    </a:prstGeom>
                  </pic:spPr>
                </pic:pic>
              </a:graphicData>
            </a:graphic>
            <wp14:sizeRelH relativeFrom="margin">
              <wp14:pctWidth>0</wp14:pctWidth>
            </wp14:sizeRelH>
            <wp14:sizeRelV relativeFrom="margin">
              <wp14:pctHeight>0</wp14:pctHeight>
            </wp14:sizeRelV>
          </wp:anchor>
        </w:drawing>
      </w:r>
      <w:r w:rsidR="00680339" w:rsidRPr="00680339">
        <w:rPr>
          <w:rFonts w:ascii="Garamond" w:hAnsi="Garamond" w:cs="Garamond"/>
        </w:rPr>
        <w:t xml:space="preserve">The experimental procedure for the proposed </w:t>
      </w:r>
      <w:proofErr w:type="spellStart"/>
      <w:r w:rsidR="00680339" w:rsidRPr="00680339">
        <w:rPr>
          <w:rFonts w:ascii="Garamond" w:hAnsi="Garamond" w:cs="Garamond"/>
        </w:rPr>
        <w:t>bMGSPLO</w:t>
      </w:r>
      <w:proofErr w:type="spellEnd"/>
      <w:r w:rsidR="00680339" w:rsidRPr="00680339">
        <w:rPr>
          <w:rFonts w:ascii="Garamond" w:hAnsi="Garamond" w:cs="Garamond"/>
        </w:rPr>
        <w:t xml:space="preserve">-SVM framework is structured as a systematic, iterative pipeline designed to extract the most diagnostic biomarkers from the clinical dataset. As illustrated in the workflow diagram above, the process begins with data preprocessing and normalization to ensure consistent scaling across all features. To validate the model's robustness, the dataset is partitioned using a tenfold cross-validation scheme, where the algorithm is trained on nine folds and tested on the remaining one in each rotation. Within each training iteration, the </w:t>
      </w:r>
      <w:proofErr w:type="spellStart"/>
      <w:r w:rsidR="00680339" w:rsidRPr="00680339">
        <w:rPr>
          <w:rFonts w:ascii="Garamond" w:hAnsi="Garamond" w:cs="Garamond"/>
        </w:rPr>
        <w:t>bMGSPLO</w:t>
      </w:r>
      <w:proofErr w:type="spellEnd"/>
      <w:r w:rsidR="00680339" w:rsidRPr="00680339">
        <w:rPr>
          <w:rFonts w:ascii="Garamond" w:hAnsi="Garamond" w:cs="Garamond"/>
        </w:rPr>
        <w:t xml:space="preserve"> optimizer initializes a population of search agents that explore the feature space using a hybrid mechanism: the Adam-inspired dynamic gradient interaction system handles exploitation by guiding agents toward promising solutions with momentum, while Starfish-inspired multi-dimensional search patterns manage exploration to prevent local stagnation. These continuous search trajectories are mapped into discrete binary feature subsets via a V-shaped transfer function, which determines whether a specific blood marker is included in the diagnostic panel. Each candidate subset is then evaluated by training a SVM classifier, with the resulting classification error on the validation fold serving as the primary feedback signal for the fitness function. This optimization loop continues until the maximum number of iterations is reached, at which point the optimal feature subset for that fold is recorded; the final diagnostic panel and performance metrics are derived by averaging the results across all ten cross-validation folds to ensure the identified markers are clinically reliable.</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703270" w14:paraId="1CAD56B1" w14:textId="77777777" w:rsidTr="00703270">
        <w:tc>
          <w:tcPr>
            <w:tcW w:w="8296" w:type="dxa"/>
          </w:tcPr>
          <w:p w14:paraId="7E5EFA18" w14:textId="4A5C3C92" w:rsidR="00703270" w:rsidRDefault="00703270">
            <w:pPr>
              <w:rPr>
                <w:rFonts w:ascii="Garamond" w:hAnsi="Garamond" w:cs="Garamond"/>
              </w:rPr>
            </w:pPr>
          </w:p>
        </w:tc>
      </w:tr>
    </w:tbl>
    <w:p w14:paraId="7D7D5A99" w14:textId="77777777" w:rsidR="00703270" w:rsidRPr="007C2868" w:rsidRDefault="00703270">
      <w:pPr>
        <w:ind w:firstLineChars="200" w:firstLine="420"/>
        <w:rPr>
          <w:rFonts w:ascii="Garamond" w:hAnsi="Garamond" w:cs="Garamond"/>
        </w:rPr>
      </w:pPr>
    </w:p>
    <w:p w14:paraId="10636698" w14:textId="226D7DBE" w:rsidR="006B73EB" w:rsidRPr="007C2868" w:rsidRDefault="006B73EB">
      <w:pPr>
        <w:rPr>
          <w:rFonts w:ascii="Garamond" w:hAnsi="Garamond" w:cs="Garamond"/>
        </w:rPr>
      </w:pPr>
    </w:p>
    <w:p w14:paraId="5B4D98AE" w14:textId="77777777" w:rsidR="00A06125" w:rsidRDefault="00000000" w:rsidP="00AF5413">
      <w:pPr>
        <w:adjustRightInd w:val="0"/>
        <w:snapToGrid w:val="0"/>
        <w:spacing w:line="320" w:lineRule="exact"/>
        <w:jc w:val="center"/>
        <w:rPr>
          <w:rFonts w:ascii="Garamond" w:eastAsia="宋体" w:hAnsi="Garamond" w:cs="Garamond"/>
          <w:szCs w:val="24"/>
        </w:rPr>
      </w:pPr>
      <w:bookmarkStart w:id="2" w:name="_Ref167213469"/>
      <w:r w:rsidRPr="007C2868">
        <w:rPr>
          <w:rFonts w:ascii="Garamond" w:hAnsi="Garamond" w:cs="Garamond"/>
          <w:b/>
          <w:bCs/>
          <w:color w:val="000000" w:themeColor="text1"/>
        </w:rPr>
        <w:t xml:space="preserve">Fig. </w:t>
      </w:r>
      <w:r w:rsidRPr="007C2868">
        <w:rPr>
          <w:rFonts w:ascii="Garamond" w:hAnsi="Garamond" w:cs="Garamond"/>
          <w:b/>
          <w:bCs/>
          <w:color w:val="000000" w:themeColor="text1"/>
        </w:rPr>
        <w:fldChar w:fldCharType="begin"/>
      </w:r>
      <w:r w:rsidRPr="007C2868">
        <w:rPr>
          <w:rFonts w:ascii="Garamond" w:hAnsi="Garamond" w:cs="Garamond"/>
          <w:b/>
          <w:bCs/>
          <w:color w:val="000000" w:themeColor="text1"/>
        </w:rPr>
        <w:instrText xml:space="preserve"> SEQ Fig. \* ARABIC </w:instrText>
      </w:r>
      <w:r w:rsidRPr="007C2868">
        <w:rPr>
          <w:rFonts w:ascii="Garamond" w:hAnsi="Garamond" w:cs="Garamond"/>
          <w:b/>
          <w:bCs/>
          <w:color w:val="000000" w:themeColor="text1"/>
        </w:rPr>
        <w:fldChar w:fldCharType="separate"/>
      </w:r>
      <w:r w:rsidR="00AF5413">
        <w:rPr>
          <w:rFonts w:ascii="Garamond" w:hAnsi="Garamond" w:cs="Garamond"/>
          <w:b/>
          <w:bCs/>
          <w:noProof/>
          <w:color w:val="000000" w:themeColor="text1"/>
        </w:rPr>
        <w:t>1</w:t>
      </w:r>
      <w:r w:rsidRPr="007C2868">
        <w:rPr>
          <w:rFonts w:ascii="Garamond" w:hAnsi="Garamond" w:cs="Garamond"/>
          <w:b/>
          <w:bCs/>
          <w:color w:val="000000" w:themeColor="text1"/>
        </w:rPr>
        <w:fldChar w:fldCharType="end"/>
      </w:r>
      <w:bookmarkEnd w:id="2"/>
      <w:r w:rsidRPr="007C2868">
        <w:rPr>
          <w:rFonts w:ascii="Garamond" w:hAnsi="Garamond" w:cs="Garamond"/>
          <w:b/>
          <w:bCs/>
          <w:color w:val="000000" w:themeColor="text1"/>
        </w:rPr>
        <w:t>.</w:t>
      </w:r>
      <w:r w:rsidRPr="007C2868">
        <w:rPr>
          <w:rFonts w:ascii="Garamond" w:eastAsia="宋体" w:hAnsi="Garamond" w:cs="Garamond"/>
          <w:szCs w:val="24"/>
        </w:rPr>
        <w:t xml:space="preserve"> Framework of </w:t>
      </w:r>
      <w:proofErr w:type="spellStart"/>
      <w:r w:rsidR="00703270">
        <w:rPr>
          <w:rFonts w:ascii="Garamond" w:eastAsia="宋体" w:hAnsi="Garamond" w:cs="Garamond" w:hint="eastAsia"/>
          <w:szCs w:val="24"/>
        </w:rPr>
        <w:t>bMGSPLO</w:t>
      </w:r>
      <w:proofErr w:type="spellEnd"/>
      <w:r w:rsidRPr="007C2868">
        <w:rPr>
          <w:rFonts w:ascii="Garamond" w:eastAsia="宋体" w:hAnsi="Garamond" w:cs="Garamond"/>
          <w:szCs w:val="24"/>
        </w:rPr>
        <w:t>-</w:t>
      </w:r>
      <w:r w:rsidR="00703270">
        <w:rPr>
          <w:rFonts w:ascii="Garamond" w:eastAsia="宋体" w:hAnsi="Garamond" w:cs="Garamond" w:hint="eastAsia"/>
          <w:szCs w:val="24"/>
        </w:rPr>
        <w:t>SVM</w:t>
      </w:r>
      <w:r w:rsidRPr="007C2868">
        <w:rPr>
          <w:rFonts w:ascii="Garamond" w:eastAsia="宋体" w:hAnsi="Garamond" w:cs="Garamond"/>
          <w:szCs w:val="24"/>
        </w:rPr>
        <w:t>.</w:t>
      </w:r>
    </w:p>
    <w:p w14:paraId="23E39A10" w14:textId="77777777" w:rsidR="00A06125" w:rsidRDefault="00A06125" w:rsidP="00AF5413">
      <w:pPr>
        <w:adjustRightInd w:val="0"/>
        <w:snapToGrid w:val="0"/>
        <w:spacing w:line="320" w:lineRule="exact"/>
        <w:jc w:val="center"/>
        <w:rPr>
          <w:rFonts w:ascii="Garamond" w:eastAsia="宋体" w:hAnsi="Garamond" w:cs="Garamond"/>
          <w:szCs w:val="24"/>
        </w:rPr>
      </w:pPr>
    </w:p>
    <w:p w14:paraId="121F5E38" w14:textId="4AE73B87" w:rsidR="00AF5413" w:rsidRDefault="00000000" w:rsidP="00AF5413">
      <w:pPr>
        <w:adjustRightInd w:val="0"/>
        <w:snapToGrid w:val="0"/>
        <w:spacing w:line="320" w:lineRule="exact"/>
        <w:jc w:val="center"/>
        <w:rPr>
          <w:rFonts w:ascii="Garamond" w:hAnsi="Garamond" w:cs="Garamond"/>
        </w:rPr>
      </w:pPr>
      <w:r w:rsidRPr="007C2868">
        <w:rPr>
          <w:rFonts w:ascii="Garamond" w:hAnsi="Garamond" w:cs="Garamond"/>
        </w:rPr>
        <w:fldChar w:fldCharType="begin"/>
      </w:r>
      <w:r w:rsidRPr="007C2868">
        <w:rPr>
          <w:rFonts w:ascii="Garamond" w:hAnsi="Garamond" w:cs="Garamond"/>
        </w:rPr>
        <w:instrText xml:space="preserve"> ADDIN </w:instrText>
      </w:r>
      <w:r w:rsidRPr="007C2868">
        <w:rPr>
          <w:rFonts w:ascii="Garamond" w:hAnsi="Garamond" w:cs="Garamond"/>
        </w:rPr>
        <w:fldChar w:fldCharType="separate"/>
      </w:r>
      <w:r w:rsidRPr="007C2868">
        <w:rPr>
          <w:rFonts w:ascii="Garamond" w:hAnsi="Garamond" w:cs="Garamond"/>
        </w:rPr>
        <w:fldChar w:fldCharType="end"/>
      </w:r>
    </w:p>
    <w:p w14:paraId="180CF58D" w14:textId="77777777" w:rsidR="00AF5413" w:rsidRDefault="00AF5413" w:rsidP="00AF5413">
      <w:pPr>
        <w:adjustRightInd w:val="0"/>
        <w:snapToGrid w:val="0"/>
        <w:spacing w:line="320" w:lineRule="exact"/>
        <w:jc w:val="center"/>
        <w:rPr>
          <w:rFonts w:ascii="Garamond" w:hAnsi="Garamond" w:cs="Garamond"/>
        </w:rPr>
      </w:pPr>
    </w:p>
    <w:p w14:paraId="4A61DC18" w14:textId="77777777" w:rsidR="00A06125" w:rsidRPr="00A06125" w:rsidRDefault="00AF5413" w:rsidP="00A06125">
      <w:pPr>
        <w:pStyle w:val="EndNoteBibliography"/>
        <w:ind w:left="720" w:hanging="720"/>
        <w:rPr>
          <w:noProof/>
        </w:rPr>
      </w:pPr>
      <w:r>
        <w:rPr>
          <w:rFonts w:ascii="Garamond" w:eastAsia="宋体" w:hAnsi="Garamond" w:cs="Garamond"/>
        </w:rPr>
        <w:fldChar w:fldCharType="begin"/>
      </w:r>
      <w:r>
        <w:rPr>
          <w:rFonts w:ascii="Garamond" w:eastAsia="宋体" w:hAnsi="Garamond" w:cs="Garamond"/>
        </w:rPr>
        <w:instrText xml:space="preserve"> ADDIN EN.REFLIST </w:instrText>
      </w:r>
      <w:r>
        <w:rPr>
          <w:rFonts w:ascii="Garamond" w:eastAsia="宋体" w:hAnsi="Garamond" w:cs="Garamond"/>
        </w:rPr>
        <w:fldChar w:fldCharType="separate"/>
      </w:r>
      <w:r w:rsidR="00A06125" w:rsidRPr="00A06125">
        <w:rPr>
          <w:noProof/>
        </w:rPr>
        <w:t>1.</w:t>
      </w:r>
      <w:r w:rsidR="00A06125" w:rsidRPr="00A06125">
        <w:rPr>
          <w:noProof/>
        </w:rPr>
        <w:tab/>
        <w:t xml:space="preserve">Bender, R.G., et al., </w:t>
      </w:r>
      <w:r w:rsidR="00A06125" w:rsidRPr="00A06125">
        <w:rPr>
          <w:i/>
          <w:noProof/>
        </w:rPr>
        <w:t>Global, regional, and national incidence and mortality burden of non-COVID-19 lower respiratory infections and aetiologies, 1990&amp;#x2013;2021: a systematic analysis from the Global Burden of Disease Study 2021.</w:t>
      </w:r>
      <w:r w:rsidR="00A06125" w:rsidRPr="00A06125">
        <w:rPr>
          <w:noProof/>
        </w:rPr>
        <w:t xml:space="preserve"> The Lancet Infectious Diseases, 2024. </w:t>
      </w:r>
      <w:r w:rsidR="00A06125" w:rsidRPr="00A06125">
        <w:rPr>
          <w:b/>
          <w:noProof/>
        </w:rPr>
        <w:t>24</w:t>
      </w:r>
      <w:r w:rsidR="00A06125" w:rsidRPr="00A06125">
        <w:rPr>
          <w:noProof/>
        </w:rPr>
        <w:t>(9): p. 974-1002.</w:t>
      </w:r>
    </w:p>
    <w:p w14:paraId="471C9A99" w14:textId="77777777" w:rsidR="00A06125" w:rsidRPr="00A06125" w:rsidRDefault="00A06125" w:rsidP="00A06125">
      <w:pPr>
        <w:pStyle w:val="EndNoteBibliography"/>
        <w:ind w:left="720" w:hanging="720"/>
        <w:rPr>
          <w:noProof/>
        </w:rPr>
      </w:pPr>
      <w:r w:rsidRPr="00A06125">
        <w:rPr>
          <w:noProof/>
        </w:rPr>
        <w:t>2.</w:t>
      </w:r>
      <w:r w:rsidRPr="00A06125">
        <w:rPr>
          <w:noProof/>
        </w:rPr>
        <w:tab/>
        <w:t xml:space="preserve">Yu, X., et al., </w:t>
      </w:r>
      <w:r w:rsidRPr="00A06125">
        <w:rPr>
          <w:i/>
          <w:noProof/>
        </w:rPr>
        <w:t>Estimating the global and regional burden of lower respiratory infections attributable to leading pathogens and the protective effectiveness of immunization programs.</w:t>
      </w:r>
      <w:r w:rsidRPr="00A06125">
        <w:rPr>
          <w:noProof/>
        </w:rPr>
        <w:t xml:space="preserve"> International Journal of Infectious Diseases, 2024. </w:t>
      </w:r>
      <w:r w:rsidRPr="00A06125">
        <w:rPr>
          <w:b/>
          <w:noProof/>
        </w:rPr>
        <w:t>149</w:t>
      </w:r>
      <w:r w:rsidRPr="00A06125">
        <w:rPr>
          <w:noProof/>
        </w:rPr>
        <w:t>.</w:t>
      </w:r>
    </w:p>
    <w:p w14:paraId="20B60B6F" w14:textId="77777777" w:rsidR="00A06125" w:rsidRPr="00A06125" w:rsidRDefault="00A06125" w:rsidP="00A06125">
      <w:pPr>
        <w:pStyle w:val="EndNoteBibliography"/>
        <w:ind w:left="720" w:hanging="720"/>
        <w:rPr>
          <w:noProof/>
        </w:rPr>
      </w:pPr>
      <w:r w:rsidRPr="00A06125">
        <w:rPr>
          <w:noProof/>
        </w:rPr>
        <w:t>3.</w:t>
      </w:r>
      <w:r w:rsidRPr="00A06125">
        <w:rPr>
          <w:noProof/>
        </w:rPr>
        <w:tab/>
        <w:t xml:space="preserve">Aliberti, S., et al., </w:t>
      </w:r>
      <w:r w:rsidRPr="00A06125">
        <w:rPr>
          <w:i/>
          <w:noProof/>
        </w:rPr>
        <w:t>Community-acquired pneumonia.</w:t>
      </w:r>
      <w:r w:rsidRPr="00A06125">
        <w:rPr>
          <w:noProof/>
        </w:rPr>
        <w:t xml:space="preserve"> The Lancet, 2021. </w:t>
      </w:r>
      <w:r w:rsidRPr="00A06125">
        <w:rPr>
          <w:b/>
          <w:noProof/>
        </w:rPr>
        <w:t>398</w:t>
      </w:r>
      <w:r w:rsidRPr="00A06125">
        <w:rPr>
          <w:noProof/>
        </w:rPr>
        <w:t>(10303): p. 906-919.</w:t>
      </w:r>
    </w:p>
    <w:p w14:paraId="0CBD48C4" w14:textId="77777777" w:rsidR="00A06125" w:rsidRPr="00A06125" w:rsidRDefault="00A06125" w:rsidP="00A06125">
      <w:pPr>
        <w:pStyle w:val="EndNoteBibliography"/>
        <w:ind w:left="720" w:hanging="720"/>
        <w:rPr>
          <w:noProof/>
        </w:rPr>
      </w:pPr>
      <w:r w:rsidRPr="00A06125">
        <w:rPr>
          <w:noProof/>
        </w:rPr>
        <w:t>4.</w:t>
      </w:r>
      <w:r w:rsidRPr="00A06125">
        <w:rPr>
          <w:noProof/>
        </w:rPr>
        <w:tab/>
        <w:t xml:space="preserve">Gadsby, N.J. and D.M. Musher, </w:t>
      </w:r>
      <w:r w:rsidRPr="00A06125">
        <w:rPr>
          <w:i/>
          <w:noProof/>
        </w:rPr>
        <w:t>The Microbial Etiology of Community-Acquired Pneumonia in Adults: from Classical Bacteriology to Host Transcriptional Signatures.</w:t>
      </w:r>
      <w:r w:rsidRPr="00A06125">
        <w:rPr>
          <w:noProof/>
        </w:rPr>
        <w:t xml:space="preserve"> Clin Microbiol Rev, 2022. </w:t>
      </w:r>
      <w:r w:rsidRPr="00A06125">
        <w:rPr>
          <w:b/>
          <w:noProof/>
        </w:rPr>
        <w:t>35</w:t>
      </w:r>
      <w:r w:rsidRPr="00A06125">
        <w:rPr>
          <w:noProof/>
        </w:rPr>
        <w:t>(4): p. e0001522.</w:t>
      </w:r>
    </w:p>
    <w:p w14:paraId="2D57289A" w14:textId="77777777" w:rsidR="00A06125" w:rsidRPr="00A06125" w:rsidRDefault="00A06125" w:rsidP="00A06125">
      <w:pPr>
        <w:pStyle w:val="EndNoteBibliography"/>
        <w:ind w:left="720" w:hanging="720"/>
        <w:rPr>
          <w:noProof/>
        </w:rPr>
      </w:pPr>
      <w:r w:rsidRPr="00A06125">
        <w:rPr>
          <w:noProof/>
        </w:rPr>
        <w:t>5.</w:t>
      </w:r>
      <w:r w:rsidRPr="00A06125">
        <w:rPr>
          <w:noProof/>
        </w:rPr>
        <w:tab/>
        <w:t xml:space="preserve">Schuetz, P., et al., </w:t>
      </w:r>
      <w:r w:rsidRPr="00A06125">
        <w:rPr>
          <w:i/>
          <w:noProof/>
        </w:rPr>
        <w:t>Prognostic value of procalcitonin in community-acquired pneumonia.</w:t>
      </w:r>
      <w:r w:rsidRPr="00A06125">
        <w:rPr>
          <w:noProof/>
        </w:rPr>
        <w:t xml:space="preserve"> European Respiratory Journal, 2010. </w:t>
      </w:r>
      <w:r w:rsidRPr="00A06125">
        <w:rPr>
          <w:b/>
          <w:noProof/>
        </w:rPr>
        <w:t>37</w:t>
      </w:r>
      <w:r w:rsidRPr="00A06125">
        <w:rPr>
          <w:noProof/>
        </w:rPr>
        <w:t>(2): p. 384-392.</w:t>
      </w:r>
    </w:p>
    <w:p w14:paraId="67F9F733" w14:textId="77777777" w:rsidR="00A06125" w:rsidRPr="00A06125" w:rsidRDefault="00A06125" w:rsidP="00A06125">
      <w:pPr>
        <w:pStyle w:val="EndNoteBibliography"/>
        <w:ind w:left="720" w:hanging="720"/>
        <w:rPr>
          <w:noProof/>
        </w:rPr>
      </w:pPr>
      <w:r w:rsidRPr="00A06125">
        <w:rPr>
          <w:noProof/>
        </w:rPr>
        <w:t>6.</w:t>
      </w:r>
      <w:r w:rsidRPr="00A06125">
        <w:rPr>
          <w:noProof/>
        </w:rPr>
        <w:tab/>
        <w:t xml:space="preserve">Schuetz, P., et al., </w:t>
      </w:r>
      <w:r w:rsidRPr="00A06125">
        <w:rPr>
          <w:i/>
          <w:noProof/>
        </w:rPr>
        <w:t>Effect of procalcitonin-guided antibiotic treatment on mortality in acute respiratory infections: a patient level meta-analysis.</w:t>
      </w:r>
      <w:r w:rsidRPr="00A06125">
        <w:rPr>
          <w:noProof/>
        </w:rPr>
        <w:t xml:space="preserve"> The Lancet Infectious Diseases, 2018. </w:t>
      </w:r>
      <w:r w:rsidRPr="00A06125">
        <w:rPr>
          <w:b/>
          <w:noProof/>
        </w:rPr>
        <w:t>18</w:t>
      </w:r>
      <w:r w:rsidRPr="00A06125">
        <w:rPr>
          <w:noProof/>
        </w:rPr>
        <w:t>(1): p. 95-107.</w:t>
      </w:r>
    </w:p>
    <w:p w14:paraId="598E2536" w14:textId="77777777" w:rsidR="00A06125" w:rsidRPr="00A06125" w:rsidRDefault="00A06125" w:rsidP="00A06125">
      <w:pPr>
        <w:pStyle w:val="EndNoteBibliography"/>
        <w:ind w:left="720" w:hanging="720"/>
        <w:rPr>
          <w:noProof/>
        </w:rPr>
      </w:pPr>
      <w:r w:rsidRPr="00A06125">
        <w:rPr>
          <w:noProof/>
        </w:rPr>
        <w:t>7.</w:t>
      </w:r>
      <w:r w:rsidRPr="00A06125">
        <w:rPr>
          <w:noProof/>
        </w:rPr>
        <w:tab/>
        <w:t xml:space="preserve">Rahayu, I., et al., </w:t>
      </w:r>
      <w:r w:rsidRPr="00A06125">
        <w:rPr>
          <w:i/>
          <w:noProof/>
        </w:rPr>
        <w:t>Procalcitonin as predictor of outcome in community acquired pneumonia patients.</w:t>
      </w:r>
      <w:r w:rsidRPr="00A06125">
        <w:rPr>
          <w:noProof/>
        </w:rPr>
        <w:t xml:space="preserve"> Gazzetta Medica Italiana Archivio per le Scienze Mediche, 2024. </w:t>
      </w:r>
      <w:r w:rsidRPr="00A06125">
        <w:rPr>
          <w:b/>
          <w:noProof/>
        </w:rPr>
        <w:t>183</w:t>
      </w:r>
      <w:r w:rsidRPr="00A06125">
        <w:rPr>
          <w:noProof/>
        </w:rPr>
        <w:t>.</w:t>
      </w:r>
    </w:p>
    <w:p w14:paraId="7CEF4E40" w14:textId="77777777" w:rsidR="00A06125" w:rsidRPr="00A06125" w:rsidRDefault="00A06125" w:rsidP="00A06125">
      <w:pPr>
        <w:pStyle w:val="EndNoteBibliography"/>
        <w:ind w:left="720" w:hanging="720"/>
        <w:rPr>
          <w:noProof/>
        </w:rPr>
      </w:pPr>
      <w:r w:rsidRPr="00A06125">
        <w:rPr>
          <w:noProof/>
        </w:rPr>
        <w:t>8.</w:t>
      </w:r>
      <w:r w:rsidRPr="00A06125">
        <w:rPr>
          <w:noProof/>
        </w:rPr>
        <w:tab/>
        <w:t xml:space="preserve">Hua, Y., et al., </w:t>
      </w:r>
      <w:r w:rsidRPr="00A06125">
        <w:rPr>
          <w:i/>
          <w:noProof/>
        </w:rPr>
        <w:t>Monocyte-to-lymphocyte ratio predicts mortality and cardiovascular mortality in the general population.</w:t>
      </w:r>
      <w:r w:rsidRPr="00A06125">
        <w:rPr>
          <w:noProof/>
        </w:rPr>
        <w:t xml:space="preserve"> International Journal of Cardiology, 2023. </w:t>
      </w:r>
      <w:r w:rsidRPr="00A06125">
        <w:rPr>
          <w:b/>
          <w:noProof/>
        </w:rPr>
        <w:t>379</w:t>
      </w:r>
      <w:r w:rsidRPr="00A06125">
        <w:rPr>
          <w:noProof/>
        </w:rPr>
        <w:t>: p. 118-126.</w:t>
      </w:r>
    </w:p>
    <w:p w14:paraId="41D89CAA" w14:textId="77777777" w:rsidR="00A06125" w:rsidRPr="00A06125" w:rsidRDefault="00A06125" w:rsidP="00A06125">
      <w:pPr>
        <w:pStyle w:val="EndNoteBibliography"/>
        <w:ind w:left="720" w:hanging="720"/>
        <w:rPr>
          <w:noProof/>
        </w:rPr>
      </w:pPr>
      <w:r w:rsidRPr="00A06125">
        <w:rPr>
          <w:noProof/>
        </w:rPr>
        <w:t>9.</w:t>
      </w:r>
      <w:r w:rsidRPr="00A06125">
        <w:rPr>
          <w:noProof/>
        </w:rPr>
        <w:tab/>
        <w:t xml:space="preserve">Sharma, Y., et al., </w:t>
      </w:r>
      <w:r w:rsidRPr="00A06125">
        <w:rPr>
          <w:i/>
          <w:noProof/>
        </w:rPr>
        <w:t>The role of the neutrophil-to-lymphocyte ratio in predicting outcomes among patients with community-acquired pneumonia.</w:t>
      </w:r>
      <w:r w:rsidRPr="00A06125">
        <w:rPr>
          <w:noProof/>
        </w:rPr>
        <w:t xml:space="preserve"> Clinical Medicine, 2025. </w:t>
      </w:r>
      <w:r w:rsidRPr="00A06125">
        <w:rPr>
          <w:b/>
          <w:noProof/>
        </w:rPr>
        <w:t>25</w:t>
      </w:r>
      <w:r w:rsidRPr="00A06125">
        <w:rPr>
          <w:noProof/>
        </w:rPr>
        <w:t>(1): p. 100278.</w:t>
      </w:r>
    </w:p>
    <w:p w14:paraId="22AE8397" w14:textId="77777777" w:rsidR="00A06125" w:rsidRPr="00A06125" w:rsidRDefault="00A06125" w:rsidP="00A06125">
      <w:pPr>
        <w:pStyle w:val="EndNoteBibliography"/>
        <w:ind w:left="720" w:hanging="720"/>
        <w:rPr>
          <w:rFonts w:hint="eastAsia"/>
          <w:noProof/>
        </w:rPr>
      </w:pPr>
      <w:r w:rsidRPr="00A06125">
        <w:rPr>
          <w:rFonts w:hint="eastAsia"/>
          <w:noProof/>
        </w:rPr>
        <w:t>10.</w:t>
      </w:r>
      <w:r w:rsidRPr="00A06125">
        <w:rPr>
          <w:rFonts w:hint="eastAsia"/>
          <w:noProof/>
        </w:rPr>
        <w:tab/>
        <w:t xml:space="preserve">Cataudella, E., et al., </w:t>
      </w:r>
      <w:r w:rsidRPr="00A06125">
        <w:rPr>
          <w:rFonts w:hint="eastAsia"/>
          <w:i/>
          <w:noProof/>
        </w:rPr>
        <w:t>Neutrophil</w:t>
      </w:r>
      <w:r w:rsidRPr="00A06125">
        <w:rPr>
          <w:rFonts w:hint="eastAsia"/>
          <w:i/>
          <w:noProof/>
        </w:rPr>
        <w:t>‐</w:t>
      </w:r>
      <w:r w:rsidRPr="00A06125">
        <w:rPr>
          <w:rFonts w:hint="eastAsia"/>
          <w:i/>
          <w:noProof/>
        </w:rPr>
        <w:t>to</w:t>
      </w:r>
      <w:r w:rsidRPr="00A06125">
        <w:rPr>
          <w:rFonts w:hint="eastAsia"/>
          <w:i/>
          <w:noProof/>
        </w:rPr>
        <w:t>‐</w:t>
      </w:r>
      <w:r w:rsidRPr="00A06125">
        <w:rPr>
          <w:rFonts w:hint="eastAsia"/>
          <w:i/>
          <w:noProof/>
        </w:rPr>
        <w:t>lymphocyte ratio: an emerging marker predicting prognosis in elderly adults with community</w:t>
      </w:r>
      <w:r w:rsidRPr="00A06125">
        <w:rPr>
          <w:rFonts w:hint="eastAsia"/>
          <w:i/>
          <w:noProof/>
        </w:rPr>
        <w:t>‐</w:t>
      </w:r>
      <w:r w:rsidRPr="00A06125">
        <w:rPr>
          <w:rFonts w:hint="eastAsia"/>
          <w:i/>
          <w:noProof/>
        </w:rPr>
        <w:t>acquired pneumonia.</w:t>
      </w:r>
      <w:r w:rsidRPr="00A06125">
        <w:rPr>
          <w:rFonts w:hint="eastAsia"/>
          <w:noProof/>
        </w:rPr>
        <w:t xml:space="preserve"> Journal of the American Geriatrics Society, 2017. </w:t>
      </w:r>
      <w:r w:rsidRPr="00A06125">
        <w:rPr>
          <w:rFonts w:hint="eastAsia"/>
          <w:b/>
          <w:noProof/>
        </w:rPr>
        <w:t>65</w:t>
      </w:r>
      <w:r w:rsidRPr="00A06125">
        <w:rPr>
          <w:rFonts w:hint="eastAsia"/>
          <w:noProof/>
        </w:rPr>
        <w:t>(8): p. 1796-1801.</w:t>
      </w:r>
    </w:p>
    <w:p w14:paraId="2973CB76" w14:textId="77777777" w:rsidR="00A06125" w:rsidRPr="00A06125" w:rsidRDefault="00A06125" w:rsidP="00A06125">
      <w:pPr>
        <w:pStyle w:val="EndNoteBibliography"/>
        <w:ind w:left="720" w:hanging="720"/>
        <w:rPr>
          <w:noProof/>
        </w:rPr>
      </w:pPr>
      <w:r w:rsidRPr="00A06125">
        <w:rPr>
          <w:noProof/>
        </w:rPr>
        <w:t>11.</w:t>
      </w:r>
      <w:r w:rsidRPr="00A06125">
        <w:rPr>
          <w:noProof/>
        </w:rPr>
        <w:tab/>
        <w:t xml:space="preserve">Handoyo, et al., </w:t>
      </w:r>
      <w:r w:rsidRPr="00A06125">
        <w:rPr>
          <w:i/>
          <w:noProof/>
        </w:rPr>
        <w:t>Neutrophil to Lymphocyte Ratio, Monocyte to Lymphocyte Ratio, Platelet to Lymphocyte Ratio as Predictor of Outcome in Children with Community Acquired Pneumonia.</w:t>
      </w:r>
      <w:r w:rsidRPr="00A06125">
        <w:rPr>
          <w:noProof/>
        </w:rPr>
        <w:t xml:space="preserve"> American Journal of Pediatrics, 2022. </w:t>
      </w:r>
      <w:r w:rsidRPr="00A06125">
        <w:rPr>
          <w:b/>
          <w:noProof/>
        </w:rPr>
        <w:t>8</w:t>
      </w:r>
      <w:r w:rsidRPr="00A06125">
        <w:rPr>
          <w:noProof/>
        </w:rPr>
        <w:t>(3): p. 191-195.</w:t>
      </w:r>
    </w:p>
    <w:p w14:paraId="516E2D24" w14:textId="77777777" w:rsidR="00A06125" w:rsidRPr="00A06125" w:rsidRDefault="00A06125" w:rsidP="00A06125">
      <w:pPr>
        <w:pStyle w:val="EndNoteBibliography"/>
        <w:ind w:left="720" w:hanging="720"/>
        <w:rPr>
          <w:noProof/>
        </w:rPr>
      </w:pPr>
      <w:r w:rsidRPr="00A06125">
        <w:rPr>
          <w:noProof/>
        </w:rPr>
        <w:t>12.</w:t>
      </w:r>
      <w:r w:rsidRPr="00A06125">
        <w:rPr>
          <w:noProof/>
        </w:rPr>
        <w:tab/>
        <w:t xml:space="preserve">Tekin, A., et al. </w:t>
      </w:r>
      <w:r w:rsidRPr="00A06125">
        <w:rPr>
          <w:i/>
          <w:noProof/>
        </w:rPr>
        <w:t>The Neutrophil/Lymphocyte Ratio and Outcomes in Hospitalized Patients with Community-Acquired Pneumonia: A Retrospective Cohort Study</w:t>
      </w:r>
      <w:r w:rsidRPr="00A06125">
        <w:rPr>
          <w:noProof/>
        </w:rPr>
        <w:t xml:space="preserve">. Biomedicines, 2024. </w:t>
      </w:r>
      <w:r w:rsidRPr="00A06125">
        <w:rPr>
          <w:b/>
          <w:noProof/>
        </w:rPr>
        <w:t>12</w:t>
      </w:r>
      <w:r w:rsidRPr="00A06125">
        <w:rPr>
          <w:noProof/>
        </w:rPr>
        <w:t>,  DOI: 10.3390/biomedicines12020260.</w:t>
      </w:r>
    </w:p>
    <w:p w14:paraId="76BF9932" w14:textId="77777777" w:rsidR="00A06125" w:rsidRPr="00A06125" w:rsidRDefault="00A06125" w:rsidP="00A06125">
      <w:pPr>
        <w:pStyle w:val="EndNoteBibliography"/>
        <w:ind w:left="720" w:hanging="720"/>
        <w:rPr>
          <w:noProof/>
        </w:rPr>
      </w:pPr>
      <w:r w:rsidRPr="00A06125">
        <w:rPr>
          <w:noProof/>
        </w:rPr>
        <w:t>13.</w:t>
      </w:r>
      <w:r w:rsidRPr="00A06125">
        <w:rPr>
          <w:noProof/>
        </w:rPr>
        <w:tab/>
        <w:t xml:space="preserve">Zhong, Y., et al., </w:t>
      </w:r>
      <w:r w:rsidRPr="00A06125">
        <w:rPr>
          <w:i/>
          <w:noProof/>
        </w:rPr>
        <w:t>Dynamic neutrophil-to-lymphocyte-platelet ratio trajectories predict 30-day and 1-year mortality in sepsis: a retrospective cohort study based on MIMIC-IV 2.2.</w:t>
      </w:r>
      <w:r w:rsidRPr="00A06125">
        <w:rPr>
          <w:noProof/>
        </w:rPr>
        <w:t xml:space="preserve"> BMC Infectious Diseases, 2025. </w:t>
      </w:r>
      <w:r w:rsidRPr="00A06125">
        <w:rPr>
          <w:b/>
          <w:noProof/>
        </w:rPr>
        <w:t>25</w:t>
      </w:r>
      <w:r w:rsidRPr="00A06125">
        <w:rPr>
          <w:noProof/>
        </w:rPr>
        <w:t>(1): p. 594.</w:t>
      </w:r>
    </w:p>
    <w:p w14:paraId="31C7B174" w14:textId="77777777" w:rsidR="00A06125" w:rsidRPr="00A06125" w:rsidRDefault="00A06125" w:rsidP="00A06125">
      <w:pPr>
        <w:pStyle w:val="EndNoteBibliography"/>
        <w:ind w:left="720" w:hanging="720"/>
        <w:rPr>
          <w:noProof/>
        </w:rPr>
      </w:pPr>
      <w:r w:rsidRPr="00A06125">
        <w:rPr>
          <w:noProof/>
        </w:rPr>
        <w:t>14.</w:t>
      </w:r>
      <w:r w:rsidRPr="00A06125">
        <w:rPr>
          <w:noProof/>
        </w:rPr>
        <w:tab/>
        <w:t xml:space="preserve">Lee, H., et al., </w:t>
      </w:r>
      <w:r w:rsidRPr="00A06125">
        <w:rPr>
          <w:i/>
          <w:noProof/>
        </w:rPr>
        <w:t>Prognostic value of serial neutrophil-to-lymphocyte ratio measurements in hospitalized community-acquired pneumonia.</w:t>
      </w:r>
      <w:r w:rsidRPr="00A06125">
        <w:rPr>
          <w:noProof/>
        </w:rPr>
        <w:t xml:space="preserve"> PLoS One, 2021. </w:t>
      </w:r>
      <w:r w:rsidRPr="00A06125">
        <w:rPr>
          <w:b/>
          <w:noProof/>
        </w:rPr>
        <w:t>16</w:t>
      </w:r>
      <w:r w:rsidRPr="00A06125">
        <w:rPr>
          <w:noProof/>
        </w:rPr>
        <w:t>(4): p. e0250067.</w:t>
      </w:r>
    </w:p>
    <w:p w14:paraId="04C2D2B9" w14:textId="77777777" w:rsidR="00A06125" w:rsidRPr="00A06125" w:rsidRDefault="00A06125" w:rsidP="00A06125">
      <w:pPr>
        <w:pStyle w:val="EndNoteBibliography"/>
        <w:ind w:left="720" w:hanging="720"/>
        <w:rPr>
          <w:noProof/>
        </w:rPr>
      </w:pPr>
      <w:r w:rsidRPr="00A06125">
        <w:rPr>
          <w:noProof/>
        </w:rPr>
        <w:t>15.</w:t>
      </w:r>
      <w:r w:rsidRPr="00A06125">
        <w:rPr>
          <w:noProof/>
        </w:rPr>
        <w:tab/>
        <w:t xml:space="preserve">Enersen, C.C., et al., </w:t>
      </w:r>
      <w:r w:rsidRPr="00A06125">
        <w:rPr>
          <w:i/>
          <w:noProof/>
        </w:rPr>
        <w:t xml:space="preserve">The ratio of neutrophil-to-lymphocyte and platelet-to-lymphocyte and </w:t>
      </w:r>
      <w:r w:rsidRPr="00A06125">
        <w:rPr>
          <w:i/>
          <w:noProof/>
        </w:rPr>
        <w:lastRenderedPageBreak/>
        <w:t>association with mortality in community-acquired pneumonia: a derivation-validation cohort study.</w:t>
      </w:r>
      <w:r w:rsidRPr="00A06125">
        <w:rPr>
          <w:noProof/>
        </w:rPr>
        <w:t xml:space="preserve"> Infection, 2023. </w:t>
      </w:r>
      <w:r w:rsidRPr="00A06125">
        <w:rPr>
          <w:b/>
          <w:noProof/>
        </w:rPr>
        <w:t>51</w:t>
      </w:r>
      <w:r w:rsidRPr="00A06125">
        <w:rPr>
          <w:noProof/>
        </w:rPr>
        <w:t>(5): p. 1339-1347.</w:t>
      </w:r>
    </w:p>
    <w:p w14:paraId="50FB0C6C" w14:textId="77777777" w:rsidR="00A06125" w:rsidRPr="00A06125" w:rsidRDefault="00A06125" w:rsidP="00A06125">
      <w:pPr>
        <w:pStyle w:val="EndNoteBibliography"/>
        <w:ind w:left="720" w:hanging="720"/>
        <w:rPr>
          <w:noProof/>
        </w:rPr>
      </w:pPr>
      <w:r w:rsidRPr="00A06125">
        <w:rPr>
          <w:noProof/>
        </w:rPr>
        <w:t>16.</w:t>
      </w:r>
      <w:r w:rsidRPr="00A06125">
        <w:rPr>
          <w:noProof/>
        </w:rPr>
        <w:tab/>
        <w:t xml:space="preserve">Ng, W.W., et al., </w:t>
      </w:r>
      <w:r w:rsidRPr="00A06125">
        <w:rPr>
          <w:i/>
          <w:noProof/>
        </w:rPr>
        <w:t>NLR, MLR, PLR and RDW to predict outcome and differentiate between viral and bacterial pneumonia in the intensive care unit.</w:t>
      </w:r>
      <w:r w:rsidRPr="00A06125">
        <w:rPr>
          <w:noProof/>
        </w:rPr>
        <w:t xml:space="preserve"> Sci Rep, 2022. </w:t>
      </w:r>
      <w:r w:rsidRPr="00A06125">
        <w:rPr>
          <w:b/>
          <w:noProof/>
        </w:rPr>
        <w:t>12</w:t>
      </w:r>
      <w:r w:rsidRPr="00A06125">
        <w:rPr>
          <w:noProof/>
        </w:rPr>
        <w:t>(1): p. 15974.</w:t>
      </w:r>
    </w:p>
    <w:p w14:paraId="4F517C89" w14:textId="77777777" w:rsidR="00A06125" w:rsidRPr="00A06125" w:rsidRDefault="00A06125" w:rsidP="00A06125">
      <w:pPr>
        <w:pStyle w:val="EndNoteBibliography"/>
        <w:ind w:left="720" w:hanging="720"/>
        <w:rPr>
          <w:noProof/>
        </w:rPr>
      </w:pPr>
      <w:r w:rsidRPr="00A06125">
        <w:rPr>
          <w:noProof/>
        </w:rPr>
        <w:t>17.</w:t>
      </w:r>
      <w:r w:rsidRPr="00A06125">
        <w:rPr>
          <w:noProof/>
        </w:rPr>
        <w:tab/>
        <w:t xml:space="preserve">Effah, C.Y., et al., </w:t>
      </w:r>
      <w:r w:rsidRPr="00A06125">
        <w:rPr>
          <w:i/>
          <w:noProof/>
        </w:rPr>
        <w:t>Machine learning-assisted prediction of pneumonia based on non-invasive measures.</w:t>
      </w:r>
      <w:r w:rsidRPr="00A06125">
        <w:rPr>
          <w:noProof/>
        </w:rPr>
        <w:t xml:space="preserve"> Front Public Health, 2022. </w:t>
      </w:r>
      <w:r w:rsidRPr="00A06125">
        <w:rPr>
          <w:b/>
          <w:noProof/>
        </w:rPr>
        <w:t>10</w:t>
      </w:r>
      <w:r w:rsidRPr="00A06125">
        <w:rPr>
          <w:noProof/>
        </w:rPr>
        <w:t>: p. 938801.</w:t>
      </w:r>
    </w:p>
    <w:p w14:paraId="3A5BDAFC" w14:textId="77777777" w:rsidR="00A06125" w:rsidRPr="00A06125" w:rsidRDefault="00A06125" w:rsidP="00A06125">
      <w:pPr>
        <w:pStyle w:val="EndNoteBibliography"/>
        <w:ind w:left="720" w:hanging="720"/>
        <w:rPr>
          <w:noProof/>
        </w:rPr>
      </w:pPr>
      <w:r w:rsidRPr="00A06125">
        <w:rPr>
          <w:noProof/>
        </w:rPr>
        <w:t>18.</w:t>
      </w:r>
      <w:r w:rsidRPr="00A06125">
        <w:rPr>
          <w:noProof/>
        </w:rPr>
        <w:tab/>
        <w:t xml:space="preserve">Sun, X., A. Douiri, and M. Gulliford, </w:t>
      </w:r>
      <w:r w:rsidRPr="00A06125">
        <w:rPr>
          <w:i/>
          <w:noProof/>
        </w:rPr>
        <w:t>Applying machine learning algorithms to electronic health records to predict pneumonia after respiratory tract infection.</w:t>
      </w:r>
      <w:r w:rsidRPr="00A06125">
        <w:rPr>
          <w:noProof/>
        </w:rPr>
        <w:t xml:space="preserve"> Journal of Clinical Epidemiology, 2022. </w:t>
      </w:r>
      <w:r w:rsidRPr="00A06125">
        <w:rPr>
          <w:b/>
          <w:noProof/>
        </w:rPr>
        <w:t>145</w:t>
      </w:r>
      <w:r w:rsidRPr="00A06125">
        <w:rPr>
          <w:noProof/>
        </w:rPr>
        <w:t>: p. 154-163.</w:t>
      </w:r>
    </w:p>
    <w:p w14:paraId="44C65E34" w14:textId="77777777" w:rsidR="00A06125" w:rsidRPr="00A06125" w:rsidRDefault="00A06125" w:rsidP="00A06125">
      <w:pPr>
        <w:pStyle w:val="EndNoteBibliography"/>
        <w:ind w:left="720" w:hanging="720"/>
        <w:rPr>
          <w:noProof/>
        </w:rPr>
      </w:pPr>
      <w:r w:rsidRPr="00A06125">
        <w:rPr>
          <w:noProof/>
        </w:rPr>
        <w:t>19.</w:t>
      </w:r>
      <w:r w:rsidRPr="00A06125">
        <w:rPr>
          <w:noProof/>
        </w:rPr>
        <w:tab/>
        <w:t xml:space="preserve">Lim, S.Y., et al., </w:t>
      </w:r>
      <w:r w:rsidRPr="00A06125">
        <w:rPr>
          <w:i/>
          <w:noProof/>
        </w:rPr>
        <w:t>Machine Learning for Community-Acquired Pneumonia Diagnosis Using Routine Clinical and Laboratory Data.</w:t>
      </w:r>
      <w:r w:rsidRPr="00A06125">
        <w:rPr>
          <w:noProof/>
        </w:rPr>
        <w:t xml:space="preserve"> Journal of Global Antimicrobial Resistance, 2024. </w:t>
      </w:r>
      <w:r w:rsidRPr="00A06125">
        <w:rPr>
          <w:b/>
          <w:noProof/>
        </w:rPr>
        <w:t>39</w:t>
      </w:r>
      <w:r w:rsidRPr="00A06125">
        <w:rPr>
          <w:noProof/>
        </w:rPr>
        <w:t>: p. 72.</w:t>
      </w:r>
    </w:p>
    <w:p w14:paraId="4E7982F0" w14:textId="77777777" w:rsidR="00A06125" w:rsidRPr="00A06125" w:rsidRDefault="00A06125" w:rsidP="00A06125">
      <w:pPr>
        <w:pStyle w:val="EndNoteBibliography"/>
        <w:ind w:left="720" w:hanging="720"/>
        <w:rPr>
          <w:noProof/>
        </w:rPr>
      </w:pPr>
      <w:r w:rsidRPr="00A06125">
        <w:rPr>
          <w:noProof/>
        </w:rPr>
        <w:t>20.</w:t>
      </w:r>
      <w:r w:rsidRPr="00A06125">
        <w:rPr>
          <w:noProof/>
        </w:rPr>
        <w:tab/>
        <w:t xml:space="preserve">Jeon, E.T., et al., </w:t>
      </w:r>
      <w:r w:rsidRPr="00A06125">
        <w:rPr>
          <w:i/>
          <w:noProof/>
        </w:rPr>
        <w:t>Machine learning-based prediction of in-ICU mortality in pneumonia patients.</w:t>
      </w:r>
      <w:r w:rsidRPr="00A06125">
        <w:rPr>
          <w:noProof/>
        </w:rPr>
        <w:t xml:space="preserve"> Sci Rep, 2023. </w:t>
      </w:r>
      <w:r w:rsidRPr="00A06125">
        <w:rPr>
          <w:b/>
          <w:noProof/>
        </w:rPr>
        <w:t>13</w:t>
      </w:r>
      <w:r w:rsidRPr="00A06125">
        <w:rPr>
          <w:noProof/>
        </w:rPr>
        <w:t>(1): p. 11527.</w:t>
      </w:r>
    </w:p>
    <w:p w14:paraId="646C3E94" w14:textId="77777777" w:rsidR="00A06125" w:rsidRPr="00A06125" w:rsidRDefault="00A06125" w:rsidP="00A06125">
      <w:pPr>
        <w:pStyle w:val="EndNoteBibliography"/>
        <w:ind w:left="720" w:hanging="720"/>
        <w:rPr>
          <w:noProof/>
        </w:rPr>
      </w:pPr>
      <w:r w:rsidRPr="00A06125">
        <w:rPr>
          <w:noProof/>
        </w:rPr>
        <w:t>21.</w:t>
      </w:r>
      <w:r w:rsidRPr="00A06125">
        <w:rPr>
          <w:noProof/>
        </w:rPr>
        <w:tab/>
        <w:t xml:space="preserve">Zhao, W., et al., </w:t>
      </w:r>
      <w:r w:rsidRPr="00A06125">
        <w:rPr>
          <w:i/>
          <w:noProof/>
        </w:rPr>
        <w:t>Machine learning-based model for predicting all-cause mortality in severe pneumonia.</w:t>
      </w:r>
      <w:r w:rsidRPr="00A06125">
        <w:rPr>
          <w:noProof/>
        </w:rPr>
        <w:t xml:space="preserve"> BMJ Open Respiratory Research, 2025. </w:t>
      </w:r>
      <w:r w:rsidRPr="00A06125">
        <w:rPr>
          <w:b/>
          <w:noProof/>
        </w:rPr>
        <w:t>12</w:t>
      </w:r>
      <w:r w:rsidRPr="00A06125">
        <w:rPr>
          <w:noProof/>
        </w:rPr>
        <w:t>(1): p. e001983.</w:t>
      </w:r>
    </w:p>
    <w:p w14:paraId="31566634" w14:textId="77777777" w:rsidR="00A06125" w:rsidRPr="00A06125" w:rsidRDefault="00A06125" w:rsidP="00A06125">
      <w:pPr>
        <w:pStyle w:val="EndNoteBibliography"/>
        <w:ind w:left="720" w:hanging="720"/>
        <w:rPr>
          <w:noProof/>
        </w:rPr>
      </w:pPr>
      <w:r w:rsidRPr="00A06125">
        <w:rPr>
          <w:noProof/>
        </w:rPr>
        <w:t>22.</w:t>
      </w:r>
      <w:r w:rsidRPr="00A06125">
        <w:rPr>
          <w:noProof/>
        </w:rPr>
        <w:tab/>
        <w:t xml:space="preserve">Siddiqi, R. and S. Javaid, </w:t>
      </w:r>
      <w:r w:rsidRPr="00A06125">
        <w:rPr>
          <w:i/>
          <w:noProof/>
        </w:rPr>
        <w:t>Deep Learning for Pneumonia Detection in Chest X-ray Images: A Comprehensive Survey.</w:t>
      </w:r>
      <w:r w:rsidRPr="00A06125">
        <w:rPr>
          <w:noProof/>
        </w:rPr>
        <w:t xml:space="preserve"> Journal of Imaging, 2024. </w:t>
      </w:r>
      <w:r w:rsidRPr="00A06125">
        <w:rPr>
          <w:b/>
          <w:noProof/>
        </w:rPr>
        <w:t>10</w:t>
      </w:r>
      <w:r w:rsidRPr="00A06125">
        <w:rPr>
          <w:noProof/>
        </w:rPr>
        <w:t>: p. 176.</w:t>
      </w:r>
    </w:p>
    <w:p w14:paraId="6C22810F" w14:textId="77777777" w:rsidR="00A06125" w:rsidRPr="00A06125" w:rsidRDefault="00A06125" w:rsidP="00A06125">
      <w:pPr>
        <w:pStyle w:val="EndNoteBibliography"/>
        <w:ind w:left="720" w:hanging="720"/>
        <w:rPr>
          <w:noProof/>
        </w:rPr>
      </w:pPr>
      <w:r w:rsidRPr="00A06125">
        <w:rPr>
          <w:noProof/>
        </w:rPr>
        <w:t>23.</w:t>
      </w:r>
      <w:r w:rsidRPr="00A06125">
        <w:rPr>
          <w:noProof/>
        </w:rPr>
        <w:tab/>
        <w:t xml:space="preserve">Li, Y., et al., </w:t>
      </w:r>
      <w:r w:rsidRPr="00A06125">
        <w:rPr>
          <w:i/>
          <w:noProof/>
        </w:rPr>
        <w:t>Accuracy of deep learning for automated detection of pneumonia using chest X-Ray images: A systematic review and meta-analysis.</w:t>
      </w:r>
      <w:r w:rsidRPr="00A06125">
        <w:rPr>
          <w:noProof/>
        </w:rPr>
        <w:t xml:space="preserve"> Comput Biol Med, 2020. </w:t>
      </w:r>
      <w:r w:rsidRPr="00A06125">
        <w:rPr>
          <w:b/>
          <w:noProof/>
        </w:rPr>
        <w:t>123</w:t>
      </w:r>
      <w:r w:rsidRPr="00A06125">
        <w:rPr>
          <w:noProof/>
        </w:rPr>
        <w:t>: p. 103898.</w:t>
      </w:r>
    </w:p>
    <w:p w14:paraId="51417124" w14:textId="77777777" w:rsidR="00A06125" w:rsidRPr="00A06125" w:rsidRDefault="00A06125" w:rsidP="00A06125">
      <w:pPr>
        <w:pStyle w:val="EndNoteBibliography"/>
        <w:ind w:left="720" w:hanging="720"/>
        <w:rPr>
          <w:noProof/>
        </w:rPr>
      </w:pPr>
      <w:r w:rsidRPr="00A06125">
        <w:rPr>
          <w:noProof/>
        </w:rPr>
        <w:t>24.</w:t>
      </w:r>
      <w:r w:rsidRPr="00A06125">
        <w:rPr>
          <w:noProof/>
        </w:rPr>
        <w:tab/>
        <w:t xml:space="preserve">Guyon, I. and A. Elisseeff, </w:t>
      </w:r>
      <w:r w:rsidRPr="00A06125">
        <w:rPr>
          <w:i/>
          <w:noProof/>
        </w:rPr>
        <w:t>An introduction to variable and feature selection.</w:t>
      </w:r>
      <w:r w:rsidRPr="00A06125">
        <w:rPr>
          <w:noProof/>
        </w:rPr>
        <w:t xml:space="preserve"> J. Mach. Learn. Res., 2003. </w:t>
      </w:r>
      <w:r w:rsidRPr="00A06125">
        <w:rPr>
          <w:b/>
          <w:noProof/>
        </w:rPr>
        <w:t>3</w:t>
      </w:r>
      <w:r w:rsidRPr="00A06125">
        <w:rPr>
          <w:noProof/>
        </w:rPr>
        <w:t>(null): p. 1157–1182.</w:t>
      </w:r>
    </w:p>
    <w:p w14:paraId="5EB012CD" w14:textId="77777777" w:rsidR="00A06125" w:rsidRPr="00A06125" w:rsidRDefault="00A06125" w:rsidP="00A06125">
      <w:pPr>
        <w:pStyle w:val="EndNoteBibliography"/>
        <w:ind w:left="720" w:hanging="720"/>
        <w:rPr>
          <w:noProof/>
        </w:rPr>
      </w:pPr>
      <w:r w:rsidRPr="00A06125">
        <w:rPr>
          <w:noProof/>
        </w:rPr>
        <w:t>25.</w:t>
      </w:r>
      <w:r w:rsidRPr="00A06125">
        <w:rPr>
          <w:noProof/>
        </w:rPr>
        <w:tab/>
        <w:t xml:space="preserve">Chandrashekar, G. and F. Sahin, </w:t>
      </w:r>
      <w:r w:rsidRPr="00A06125">
        <w:rPr>
          <w:i/>
          <w:noProof/>
        </w:rPr>
        <w:t>A survey on feature selection methods.</w:t>
      </w:r>
      <w:r w:rsidRPr="00A06125">
        <w:rPr>
          <w:noProof/>
        </w:rPr>
        <w:t xml:space="preserve"> Computers &amp; Electrical Engineering, 2014. </w:t>
      </w:r>
      <w:r w:rsidRPr="00A06125">
        <w:rPr>
          <w:b/>
          <w:noProof/>
        </w:rPr>
        <w:t>40</w:t>
      </w:r>
      <w:r w:rsidRPr="00A06125">
        <w:rPr>
          <w:noProof/>
        </w:rPr>
        <w:t>(1): p. 16-28.</w:t>
      </w:r>
    </w:p>
    <w:p w14:paraId="39EC6383" w14:textId="77777777" w:rsidR="00A06125" w:rsidRPr="00A06125" w:rsidRDefault="00A06125" w:rsidP="00A06125">
      <w:pPr>
        <w:pStyle w:val="EndNoteBibliography"/>
        <w:ind w:left="720" w:hanging="720"/>
        <w:rPr>
          <w:noProof/>
        </w:rPr>
      </w:pPr>
      <w:r w:rsidRPr="00A06125">
        <w:rPr>
          <w:noProof/>
        </w:rPr>
        <w:t>26.</w:t>
      </w:r>
      <w:r w:rsidRPr="00A06125">
        <w:rPr>
          <w:noProof/>
        </w:rPr>
        <w:tab/>
        <w:t xml:space="preserve">Saeys, Y., I. Inza, and P. Larrañaga, </w:t>
      </w:r>
      <w:r w:rsidRPr="00A06125">
        <w:rPr>
          <w:i/>
          <w:noProof/>
        </w:rPr>
        <w:t>A review of feature selection techniques in bioinformatics.</w:t>
      </w:r>
      <w:r w:rsidRPr="00A06125">
        <w:rPr>
          <w:noProof/>
        </w:rPr>
        <w:t xml:space="preserve"> Bioinformatics, 2007. </w:t>
      </w:r>
      <w:r w:rsidRPr="00A06125">
        <w:rPr>
          <w:b/>
          <w:noProof/>
        </w:rPr>
        <w:t>23</w:t>
      </w:r>
      <w:r w:rsidRPr="00A06125">
        <w:rPr>
          <w:noProof/>
        </w:rPr>
        <w:t>(19): p. 2507-2517.</w:t>
      </w:r>
    </w:p>
    <w:p w14:paraId="0944D693" w14:textId="77777777" w:rsidR="00A06125" w:rsidRPr="00A06125" w:rsidRDefault="00A06125" w:rsidP="00A06125">
      <w:pPr>
        <w:pStyle w:val="EndNoteBibliography"/>
        <w:ind w:left="720" w:hanging="720"/>
        <w:rPr>
          <w:noProof/>
        </w:rPr>
      </w:pPr>
      <w:r w:rsidRPr="00A06125">
        <w:rPr>
          <w:noProof/>
        </w:rPr>
        <w:t>27.</w:t>
      </w:r>
      <w:r w:rsidRPr="00A06125">
        <w:rPr>
          <w:noProof/>
        </w:rPr>
        <w:tab/>
        <w:t xml:space="preserve">Tibshirani, R., </w:t>
      </w:r>
      <w:r w:rsidRPr="00A06125">
        <w:rPr>
          <w:i/>
          <w:noProof/>
        </w:rPr>
        <w:t>Regression Shrinkage and Selection Via the Lasso.</w:t>
      </w:r>
      <w:r w:rsidRPr="00A06125">
        <w:rPr>
          <w:noProof/>
        </w:rPr>
        <w:t xml:space="preserve"> Journal of the Royal Statistical Society: Series B (Methodological), 1996. </w:t>
      </w:r>
      <w:r w:rsidRPr="00A06125">
        <w:rPr>
          <w:b/>
          <w:noProof/>
        </w:rPr>
        <w:t>58</w:t>
      </w:r>
      <w:r w:rsidRPr="00A06125">
        <w:rPr>
          <w:noProof/>
        </w:rPr>
        <w:t>(1): p. 267-288.</w:t>
      </w:r>
    </w:p>
    <w:p w14:paraId="63214E02" w14:textId="77777777" w:rsidR="00A06125" w:rsidRPr="00A06125" w:rsidRDefault="00A06125" w:rsidP="00A06125">
      <w:pPr>
        <w:pStyle w:val="EndNoteBibliography"/>
        <w:ind w:left="720" w:hanging="720"/>
        <w:rPr>
          <w:noProof/>
        </w:rPr>
      </w:pPr>
      <w:r w:rsidRPr="00A06125">
        <w:rPr>
          <w:noProof/>
        </w:rPr>
        <w:t>28.</w:t>
      </w:r>
      <w:r w:rsidRPr="00A06125">
        <w:rPr>
          <w:noProof/>
        </w:rPr>
        <w:tab/>
        <w:t xml:space="preserve">Breiman, L., </w:t>
      </w:r>
      <w:r w:rsidRPr="00A06125">
        <w:rPr>
          <w:i/>
          <w:noProof/>
        </w:rPr>
        <w:t>Random Forests.</w:t>
      </w:r>
      <w:r w:rsidRPr="00A06125">
        <w:rPr>
          <w:noProof/>
        </w:rPr>
        <w:t xml:space="preserve"> Machine Learning, 2001. </w:t>
      </w:r>
      <w:r w:rsidRPr="00A06125">
        <w:rPr>
          <w:b/>
          <w:noProof/>
        </w:rPr>
        <w:t>45</w:t>
      </w:r>
      <w:r w:rsidRPr="00A06125">
        <w:rPr>
          <w:noProof/>
        </w:rPr>
        <w:t>(1): p. 5-32.</w:t>
      </w:r>
    </w:p>
    <w:p w14:paraId="1D9FB6BE" w14:textId="77777777" w:rsidR="00A06125" w:rsidRPr="00A06125" w:rsidRDefault="00A06125" w:rsidP="00A06125">
      <w:pPr>
        <w:pStyle w:val="EndNoteBibliography"/>
        <w:ind w:left="720" w:hanging="720"/>
        <w:rPr>
          <w:noProof/>
        </w:rPr>
      </w:pPr>
      <w:r w:rsidRPr="00A06125">
        <w:rPr>
          <w:noProof/>
        </w:rPr>
        <w:t>29.</w:t>
      </w:r>
      <w:r w:rsidRPr="00A06125">
        <w:rPr>
          <w:noProof/>
        </w:rPr>
        <w:tab/>
        <w:t xml:space="preserve">Kohavi, R. and G.H. John, </w:t>
      </w:r>
      <w:r w:rsidRPr="00A06125">
        <w:rPr>
          <w:i/>
          <w:noProof/>
        </w:rPr>
        <w:t>Wrappers for feature subset selection.</w:t>
      </w:r>
      <w:r w:rsidRPr="00A06125">
        <w:rPr>
          <w:noProof/>
        </w:rPr>
        <w:t xml:space="preserve"> Artificial Intelligence, 1997. </w:t>
      </w:r>
      <w:r w:rsidRPr="00A06125">
        <w:rPr>
          <w:b/>
          <w:noProof/>
        </w:rPr>
        <w:t>97</w:t>
      </w:r>
      <w:r w:rsidRPr="00A06125">
        <w:rPr>
          <w:noProof/>
        </w:rPr>
        <w:t>(1): p. 273-324.</w:t>
      </w:r>
    </w:p>
    <w:p w14:paraId="0EFED955" w14:textId="77777777" w:rsidR="00A06125" w:rsidRPr="00A06125" w:rsidRDefault="00A06125" w:rsidP="00A06125">
      <w:pPr>
        <w:pStyle w:val="EndNoteBibliography"/>
        <w:ind w:left="720" w:hanging="720"/>
        <w:rPr>
          <w:noProof/>
        </w:rPr>
      </w:pPr>
      <w:r w:rsidRPr="00A06125">
        <w:rPr>
          <w:noProof/>
        </w:rPr>
        <w:t>30.</w:t>
      </w:r>
      <w:r w:rsidRPr="00A06125">
        <w:rPr>
          <w:noProof/>
        </w:rPr>
        <w:tab/>
        <w:t xml:space="preserve">Xue, B., et al., </w:t>
      </w:r>
      <w:r w:rsidRPr="00A06125">
        <w:rPr>
          <w:i/>
          <w:noProof/>
        </w:rPr>
        <w:t>A Survey on Evolutionary Computation Approaches to Feature Selection.</w:t>
      </w:r>
      <w:r w:rsidRPr="00A06125">
        <w:rPr>
          <w:noProof/>
        </w:rPr>
        <w:t xml:space="preserve"> IEEE Transactions on Evolutionary Computation, 2016. </w:t>
      </w:r>
      <w:r w:rsidRPr="00A06125">
        <w:rPr>
          <w:b/>
          <w:noProof/>
        </w:rPr>
        <w:t>20</w:t>
      </w:r>
      <w:r w:rsidRPr="00A06125">
        <w:rPr>
          <w:noProof/>
        </w:rPr>
        <w:t>(4): p. 606-626.</w:t>
      </w:r>
    </w:p>
    <w:p w14:paraId="0D9BC1DB" w14:textId="77777777" w:rsidR="00A06125" w:rsidRPr="00A06125" w:rsidRDefault="00A06125" w:rsidP="00A06125">
      <w:pPr>
        <w:pStyle w:val="EndNoteBibliography"/>
        <w:ind w:left="720" w:hanging="720"/>
        <w:rPr>
          <w:noProof/>
        </w:rPr>
      </w:pPr>
      <w:r w:rsidRPr="00A06125">
        <w:rPr>
          <w:noProof/>
        </w:rPr>
        <w:t>31.</w:t>
      </w:r>
      <w:r w:rsidRPr="00A06125">
        <w:rPr>
          <w:noProof/>
        </w:rPr>
        <w:tab/>
        <w:t xml:space="preserve">Dokeroglu, T., A. Deniz, and H.E. Kiziloz, </w:t>
      </w:r>
      <w:r w:rsidRPr="00A06125">
        <w:rPr>
          <w:i/>
          <w:noProof/>
        </w:rPr>
        <w:t>A comprehensive survey on recent metaheuristics for feature selection.</w:t>
      </w:r>
      <w:r w:rsidRPr="00A06125">
        <w:rPr>
          <w:noProof/>
        </w:rPr>
        <w:t xml:space="preserve"> Neurocomputing, 2022. </w:t>
      </w:r>
      <w:r w:rsidRPr="00A06125">
        <w:rPr>
          <w:b/>
          <w:noProof/>
        </w:rPr>
        <w:t>494</w:t>
      </w:r>
      <w:r w:rsidRPr="00A06125">
        <w:rPr>
          <w:noProof/>
        </w:rPr>
        <w:t>: p. 269-296.</w:t>
      </w:r>
    </w:p>
    <w:p w14:paraId="0B51C810" w14:textId="77777777" w:rsidR="00A06125" w:rsidRPr="00A06125" w:rsidRDefault="00A06125" w:rsidP="00A06125">
      <w:pPr>
        <w:pStyle w:val="EndNoteBibliography"/>
        <w:ind w:left="720" w:hanging="720"/>
        <w:rPr>
          <w:noProof/>
        </w:rPr>
      </w:pPr>
      <w:r w:rsidRPr="00A06125">
        <w:rPr>
          <w:noProof/>
        </w:rPr>
        <w:t>32.</w:t>
      </w:r>
      <w:r w:rsidRPr="00A06125">
        <w:rPr>
          <w:noProof/>
        </w:rPr>
        <w:tab/>
        <w:t xml:space="preserve">Whitley, D., </w:t>
      </w:r>
      <w:r w:rsidRPr="00A06125">
        <w:rPr>
          <w:i/>
          <w:noProof/>
        </w:rPr>
        <w:t>A genetic algorithm tutorial.</w:t>
      </w:r>
      <w:r w:rsidRPr="00A06125">
        <w:rPr>
          <w:noProof/>
        </w:rPr>
        <w:t xml:space="preserve"> Statistics and Computing, 1994. </w:t>
      </w:r>
      <w:r w:rsidRPr="00A06125">
        <w:rPr>
          <w:b/>
          <w:noProof/>
        </w:rPr>
        <w:t>4</w:t>
      </w:r>
      <w:r w:rsidRPr="00A06125">
        <w:rPr>
          <w:noProof/>
        </w:rPr>
        <w:t>(2): p. 65-85.</w:t>
      </w:r>
    </w:p>
    <w:p w14:paraId="2C2D42C4" w14:textId="77777777" w:rsidR="00A06125" w:rsidRPr="00A06125" w:rsidRDefault="00A06125" w:rsidP="00A06125">
      <w:pPr>
        <w:pStyle w:val="EndNoteBibliography"/>
        <w:ind w:left="720" w:hanging="720"/>
        <w:rPr>
          <w:noProof/>
        </w:rPr>
      </w:pPr>
      <w:r w:rsidRPr="00A06125">
        <w:rPr>
          <w:noProof/>
        </w:rPr>
        <w:t>33.</w:t>
      </w:r>
      <w:r w:rsidRPr="00A06125">
        <w:rPr>
          <w:noProof/>
        </w:rPr>
        <w:tab/>
        <w:t xml:space="preserve">Kennedy, J. and R. Eberhart. </w:t>
      </w:r>
      <w:r w:rsidRPr="00A06125">
        <w:rPr>
          <w:i/>
          <w:noProof/>
        </w:rPr>
        <w:t>Particle swarm optimization</w:t>
      </w:r>
      <w:r w:rsidRPr="00A06125">
        <w:rPr>
          <w:noProof/>
        </w:rPr>
        <w:t xml:space="preserve">. in </w:t>
      </w:r>
      <w:r w:rsidRPr="00A06125">
        <w:rPr>
          <w:i/>
          <w:noProof/>
        </w:rPr>
        <w:t>Proceedings of ICNN'95 - International Conference on Neural Networks</w:t>
      </w:r>
      <w:r w:rsidRPr="00A06125">
        <w:rPr>
          <w:noProof/>
        </w:rPr>
        <w:t>. 1995.</w:t>
      </w:r>
    </w:p>
    <w:p w14:paraId="79AD305E" w14:textId="77777777" w:rsidR="00A06125" w:rsidRPr="00A06125" w:rsidRDefault="00A06125" w:rsidP="00A06125">
      <w:pPr>
        <w:pStyle w:val="EndNoteBibliography"/>
        <w:ind w:left="720" w:hanging="720"/>
        <w:rPr>
          <w:noProof/>
        </w:rPr>
      </w:pPr>
      <w:r w:rsidRPr="00A06125">
        <w:rPr>
          <w:noProof/>
        </w:rPr>
        <w:t>34.</w:t>
      </w:r>
      <w:r w:rsidRPr="00A06125">
        <w:rPr>
          <w:noProof/>
        </w:rPr>
        <w:tab/>
        <w:t xml:space="preserve">Mirjalili, S., S.M. Mirjalili, and A. Lewis, </w:t>
      </w:r>
      <w:r w:rsidRPr="00A06125">
        <w:rPr>
          <w:i/>
          <w:noProof/>
        </w:rPr>
        <w:t>Grey Wolf Optimizer.</w:t>
      </w:r>
      <w:r w:rsidRPr="00A06125">
        <w:rPr>
          <w:noProof/>
        </w:rPr>
        <w:t xml:space="preserve"> Advances in Engineering Software, 2014. </w:t>
      </w:r>
      <w:r w:rsidRPr="00A06125">
        <w:rPr>
          <w:b/>
          <w:noProof/>
        </w:rPr>
        <w:t>69</w:t>
      </w:r>
      <w:r w:rsidRPr="00A06125">
        <w:rPr>
          <w:noProof/>
        </w:rPr>
        <w:t>: p. 46-61.</w:t>
      </w:r>
    </w:p>
    <w:p w14:paraId="2F85F219" w14:textId="77777777" w:rsidR="00A06125" w:rsidRPr="00A06125" w:rsidRDefault="00A06125" w:rsidP="00A06125">
      <w:pPr>
        <w:pStyle w:val="EndNoteBibliography"/>
        <w:ind w:left="720" w:hanging="720"/>
        <w:rPr>
          <w:noProof/>
        </w:rPr>
      </w:pPr>
      <w:r w:rsidRPr="00A06125">
        <w:rPr>
          <w:noProof/>
        </w:rPr>
        <w:t>35.</w:t>
      </w:r>
      <w:r w:rsidRPr="00A06125">
        <w:rPr>
          <w:noProof/>
        </w:rPr>
        <w:tab/>
        <w:t xml:space="preserve">Heidari, A.A., et al., </w:t>
      </w:r>
      <w:r w:rsidRPr="00A06125">
        <w:rPr>
          <w:i/>
          <w:noProof/>
        </w:rPr>
        <w:t>Harris hawks optimization: Algorithm and applications.</w:t>
      </w:r>
      <w:r w:rsidRPr="00A06125">
        <w:rPr>
          <w:noProof/>
        </w:rPr>
        <w:t xml:space="preserve"> Future Generation Computer Systems, 2019. </w:t>
      </w:r>
      <w:r w:rsidRPr="00A06125">
        <w:rPr>
          <w:b/>
          <w:noProof/>
        </w:rPr>
        <w:t>97</w:t>
      </w:r>
      <w:r w:rsidRPr="00A06125">
        <w:rPr>
          <w:noProof/>
        </w:rPr>
        <w:t>: p. 849-872.</w:t>
      </w:r>
    </w:p>
    <w:p w14:paraId="19D4D1E6" w14:textId="77777777" w:rsidR="00A06125" w:rsidRPr="00A06125" w:rsidRDefault="00A06125" w:rsidP="00A06125">
      <w:pPr>
        <w:pStyle w:val="EndNoteBibliography"/>
        <w:ind w:left="720" w:hanging="720"/>
        <w:rPr>
          <w:noProof/>
        </w:rPr>
      </w:pPr>
      <w:r w:rsidRPr="00A06125">
        <w:rPr>
          <w:noProof/>
        </w:rPr>
        <w:t>36.</w:t>
      </w:r>
      <w:r w:rsidRPr="00A06125">
        <w:rPr>
          <w:noProof/>
        </w:rPr>
        <w:tab/>
        <w:t xml:space="preserve">Li, S., et al., </w:t>
      </w:r>
      <w:r w:rsidRPr="00A06125">
        <w:rPr>
          <w:i/>
          <w:noProof/>
        </w:rPr>
        <w:t>Slime mould algorithm: A new method for stochastic optimization.</w:t>
      </w:r>
      <w:r w:rsidRPr="00A06125">
        <w:rPr>
          <w:noProof/>
        </w:rPr>
        <w:t xml:space="preserve"> Future Generation Computer Systems, 2020. </w:t>
      </w:r>
      <w:r w:rsidRPr="00A06125">
        <w:rPr>
          <w:b/>
          <w:noProof/>
        </w:rPr>
        <w:t>111</w:t>
      </w:r>
      <w:r w:rsidRPr="00A06125">
        <w:rPr>
          <w:noProof/>
        </w:rPr>
        <w:t>: p. 300-323.</w:t>
      </w:r>
    </w:p>
    <w:p w14:paraId="4C74C2CA" w14:textId="77777777" w:rsidR="00A06125" w:rsidRPr="00A06125" w:rsidRDefault="00A06125" w:rsidP="00A06125">
      <w:pPr>
        <w:pStyle w:val="EndNoteBibliography"/>
        <w:ind w:left="720" w:hanging="720"/>
        <w:rPr>
          <w:noProof/>
        </w:rPr>
      </w:pPr>
      <w:r w:rsidRPr="00A06125">
        <w:rPr>
          <w:noProof/>
        </w:rPr>
        <w:t>37.</w:t>
      </w:r>
      <w:r w:rsidRPr="00A06125">
        <w:rPr>
          <w:noProof/>
        </w:rPr>
        <w:tab/>
        <w:t xml:space="preserve">Kaur, S., et al., </w:t>
      </w:r>
      <w:r w:rsidRPr="00A06125">
        <w:rPr>
          <w:i/>
          <w:noProof/>
        </w:rPr>
        <w:t xml:space="preserve">A Systematic Review on Metaheuristic Optimization Techniques for Feature </w:t>
      </w:r>
      <w:r w:rsidRPr="00A06125">
        <w:rPr>
          <w:i/>
          <w:noProof/>
        </w:rPr>
        <w:lastRenderedPageBreak/>
        <w:t>Selections in Disease Diagnosis: Open Issues and Challenges.</w:t>
      </w:r>
      <w:r w:rsidRPr="00A06125">
        <w:rPr>
          <w:noProof/>
        </w:rPr>
        <w:t xml:space="preserve"> Archives of Computational Methods in Engineering, 2023. </w:t>
      </w:r>
      <w:r w:rsidRPr="00A06125">
        <w:rPr>
          <w:b/>
          <w:noProof/>
        </w:rPr>
        <w:t>30</w:t>
      </w:r>
      <w:r w:rsidRPr="00A06125">
        <w:rPr>
          <w:noProof/>
        </w:rPr>
        <w:t>(3): p. 1863-1895.</w:t>
      </w:r>
    </w:p>
    <w:p w14:paraId="2DE670B8" w14:textId="77777777" w:rsidR="00A06125" w:rsidRPr="00A06125" w:rsidRDefault="00A06125" w:rsidP="00A06125">
      <w:pPr>
        <w:pStyle w:val="EndNoteBibliography"/>
        <w:ind w:left="720" w:hanging="720"/>
        <w:rPr>
          <w:noProof/>
        </w:rPr>
      </w:pPr>
      <w:r w:rsidRPr="00A06125">
        <w:rPr>
          <w:noProof/>
        </w:rPr>
        <w:t>38.</w:t>
      </w:r>
      <w:r w:rsidRPr="00A06125">
        <w:rPr>
          <w:noProof/>
        </w:rPr>
        <w:tab/>
        <w:t xml:space="preserve">Alrefai, N. and O. Ibrahim, </w:t>
      </w:r>
      <w:r w:rsidRPr="00A06125">
        <w:rPr>
          <w:i/>
          <w:noProof/>
        </w:rPr>
        <w:t>Optimized feature selection method using particle swarm intelligence with ensemble learning for cancer classification based on microarray datasets.</w:t>
      </w:r>
      <w:r w:rsidRPr="00A06125">
        <w:rPr>
          <w:noProof/>
        </w:rPr>
        <w:t xml:space="preserve"> Neural Computing and Applications, 2022. </w:t>
      </w:r>
      <w:r w:rsidRPr="00A06125">
        <w:rPr>
          <w:b/>
          <w:noProof/>
        </w:rPr>
        <w:t>34</w:t>
      </w:r>
      <w:r w:rsidRPr="00A06125">
        <w:rPr>
          <w:noProof/>
        </w:rPr>
        <w:t>(16): p. 13513-13528.</w:t>
      </w:r>
    </w:p>
    <w:p w14:paraId="31658F4D" w14:textId="77777777" w:rsidR="00A06125" w:rsidRPr="00A06125" w:rsidRDefault="00A06125" w:rsidP="00A06125">
      <w:pPr>
        <w:pStyle w:val="EndNoteBibliography"/>
        <w:ind w:left="720" w:hanging="720"/>
        <w:rPr>
          <w:noProof/>
        </w:rPr>
      </w:pPr>
      <w:r w:rsidRPr="00A06125">
        <w:rPr>
          <w:noProof/>
        </w:rPr>
        <w:t>39.</w:t>
      </w:r>
      <w:r w:rsidRPr="00A06125">
        <w:rPr>
          <w:noProof/>
        </w:rPr>
        <w:tab/>
        <w:t xml:space="preserve">Morales-Castañeda, B., et al., </w:t>
      </w:r>
      <w:r w:rsidRPr="00A06125">
        <w:rPr>
          <w:i/>
          <w:noProof/>
        </w:rPr>
        <w:t>A better balance in metaheuristic algorithms: Does it exist?</w:t>
      </w:r>
      <w:r w:rsidRPr="00A06125">
        <w:rPr>
          <w:noProof/>
        </w:rPr>
        <w:t xml:space="preserve"> Swarm and Evolutionary Computation, 2020. </w:t>
      </w:r>
      <w:r w:rsidRPr="00A06125">
        <w:rPr>
          <w:b/>
          <w:noProof/>
        </w:rPr>
        <w:t>54</w:t>
      </w:r>
      <w:r w:rsidRPr="00A06125">
        <w:rPr>
          <w:noProof/>
        </w:rPr>
        <w:t>: p. 100671.</w:t>
      </w:r>
    </w:p>
    <w:p w14:paraId="6D28A7EF" w14:textId="77777777" w:rsidR="00A06125" w:rsidRPr="00A06125" w:rsidRDefault="00A06125" w:rsidP="00A06125">
      <w:pPr>
        <w:pStyle w:val="EndNoteBibliography"/>
        <w:ind w:left="720" w:hanging="720"/>
        <w:rPr>
          <w:noProof/>
        </w:rPr>
      </w:pPr>
      <w:r w:rsidRPr="00A06125">
        <w:rPr>
          <w:noProof/>
        </w:rPr>
        <w:t>40.</w:t>
      </w:r>
      <w:r w:rsidRPr="00A06125">
        <w:rPr>
          <w:noProof/>
        </w:rPr>
        <w:tab/>
        <w:t xml:space="preserve">Joshi, S.K. and J.C. Bansal, </w:t>
      </w:r>
      <w:r w:rsidRPr="00A06125">
        <w:rPr>
          <w:i/>
          <w:noProof/>
        </w:rPr>
        <w:t>Parameter tuning for meta-heuristics.</w:t>
      </w:r>
      <w:r w:rsidRPr="00A06125">
        <w:rPr>
          <w:noProof/>
        </w:rPr>
        <w:t xml:space="preserve"> Knowledge-Based Systems, 2020. </w:t>
      </w:r>
      <w:r w:rsidRPr="00A06125">
        <w:rPr>
          <w:b/>
          <w:noProof/>
        </w:rPr>
        <w:t>189</w:t>
      </w:r>
      <w:r w:rsidRPr="00A06125">
        <w:rPr>
          <w:noProof/>
        </w:rPr>
        <w:t>: p. 105094.</w:t>
      </w:r>
    </w:p>
    <w:p w14:paraId="0962689C" w14:textId="77777777" w:rsidR="00A06125" w:rsidRPr="00A06125" w:rsidRDefault="00A06125" w:rsidP="00A06125">
      <w:pPr>
        <w:pStyle w:val="EndNoteBibliography"/>
        <w:ind w:left="720" w:hanging="720"/>
        <w:rPr>
          <w:noProof/>
        </w:rPr>
      </w:pPr>
      <w:r w:rsidRPr="00A06125">
        <w:rPr>
          <w:noProof/>
        </w:rPr>
        <w:t>41.</w:t>
      </w:r>
      <w:r w:rsidRPr="00A06125">
        <w:rPr>
          <w:noProof/>
        </w:rPr>
        <w:tab/>
        <w:t xml:space="preserve">Wolpert, D.H. and W.G. Macready, </w:t>
      </w:r>
      <w:r w:rsidRPr="00A06125">
        <w:rPr>
          <w:i/>
          <w:noProof/>
        </w:rPr>
        <w:t>No free lunch theorems for optimization.</w:t>
      </w:r>
      <w:r w:rsidRPr="00A06125">
        <w:rPr>
          <w:noProof/>
        </w:rPr>
        <w:t xml:space="preserve"> IEEE Transactions on Evolutionary Computation, 1997. </w:t>
      </w:r>
      <w:r w:rsidRPr="00A06125">
        <w:rPr>
          <w:b/>
          <w:noProof/>
        </w:rPr>
        <w:t>1</w:t>
      </w:r>
      <w:r w:rsidRPr="00A06125">
        <w:rPr>
          <w:noProof/>
        </w:rPr>
        <w:t>(1): p. 67-82.</w:t>
      </w:r>
    </w:p>
    <w:p w14:paraId="1949ADB4" w14:textId="77777777" w:rsidR="00A06125" w:rsidRPr="00A06125" w:rsidRDefault="00A06125" w:rsidP="00A06125">
      <w:pPr>
        <w:pStyle w:val="EndNoteBibliography"/>
        <w:ind w:left="720" w:hanging="720"/>
        <w:rPr>
          <w:noProof/>
        </w:rPr>
      </w:pPr>
      <w:r w:rsidRPr="00A06125">
        <w:rPr>
          <w:noProof/>
        </w:rPr>
        <w:t>42.</w:t>
      </w:r>
      <w:r w:rsidRPr="00A06125">
        <w:rPr>
          <w:noProof/>
        </w:rPr>
        <w:tab/>
        <w:t xml:space="preserve">Bergh, F.v.d. and A.P. Engelbrecht, </w:t>
      </w:r>
      <w:r w:rsidRPr="00A06125">
        <w:rPr>
          <w:i/>
          <w:noProof/>
        </w:rPr>
        <w:t>A Cooperative approach to particle swarm optimization.</w:t>
      </w:r>
      <w:r w:rsidRPr="00A06125">
        <w:rPr>
          <w:noProof/>
        </w:rPr>
        <w:t xml:space="preserve"> IEEE Transactions on Evolutionary Computation, 2004. </w:t>
      </w:r>
      <w:r w:rsidRPr="00A06125">
        <w:rPr>
          <w:b/>
          <w:noProof/>
        </w:rPr>
        <w:t>8</w:t>
      </w:r>
      <w:r w:rsidRPr="00A06125">
        <w:rPr>
          <w:noProof/>
        </w:rPr>
        <w:t>(3): p. 225-239.</w:t>
      </w:r>
    </w:p>
    <w:p w14:paraId="6307C60D" w14:textId="77777777" w:rsidR="00A06125" w:rsidRPr="00A06125" w:rsidRDefault="00A06125" w:rsidP="00A06125">
      <w:pPr>
        <w:pStyle w:val="EndNoteBibliography"/>
        <w:ind w:left="720" w:hanging="720"/>
        <w:rPr>
          <w:noProof/>
        </w:rPr>
      </w:pPr>
      <w:r w:rsidRPr="00A06125">
        <w:rPr>
          <w:noProof/>
        </w:rPr>
        <w:t>43.</w:t>
      </w:r>
      <w:r w:rsidRPr="00A06125">
        <w:rPr>
          <w:noProof/>
        </w:rPr>
        <w:tab/>
        <w:t xml:space="preserve">Liang, J.J., et al., </w:t>
      </w:r>
      <w:r w:rsidRPr="00A06125">
        <w:rPr>
          <w:i/>
          <w:noProof/>
        </w:rPr>
        <w:t>Comprehensive learning particle swarm optimizer for global optimization of multimodal functions.</w:t>
      </w:r>
      <w:r w:rsidRPr="00A06125">
        <w:rPr>
          <w:noProof/>
        </w:rPr>
        <w:t xml:space="preserve"> IEEE Transactions on Evolutionary Computation, 2006. </w:t>
      </w:r>
      <w:r w:rsidRPr="00A06125">
        <w:rPr>
          <w:b/>
          <w:noProof/>
        </w:rPr>
        <w:t>10</w:t>
      </w:r>
      <w:r w:rsidRPr="00A06125">
        <w:rPr>
          <w:noProof/>
        </w:rPr>
        <w:t>(3): p. 281-295.</w:t>
      </w:r>
    </w:p>
    <w:p w14:paraId="5A0A585F" w14:textId="77777777" w:rsidR="00A06125" w:rsidRPr="00A06125" w:rsidRDefault="00A06125" w:rsidP="00A06125">
      <w:pPr>
        <w:pStyle w:val="EndNoteBibliography"/>
        <w:ind w:left="720" w:hanging="720"/>
        <w:rPr>
          <w:noProof/>
        </w:rPr>
      </w:pPr>
      <w:r w:rsidRPr="00A06125">
        <w:rPr>
          <w:noProof/>
        </w:rPr>
        <w:t>44.</w:t>
      </w:r>
      <w:r w:rsidRPr="00A06125">
        <w:rPr>
          <w:noProof/>
        </w:rPr>
        <w:tab/>
        <w:t xml:space="preserve">Nasir, M., et al., </w:t>
      </w:r>
      <w:r w:rsidRPr="00A06125">
        <w:rPr>
          <w:i/>
          <w:noProof/>
        </w:rPr>
        <w:t>A dynamic neighborhood learning based particle swarm optimizer for global numerical optimization.</w:t>
      </w:r>
      <w:r w:rsidRPr="00A06125">
        <w:rPr>
          <w:noProof/>
        </w:rPr>
        <w:t xml:space="preserve"> Information Sciences, 2012. </w:t>
      </w:r>
      <w:r w:rsidRPr="00A06125">
        <w:rPr>
          <w:b/>
          <w:noProof/>
        </w:rPr>
        <w:t>209</w:t>
      </w:r>
      <w:r w:rsidRPr="00A06125">
        <w:rPr>
          <w:noProof/>
        </w:rPr>
        <w:t>: p. 16-36.</w:t>
      </w:r>
    </w:p>
    <w:p w14:paraId="696F0827" w14:textId="77777777" w:rsidR="00A06125" w:rsidRPr="00A06125" w:rsidRDefault="00A06125" w:rsidP="00A06125">
      <w:pPr>
        <w:pStyle w:val="EndNoteBibliography"/>
        <w:ind w:left="720" w:hanging="720"/>
        <w:rPr>
          <w:noProof/>
        </w:rPr>
      </w:pPr>
      <w:r w:rsidRPr="00A06125">
        <w:rPr>
          <w:noProof/>
        </w:rPr>
        <w:t>45.</w:t>
      </w:r>
      <w:r w:rsidRPr="00A06125">
        <w:rPr>
          <w:noProof/>
        </w:rPr>
        <w:tab/>
        <w:t xml:space="preserve">Tizhoosh, H., </w:t>
      </w:r>
      <w:r w:rsidRPr="00A06125">
        <w:rPr>
          <w:i/>
          <w:noProof/>
        </w:rPr>
        <w:t>Opposition-Based Learning: A New Scheme for Machine Intelligence</w:t>
      </w:r>
      <w:r w:rsidRPr="00A06125">
        <w:rPr>
          <w:noProof/>
        </w:rPr>
        <w:t>. Vol. 1. 2005. 695-701.</w:t>
      </w:r>
    </w:p>
    <w:p w14:paraId="71C8FFD8" w14:textId="77777777" w:rsidR="00A06125" w:rsidRPr="00A06125" w:rsidRDefault="00A06125" w:rsidP="00A06125">
      <w:pPr>
        <w:pStyle w:val="EndNoteBibliography"/>
        <w:ind w:left="720" w:hanging="720"/>
        <w:rPr>
          <w:noProof/>
        </w:rPr>
      </w:pPr>
      <w:r w:rsidRPr="00A06125">
        <w:rPr>
          <w:noProof/>
        </w:rPr>
        <w:t>46.</w:t>
      </w:r>
      <w:r w:rsidRPr="00A06125">
        <w:rPr>
          <w:noProof/>
        </w:rPr>
        <w:tab/>
        <w:t xml:space="preserve">Rahnamayan, S., H. Tizhoosh, and M.M.A. Salama, </w:t>
      </w:r>
      <w:r w:rsidRPr="00A06125">
        <w:rPr>
          <w:i/>
          <w:noProof/>
        </w:rPr>
        <w:t>Opposition-based differential evolution. IEEE Trans Evol Comput.</w:t>
      </w:r>
      <w:r w:rsidRPr="00A06125">
        <w:rPr>
          <w:noProof/>
        </w:rPr>
        <w:t xml:space="preserve"> Evolutionary Computation, IEEE Transactions on, 2008. </w:t>
      </w:r>
      <w:r w:rsidRPr="00A06125">
        <w:rPr>
          <w:b/>
          <w:noProof/>
        </w:rPr>
        <w:t>12</w:t>
      </w:r>
      <w:r w:rsidRPr="00A06125">
        <w:rPr>
          <w:noProof/>
        </w:rPr>
        <w:t>: p. 64-79.</w:t>
      </w:r>
    </w:p>
    <w:p w14:paraId="178F676F" w14:textId="77777777" w:rsidR="00A06125" w:rsidRPr="00A06125" w:rsidRDefault="00A06125" w:rsidP="00A06125">
      <w:pPr>
        <w:pStyle w:val="EndNoteBibliography"/>
        <w:ind w:left="720" w:hanging="720"/>
        <w:rPr>
          <w:noProof/>
        </w:rPr>
      </w:pPr>
      <w:r w:rsidRPr="00A06125">
        <w:rPr>
          <w:noProof/>
        </w:rPr>
        <w:t>47.</w:t>
      </w:r>
      <w:r w:rsidRPr="00A06125">
        <w:rPr>
          <w:noProof/>
        </w:rPr>
        <w:tab/>
        <w:t xml:space="preserve">Mirjalili, S. and A. Lewis, </w:t>
      </w:r>
      <w:r w:rsidRPr="00A06125">
        <w:rPr>
          <w:i/>
          <w:noProof/>
        </w:rPr>
        <w:t>S-shaped versus V-shaped transfer functions for binary Particle Swarm Optimization.</w:t>
      </w:r>
      <w:r w:rsidRPr="00A06125">
        <w:rPr>
          <w:noProof/>
        </w:rPr>
        <w:t xml:space="preserve"> Swarm and Evolutionary Computation, 2013. </w:t>
      </w:r>
      <w:r w:rsidRPr="00A06125">
        <w:rPr>
          <w:b/>
          <w:noProof/>
        </w:rPr>
        <w:t>9</w:t>
      </w:r>
      <w:r w:rsidRPr="00A06125">
        <w:rPr>
          <w:noProof/>
        </w:rPr>
        <w:t>: p. 1-14.</w:t>
      </w:r>
    </w:p>
    <w:p w14:paraId="6B45ACB3" w14:textId="2E47E7AB" w:rsidR="006B73EB" w:rsidRPr="00AF5413" w:rsidRDefault="00AF5413" w:rsidP="00AF5413">
      <w:pPr>
        <w:adjustRightInd w:val="0"/>
        <w:snapToGrid w:val="0"/>
        <w:spacing w:line="320" w:lineRule="exact"/>
        <w:jc w:val="center"/>
        <w:rPr>
          <w:rFonts w:ascii="Garamond" w:eastAsia="宋体" w:hAnsi="Garamond" w:cs="Garamond"/>
        </w:rPr>
      </w:pPr>
      <w:r>
        <w:rPr>
          <w:rFonts w:ascii="Garamond" w:eastAsia="宋体" w:hAnsi="Garamond" w:cs="Garamond"/>
        </w:rPr>
        <w:fldChar w:fldCharType="end"/>
      </w:r>
    </w:p>
    <w:sectPr w:rsidR="006B73EB" w:rsidRPr="00AF54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6E3A7" w14:textId="77777777" w:rsidR="0077235D" w:rsidRDefault="0077235D" w:rsidP="00905207">
      <w:r>
        <w:separator/>
      </w:r>
    </w:p>
  </w:endnote>
  <w:endnote w:type="continuationSeparator" w:id="0">
    <w:p w14:paraId="21B9845A" w14:textId="77777777" w:rsidR="0077235D" w:rsidRDefault="0077235D" w:rsidP="00905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TATOM K+ Optima">
    <w:altName w:val="微软雅黑"/>
    <w:charset w:val="86"/>
    <w:family w:val="roman"/>
    <w:pitch w:val="default"/>
    <w:sig w:usb0="00000000" w:usb1="00000000" w:usb2="00000010" w:usb3="00000000" w:csb0="00040000" w:csb1="00000000"/>
  </w:font>
  <w:font w:name="仿宋_GB2312">
    <w:altName w:val="仿宋"/>
    <w:charset w:val="86"/>
    <w:family w:val="modern"/>
    <w:pitch w:val="default"/>
    <w:sig w:usb0="00000000" w:usb1="00000000" w:usb2="00000000" w:usb3="00000000" w:csb0="00040000" w:csb1="00000000"/>
  </w:font>
  <w:font w:name="MinionPro-It">
    <w:altName w:val="Cambria"/>
    <w:charset w:val="00"/>
    <w:family w:val="roman"/>
    <w:pitch w:val="default"/>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9FCA7" w14:textId="77777777" w:rsidR="0077235D" w:rsidRDefault="0077235D" w:rsidP="00905207">
      <w:r>
        <w:separator/>
      </w:r>
    </w:p>
  </w:footnote>
  <w:footnote w:type="continuationSeparator" w:id="0">
    <w:p w14:paraId="41C98D09" w14:textId="77777777" w:rsidR="0077235D" w:rsidRDefault="0077235D" w:rsidP="00905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F4C0364"/>
    <w:multiLevelType w:val="hybridMultilevel"/>
    <w:tmpl w:val="6986A240"/>
    <w:lvl w:ilvl="0" w:tplc="9C260E00">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45340BF5"/>
    <w:multiLevelType w:val="multilevel"/>
    <w:tmpl w:val="F95838DC"/>
    <w:lvl w:ilvl="0">
      <w:start w:val="1"/>
      <w:numFmt w:val="decimal"/>
      <w:pStyle w:val="1"/>
      <w:suff w:val="space"/>
      <w:lvlText w:val="%1"/>
      <w:lvlJc w:val="left"/>
      <w:pPr>
        <w:ind w:left="-420" w:firstLine="0"/>
      </w:pPr>
      <w:rPr>
        <w:rFonts w:ascii="Times New Roman" w:hAnsi="Times New Roman" w:cs="Times New Roman" w:hint="default"/>
      </w:rPr>
    </w:lvl>
    <w:lvl w:ilvl="1">
      <w:start w:val="1"/>
      <w:numFmt w:val="decimal"/>
      <w:pStyle w:val="21"/>
      <w:suff w:val="space"/>
      <w:lvlText w:val="%1.%2"/>
      <w:lvlJc w:val="left"/>
      <w:pPr>
        <w:ind w:left="-420" w:firstLine="0"/>
      </w:pPr>
      <w:rPr>
        <w:rFonts w:ascii="Times New Roman" w:hAnsi="Times New Roman" w:cs="Times New Roman" w:hint="default"/>
      </w:rPr>
    </w:lvl>
    <w:lvl w:ilvl="2">
      <w:start w:val="1"/>
      <w:numFmt w:val="decimal"/>
      <w:pStyle w:val="31"/>
      <w:suff w:val="space"/>
      <w:lvlText w:val="%1.%2.%3"/>
      <w:lvlJc w:val="left"/>
      <w:pPr>
        <w:ind w:left="-420" w:firstLine="0"/>
      </w:pPr>
      <w:rPr>
        <w:rFonts w:ascii="Times New Roman" w:hAnsi="Times New Roman" w:cs="Times New Roman" w:hint="default"/>
      </w:rPr>
    </w:lvl>
    <w:lvl w:ilvl="3">
      <w:start w:val="1"/>
      <w:numFmt w:val="decimal"/>
      <w:suff w:val="space"/>
      <w:lvlText w:val="%1.%2.%3.%4"/>
      <w:lvlJc w:val="left"/>
      <w:pPr>
        <w:ind w:left="-420" w:firstLine="0"/>
      </w:pPr>
      <w:rPr>
        <w:rFonts w:ascii="Times New Roman" w:hAnsi="Times New Roman" w:cs="Times New Roman" w:hint="default"/>
      </w:rPr>
    </w:lvl>
    <w:lvl w:ilvl="4">
      <w:start w:val="1"/>
      <w:numFmt w:val="decimal"/>
      <w:suff w:val="space"/>
      <w:lvlText w:val="%1.%2.%3.%4.%5"/>
      <w:lvlJc w:val="left"/>
      <w:pPr>
        <w:ind w:left="-420" w:firstLine="0"/>
      </w:pPr>
      <w:rPr>
        <w:rFonts w:ascii="Times New Roman" w:hAnsi="Times New Roman" w:cs="Times New Roman" w:hint="default"/>
      </w:rPr>
    </w:lvl>
    <w:lvl w:ilvl="5">
      <w:start w:val="1"/>
      <w:numFmt w:val="decimal"/>
      <w:suff w:val="space"/>
      <w:lvlText w:val="%1.%2.%3.%4.%5.%6"/>
      <w:lvlJc w:val="left"/>
      <w:pPr>
        <w:ind w:left="-420" w:firstLine="0"/>
      </w:pPr>
      <w:rPr>
        <w:rFonts w:ascii="Times New Roman" w:hAnsi="Times New Roman" w:cs="Times New Roman" w:hint="default"/>
      </w:rPr>
    </w:lvl>
    <w:lvl w:ilvl="6">
      <w:start w:val="1"/>
      <w:numFmt w:val="decimal"/>
      <w:suff w:val="space"/>
      <w:lvlText w:val="%1.%2.%3.%4.%5.%6.%7"/>
      <w:lvlJc w:val="left"/>
      <w:pPr>
        <w:ind w:left="-420" w:firstLine="0"/>
      </w:pPr>
      <w:rPr>
        <w:rFonts w:ascii="Times New Roman" w:hAnsi="Times New Roman" w:cs="Times New Roman" w:hint="default"/>
      </w:rPr>
    </w:lvl>
    <w:lvl w:ilvl="7">
      <w:start w:val="1"/>
      <w:numFmt w:val="decimal"/>
      <w:suff w:val="space"/>
      <w:lvlText w:val="%1.%2.%3.%4.%5.%6.%7.%8"/>
      <w:lvlJc w:val="left"/>
      <w:pPr>
        <w:ind w:left="-420" w:firstLine="0"/>
      </w:pPr>
      <w:rPr>
        <w:rFonts w:ascii="Times New Roman" w:hAnsi="Times New Roman" w:cs="Times New Roman" w:hint="default"/>
      </w:rPr>
    </w:lvl>
    <w:lvl w:ilvl="8">
      <w:start w:val="1"/>
      <w:numFmt w:val="decimal"/>
      <w:suff w:val="space"/>
      <w:lvlText w:val="%1.%2.%3.%4.%5.%6.%7.%8.%9"/>
      <w:lvlJc w:val="left"/>
      <w:pPr>
        <w:ind w:left="-420" w:firstLine="0"/>
      </w:pPr>
      <w:rPr>
        <w:rFonts w:ascii="Times New Roman" w:hAnsi="Times New Roman" w:cs="Times New Roman" w:hint="default"/>
      </w:rPr>
    </w:lvl>
  </w:abstractNum>
  <w:abstractNum w:abstractNumId="8" w15:restartNumberingAfterBreak="0">
    <w:nsid w:val="4C3B2C9D"/>
    <w:multiLevelType w:val="multilevel"/>
    <w:tmpl w:val="748E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FA2944"/>
    <w:multiLevelType w:val="hybridMultilevel"/>
    <w:tmpl w:val="94FE4C28"/>
    <w:lvl w:ilvl="0" w:tplc="9C260E00">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 w15:restartNumberingAfterBreak="0">
    <w:nsid w:val="659D0EC3"/>
    <w:multiLevelType w:val="multilevel"/>
    <w:tmpl w:val="659D0EC3"/>
    <w:lvl w:ilvl="0">
      <w:start w:val="1"/>
      <w:numFmt w:val="decimal"/>
      <w:lvlText w:val="%1."/>
      <w:lvlJc w:val="left"/>
      <w:pPr>
        <w:ind w:left="360" w:hanging="360"/>
      </w:pPr>
      <w:rPr>
        <w:rFonts w:hint="default"/>
        <w:b w:val="0"/>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237672A"/>
    <w:multiLevelType w:val="multilevel"/>
    <w:tmpl w:val="7237672A"/>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260382034">
    <w:abstractNumId w:val="7"/>
  </w:num>
  <w:num w:numId="2" w16cid:durableId="799496879">
    <w:abstractNumId w:val="1"/>
  </w:num>
  <w:num w:numId="3" w16cid:durableId="1638416045">
    <w:abstractNumId w:val="4"/>
  </w:num>
  <w:num w:numId="4" w16cid:durableId="1908371445">
    <w:abstractNumId w:val="5"/>
  </w:num>
  <w:num w:numId="5" w16cid:durableId="1902444982">
    <w:abstractNumId w:val="2"/>
  </w:num>
  <w:num w:numId="6" w16cid:durableId="229124465">
    <w:abstractNumId w:val="0"/>
  </w:num>
  <w:num w:numId="7" w16cid:durableId="2036072641">
    <w:abstractNumId w:val="3"/>
  </w:num>
  <w:num w:numId="8" w16cid:durableId="561717817">
    <w:abstractNumId w:val="11"/>
  </w:num>
  <w:num w:numId="9" w16cid:durableId="65419251">
    <w:abstractNumId w:val="10"/>
  </w:num>
  <w:num w:numId="10" w16cid:durableId="20963235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24574623">
    <w:abstractNumId w:val="9"/>
  </w:num>
  <w:num w:numId="12" w16cid:durableId="150876118">
    <w:abstractNumId w:val="8"/>
  </w:num>
  <w:num w:numId="13" w16cid:durableId="1769156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hideSpellingErrors/>
  <w:hideGrammaticalErrors/>
  <w:proofState w:spelling="clean" w:grammar="clean"/>
  <w:defaultTabStop w:val="420"/>
  <w:drawingGridHorizontalSpacing w:val="105"/>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AzMzUyNrUwNTM1MzNW0lEKTi0uzszPAykwNqoFAFGR+estAAAA"/>
    <w:docVar w:name="commondata" w:val="eyJoZGlkIjoiNjQxOGU0ZTg4Y2VlYjU3MGZhYThiYjQ0ZGFjNmQ1OGEifQ=="/>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t5v2sed8zvtegex0tjp9r2s22p50apet0ft&quot;&gt;MGSPLO-11-20&lt;record-ids&gt;&lt;item&gt;4&lt;/item&gt;&lt;item&gt;5&lt;/item&gt;&lt;item&gt;6&lt;/item&gt;&lt;item&gt;7&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record-ids&gt;&lt;/item&gt;&lt;/Libraries&gt;"/>
  </w:docVars>
  <w:rsids>
    <w:rsidRoot w:val="001714F0"/>
    <w:rsid w:val="000009DD"/>
    <w:rsid w:val="000033E6"/>
    <w:rsid w:val="00005B02"/>
    <w:rsid w:val="00006A80"/>
    <w:rsid w:val="00007E7C"/>
    <w:rsid w:val="0001276B"/>
    <w:rsid w:val="0001280F"/>
    <w:rsid w:val="00013757"/>
    <w:rsid w:val="000143F2"/>
    <w:rsid w:val="00017A47"/>
    <w:rsid w:val="00020B39"/>
    <w:rsid w:val="00022475"/>
    <w:rsid w:val="000232C7"/>
    <w:rsid w:val="00023F1D"/>
    <w:rsid w:val="000247EA"/>
    <w:rsid w:val="0002787A"/>
    <w:rsid w:val="0003222D"/>
    <w:rsid w:val="0003243A"/>
    <w:rsid w:val="0003796E"/>
    <w:rsid w:val="0004052D"/>
    <w:rsid w:val="00040C70"/>
    <w:rsid w:val="000414A3"/>
    <w:rsid w:val="00041E01"/>
    <w:rsid w:val="00045DAB"/>
    <w:rsid w:val="0004642F"/>
    <w:rsid w:val="00046A02"/>
    <w:rsid w:val="00046C30"/>
    <w:rsid w:val="000521DD"/>
    <w:rsid w:val="00052E32"/>
    <w:rsid w:val="00054D6F"/>
    <w:rsid w:val="00055734"/>
    <w:rsid w:val="00055A39"/>
    <w:rsid w:val="0005790B"/>
    <w:rsid w:val="00061FB5"/>
    <w:rsid w:val="000639A4"/>
    <w:rsid w:val="0006609E"/>
    <w:rsid w:val="00071428"/>
    <w:rsid w:val="00071DB9"/>
    <w:rsid w:val="00073D16"/>
    <w:rsid w:val="00074D35"/>
    <w:rsid w:val="00076BCA"/>
    <w:rsid w:val="000777A6"/>
    <w:rsid w:val="00080027"/>
    <w:rsid w:val="00080684"/>
    <w:rsid w:val="00083A51"/>
    <w:rsid w:val="0008767C"/>
    <w:rsid w:val="00091DE8"/>
    <w:rsid w:val="00095A02"/>
    <w:rsid w:val="00095FF2"/>
    <w:rsid w:val="00097D71"/>
    <w:rsid w:val="000A0971"/>
    <w:rsid w:val="000A0BFA"/>
    <w:rsid w:val="000A1358"/>
    <w:rsid w:val="000A1A8F"/>
    <w:rsid w:val="000A2AC8"/>
    <w:rsid w:val="000A4815"/>
    <w:rsid w:val="000A5DD2"/>
    <w:rsid w:val="000A66AF"/>
    <w:rsid w:val="000A710B"/>
    <w:rsid w:val="000B0D74"/>
    <w:rsid w:val="000B4C7F"/>
    <w:rsid w:val="000B609D"/>
    <w:rsid w:val="000B6D4D"/>
    <w:rsid w:val="000B7779"/>
    <w:rsid w:val="000B79DA"/>
    <w:rsid w:val="000C019D"/>
    <w:rsid w:val="000C1F86"/>
    <w:rsid w:val="000C1FFE"/>
    <w:rsid w:val="000C200F"/>
    <w:rsid w:val="000C2423"/>
    <w:rsid w:val="000C37E7"/>
    <w:rsid w:val="000C4104"/>
    <w:rsid w:val="000C4F08"/>
    <w:rsid w:val="000C58E8"/>
    <w:rsid w:val="000C6970"/>
    <w:rsid w:val="000C741E"/>
    <w:rsid w:val="000C7598"/>
    <w:rsid w:val="000C7B0A"/>
    <w:rsid w:val="000C7F86"/>
    <w:rsid w:val="000D541C"/>
    <w:rsid w:val="000D598E"/>
    <w:rsid w:val="000D6F71"/>
    <w:rsid w:val="000D7435"/>
    <w:rsid w:val="000D7512"/>
    <w:rsid w:val="000D79A7"/>
    <w:rsid w:val="000E1642"/>
    <w:rsid w:val="000E19DD"/>
    <w:rsid w:val="000E1C84"/>
    <w:rsid w:val="000E5475"/>
    <w:rsid w:val="000E70CA"/>
    <w:rsid w:val="000E7FA0"/>
    <w:rsid w:val="000F0457"/>
    <w:rsid w:val="000F1981"/>
    <w:rsid w:val="000F2F7D"/>
    <w:rsid w:val="000F3054"/>
    <w:rsid w:val="000F467F"/>
    <w:rsid w:val="00100029"/>
    <w:rsid w:val="00100BEB"/>
    <w:rsid w:val="00102022"/>
    <w:rsid w:val="001020AB"/>
    <w:rsid w:val="00103A6D"/>
    <w:rsid w:val="00103D46"/>
    <w:rsid w:val="001049C2"/>
    <w:rsid w:val="00107064"/>
    <w:rsid w:val="001071DF"/>
    <w:rsid w:val="00111488"/>
    <w:rsid w:val="00114422"/>
    <w:rsid w:val="00115A47"/>
    <w:rsid w:val="001162BC"/>
    <w:rsid w:val="00116D5B"/>
    <w:rsid w:val="00120CB3"/>
    <w:rsid w:val="0012156F"/>
    <w:rsid w:val="001225A9"/>
    <w:rsid w:val="00122EB9"/>
    <w:rsid w:val="00125AB7"/>
    <w:rsid w:val="00125D84"/>
    <w:rsid w:val="00127DAA"/>
    <w:rsid w:val="00130B2A"/>
    <w:rsid w:val="00130CBD"/>
    <w:rsid w:val="001319C1"/>
    <w:rsid w:val="00132199"/>
    <w:rsid w:val="00132EE7"/>
    <w:rsid w:val="001346F2"/>
    <w:rsid w:val="001353D9"/>
    <w:rsid w:val="00135894"/>
    <w:rsid w:val="00136C5F"/>
    <w:rsid w:val="00143637"/>
    <w:rsid w:val="00144BB0"/>
    <w:rsid w:val="001454B1"/>
    <w:rsid w:val="001458B7"/>
    <w:rsid w:val="00146584"/>
    <w:rsid w:val="0014689B"/>
    <w:rsid w:val="00146FC5"/>
    <w:rsid w:val="00150354"/>
    <w:rsid w:val="001505D9"/>
    <w:rsid w:val="00153B45"/>
    <w:rsid w:val="0015404F"/>
    <w:rsid w:val="001545C3"/>
    <w:rsid w:val="001556BC"/>
    <w:rsid w:val="00155C7A"/>
    <w:rsid w:val="00156158"/>
    <w:rsid w:val="00156D12"/>
    <w:rsid w:val="001579EB"/>
    <w:rsid w:val="00160B97"/>
    <w:rsid w:val="00160BE0"/>
    <w:rsid w:val="00161190"/>
    <w:rsid w:val="00163D5C"/>
    <w:rsid w:val="00164019"/>
    <w:rsid w:val="00164562"/>
    <w:rsid w:val="00170070"/>
    <w:rsid w:val="001708D0"/>
    <w:rsid w:val="00170B2C"/>
    <w:rsid w:val="001714F0"/>
    <w:rsid w:val="0017251D"/>
    <w:rsid w:val="00173E6F"/>
    <w:rsid w:val="00173FFC"/>
    <w:rsid w:val="0017410C"/>
    <w:rsid w:val="0017590B"/>
    <w:rsid w:val="0017615C"/>
    <w:rsid w:val="0017645C"/>
    <w:rsid w:val="00181307"/>
    <w:rsid w:val="00182756"/>
    <w:rsid w:val="00184133"/>
    <w:rsid w:val="00184E5D"/>
    <w:rsid w:val="00185B27"/>
    <w:rsid w:val="0018604F"/>
    <w:rsid w:val="001865EA"/>
    <w:rsid w:val="0019041B"/>
    <w:rsid w:val="001904A1"/>
    <w:rsid w:val="00191075"/>
    <w:rsid w:val="0019159B"/>
    <w:rsid w:val="00192BAF"/>
    <w:rsid w:val="00194446"/>
    <w:rsid w:val="00194614"/>
    <w:rsid w:val="00194BFF"/>
    <w:rsid w:val="001950F3"/>
    <w:rsid w:val="00195775"/>
    <w:rsid w:val="00195DE4"/>
    <w:rsid w:val="00197178"/>
    <w:rsid w:val="001A2A62"/>
    <w:rsid w:val="001A68C1"/>
    <w:rsid w:val="001A6E8E"/>
    <w:rsid w:val="001A702F"/>
    <w:rsid w:val="001B143B"/>
    <w:rsid w:val="001B1EE5"/>
    <w:rsid w:val="001B1F88"/>
    <w:rsid w:val="001B1FC8"/>
    <w:rsid w:val="001B2339"/>
    <w:rsid w:val="001B2C52"/>
    <w:rsid w:val="001B3C74"/>
    <w:rsid w:val="001B7979"/>
    <w:rsid w:val="001B7A86"/>
    <w:rsid w:val="001C0407"/>
    <w:rsid w:val="001C0CF2"/>
    <w:rsid w:val="001C2CB4"/>
    <w:rsid w:val="001C37BF"/>
    <w:rsid w:val="001C713F"/>
    <w:rsid w:val="001D0352"/>
    <w:rsid w:val="001D0A3B"/>
    <w:rsid w:val="001D4D71"/>
    <w:rsid w:val="001D5AAD"/>
    <w:rsid w:val="001E0982"/>
    <w:rsid w:val="001E0B9F"/>
    <w:rsid w:val="001E0F60"/>
    <w:rsid w:val="001E131F"/>
    <w:rsid w:val="001E42A7"/>
    <w:rsid w:val="001E6EA6"/>
    <w:rsid w:val="001F1004"/>
    <w:rsid w:val="001F1642"/>
    <w:rsid w:val="001F1837"/>
    <w:rsid w:val="001F2100"/>
    <w:rsid w:val="001F2708"/>
    <w:rsid w:val="001F3EE5"/>
    <w:rsid w:val="001F44BB"/>
    <w:rsid w:val="001F458A"/>
    <w:rsid w:val="001F5753"/>
    <w:rsid w:val="001F65E8"/>
    <w:rsid w:val="001F7993"/>
    <w:rsid w:val="002025CD"/>
    <w:rsid w:val="00203B4E"/>
    <w:rsid w:val="00210CD9"/>
    <w:rsid w:val="002118ED"/>
    <w:rsid w:val="0021459E"/>
    <w:rsid w:val="00215F3B"/>
    <w:rsid w:val="00216B9D"/>
    <w:rsid w:val="0021735A"/>
    <w:rsid w:val="00217BB5"/>
    <w:rsid w:val="00220572"/>
    <w:rsid w:val="00220CF8"/>
    <w:rsid w:val="002219CA"/>
    <w:rsid w:val="00222203"/>
    <w:rsid w:val="0022345C"/>
    <w:rsid w:val="002246CD"/>
    <w:rsid w:val="00226075"/>
    <w:rsid w:val="002267FF"/>
    <w:rsid w:val="00226B40"/>
    <w:rsid w:val="00226BE8"/>
    <w:rsid w:val="002279CC"/>
    <w:rsid w:val="0023266D"/>
    <w:rsid w:val="00232C70"/>
    <w:rsid w:val="00233CBA"/>
    <w:rsid w:val="0023503B"/>
    <w:rsid w:val="0023684C"/>
    <w:rsid w:val="00240757"/>
    <w:rsid w:val="00242B0E"/>
    <w:rsid w:val="002438F8"/>
    <w:rsid w:val="00244777"/>
    <w:rsid w:val="002458CD"/>
    <w:rsid w:val="00245C23"/>
    <w:rsid w:val="00247DEF"/>
    <w:rsid w:val="00253142"/>
    <w:rsid w:val="00256E34"/>
    <w:rsid w:val="00257105"/>
    <w:rsid w:val="002607F3"/>
    <w:rsid w:val="00261A06"/>
    <w:rsid w:val="00262773"/>
    <w:rsid w:val="002647DE"/>
    <w:rsid w:val="0026500D"/>
    <w:rsid w:val="00265F4F"/>
    <w:rsid w:val="002676AF"/>
    <w:rsid w:val="00272148"/>
    <w:rsid w:val="002754E5"/>
    <w:rsid w:val="00275A3D"/>
    <w:rsid w:val="00280396"/>
    <w:rsid w:val="00280F71"/>
    <w:rsid w:val="00281539"/>
    <w:rsid w:val="0028229C"/>
    <w:rsid w:val="002824C7"/>
    <w:rsid w:val="00283BAF"/>
    <w:rsid w:val="0028570E"/>
    <w:rsid w:val="00285EF1"/>
    <w:rsid w:val="00286A20"/>
    <w:rsid w:val="0029001B"/>
    <w:rsid w:val="00290F23"/>
    <w:rsid w:val="00292935"/>
    <w:rsid w:val="002939A2"/>
    <w:rsid w:val="0029462D"/>
    <w:rsid w:val="0029527D"/>
    <w:rsid w:val="002963C7"/>
    <w:rsid w:val="002A06CE"/>
    <w:rsid w:val="002A2332"/>
    <w:rsid w:val="002A3510"/>
    <w:rsid w:val="002A3F31"/>
    <w:rsid w:val="002A5839"/>
    <w:rsid w:val="002A5B08"/>
    <w:rsid w:val="002A5EE1"/>
    <w:rsid w:val="002A6206"/>
    <w:rsid w:val="002A7A7C"/>
    <w:rsid w:val="002B11CB"/>
    <w:rsid w:val="002B1374"/>
    <w:rsid w:val="002B4367"/>
    <w:rsid w:val="002B4DCB"/>
    <w:rsid w:val="002B5C1E"/>
    <w:rsid w:val="002C1671"/>
    <w:rsid w:val="002C1F72"/>
    <w:rsid w:val="002C4B3A"/>
    <w:rsid w:val="002C60F6"/>
    <w:rsid w:val="002C65F2"/>
    <w:rsid w:val="002C71E8"/>
    <w:rsid w:val="002C7789"/>
    <w:rsid w:val="002D0754"/>
    <w:rsid w:val="002D0B90"/>
    <w:rsid w:val="002D2D96"/>
    <w:rsid w:val="002D30AE"/>
    <w:rsid w:val="002D37B0"/>
    <w:rsid w:val="002D7A92"/>
    <w:rsid w:val="002E05EE"/>
    <w:rsid w:val="002E2CC0"/>
    <w:rsid w:val="002E2D11"/>
    <w:rsid w:val="002E68BC"/>
    <w:rsid w:val="002E6FAD"/>
    <w:rsid w:val="002E7A60"/>
    <w:rsid w:val="002F0728"/>
    <w:rsid w:val="002F1D62"/>
    <w:rsid w:val="002F219D"/>
    <w:rsid w:val="002F33D3"/>
    <w:rsid w:val="002F410B"/>
    <w:rsid w:val="002F4439"/>
    <w:rsid w:val="002F44DA"/>
    <w:rsid w:val="002F55D8"/>
    <w:rsid w:val="002F68EA"/>
    <w:rsid w:val="002F69D2"/>
    <w:rsid w:val="00305592"/>
    <w:rsid w:val="00306FE1"/>
    <w:rsid w:val="00307F89"/>
    <w:rsid w:val="003105AB"/>
    <w:rsid w:val="00311910"/>
    <w:rsid w:val="003133FA"/>
    <w:rsid w:val="003148E9"/>
    <w:rsid w:val="00314C24"/>
    <w:rsid w:val="00315F3D"/>
    <w:rsid w:val="003162F0"/>
    <w:rsid w:val="00316429"/>
    <w:rsid w:val="003207BE"/>
    <w:rsid w:val="0032200B"/>
    <w:rsid w:val="00324959"/>
    <w:rsid w:val="0032556A"/>
    <w:rsid w:val="00325DA8"/>
    <w:rsid w:val="00327283"/>
    <w:rsid w:val="00327F0C"/>
    <w:rsid w:val="00327F56"/>
    <w:rsid w:val="00330D8A"/>
    <w:rsid w:val="00340291"/>
    <w:rsid w:val="003421B6"/>
    <w:rsid w:val="00342A26"/>
    <w:rsid w:val="00344277"/>
    <w:rsid w:val="003459A4"/>
    <w:rsid w:val="00351F04"/>
    <w:rsid w:val="00352997"/>
    <w:rsid w:val="00352D44"/>
    <w:rsid w:val="0035335F"/>
    <w:rsid w:val="003533EC"/>
    <w:rsid w:val="003539BF"/>
    <w:rsid w:val="00354133"/>
    <w:rsid w:val="0035579F"/>
    <w:rsid w:val="00355AF6"/>
    <w:rsid w:val="00360AB9"/>
    <w:rsid w:val="0036154D"/>
    <w:rsid w:val="00361730"/>
    <w:rsid w:val="0036177C"/>
    <w:rsid w:val="00363140"/>
    <w:rsid w:val="003634A6"/>
    <w:rsid w:val="0036358A"/>
    <w:rsid w:val="00365794"/>
    <w:rsid w:val="00365AF6"/>
    <w:rsid w:val="00367BB3"/>
    <w:rsid w:val="00373F0D"/>
    <w:rsid w:val="00375DD9"/>
    <w:rsid w:val="00376393"/>
    <w:rsid w:val="003766EF"/>
    <w:rsid w:val="00377758"/>
    <w:rsid w:val="00380AE4"/>
    <w:rsid w:val="0038109C"/>
    <w:rsid w:val="003822D0"/>
    <w:rsid w:val="00383139"/>
    <w:rsid w:val="003852B7"/>
    <w:rsid w:val="00385F58"/>
    <w:rsid w:val="003866F8"/>
    <w:rsid w:val="00386813"/>
    <w:rsid w:val="00386AA8"/>
    <w:rsid w:val="00391C24"/>
    <w:rsid w:val="00391FE6"/>
    <w:rsid w:val="00392819"/>
    <w:rsid w:val="0039283E"/>
    <w:rsid w:val="00393042"/>
    <w:rsid w:val="003931DD"/>
    <w:rsid w:val="00393DFD"/>
    <w:rsid w:val="00393EE4"/>
    <w:rsid w:val="00397711"/>
    <w:rsid w:val="003A0BBB"/>
    <w:rsid w:val="003A125D"/>
    <w:rsid w:val="003A1AD9"/>
    <w:rsid w:val="003A25EF"/>
    <w:rsid w:val="003A58D2"/>
    <w:rsid w:val="003A64C8"/>
    <w:rsid w:val="003A7D14"/>
    <w:rsid w:val="003B0430"/>
    <w:rsid w:val="003B0CE5"/>
    <w:rsid w:val="003B11C8"/>
    <w:rsid w:val="003B1280"/>
    <w:rsid w:val="003B20CE"/>
    <w:rsid w:val="003B2B7D"/>
    <w:rsid w:val="003B32A9"/>
    <w:rsid w:val="003B3FC7"/>
    <w:rsid w:val="003B448C"/>
    <w:rsid w:val="003C0D60"/>
    <w:rsid w:val="003C115F"/>
    <w:rsid w:val="003C1D84"/>
    <w:rsid w:val="003C3A6F"/>
    <w:rsid w:val="003C62BF"/>
    <w:rsid w:val="003C676F"/>
    <w:rsid w:val="003D03B2"/>
    <w:rsid w:val="003D0807"/>
    <w:rsid w:val="003D4B27"/>
    <w:rsid w:val="003D5501"/>
    <w:rsid w:val="003D5FA2"/>
    <w:rsid w:val="003D6689"/>
    <w:rsid w:val="003D775C"/>
    <w:rsid w:val="003D7774"/>
    <w:rsid w:val="003D7C1C"/>
    <w:rsid w:val="003E1169"/>
    <w:rsid w:val="003E1806"/>
    <w:rsid w:val="003E241C"/>
    <w:rsid w:val="003E426C"/>
    <w:rsid w:val="003E47ED"/>
    <w:rsid w:val="003E4AD5"/>
    <w:rsid w:val="003E555C"/>
    <w:rsid w:val="003E7546"/>
    <w:rsid w:val="003E77B3"/>
    <w:rsid w:val="003F0718"/>
    <w:rsid w:val="003F0CBB"/>
    <w:rsid w:val="003F0D58"/>
    <w:rsid w:val="003F2C8C"/>
    <w:rsid w:val="003F49AA"/>
    <w:rsid w:val="003F6130"/>
    <w:rsid w:val="00401862"/>
    <w:rsid w:val="00405863"/>
    <w:rsid w:val="00406E82"/>
    <w:rsid w:val="00407F2E"/>
    <w:rsid w:val="0041035C"/>
    <w:rsid w:val="00412531"/>
    <w:rsid w:val="00414E0D"/>
    <w:rsid w:val="00416021"/>
    <w:rsid w:val="004200A0"/>
    <w:rsid w:val="00422753"/>
    <w:rsid w:val="004247A1"/>
    <w:rsid w:val="00424BFD"/>
    <w:rsid w:val="00424EFA"/>
    <w:rsid w:val="00425158"/>
    <w:rsid w:val="00425DFC"/>
    <w:rsid w:val="004278AA"/>
    <w:rsid w:val="00432361"/>
    <w:rsid w:val="004325A4"/>
    <w:rsid w:val="00432793"/>
    <w:rsid w:val="004340D0"/>
    <w:rsid w:val="004407BF"/>
    <w:rsid w:val="0044129A"/>
    <w:rsid w:val="00441793"/>
    <w:rsid w:val="0044399C"/>
    <w:rsid w:val="00446D37"/>
    <w:rsid w:val="00447AD1"/>
    <w:rsid w:val="004512D2"/>
    <w:rsid w:val="004539E2"/>
    <w:rsid w:val="00453CE0"/>
    <w:rsid w:val="00455682"/>
    <w:rsid w:val="00456CC9"/>
    <w:rsid w:val="004607B5"/>
    <w:rsid w:val="00462D6E"/>
    <w:rsid w:val="0046406B"/>
    <w:rsid w:val="00465826"/>
    <w:rsid w:val="0046799F"/>
    <w:rsid w:val="00470A0B"/>
    <w:rsid w:val="004716B9"/>
    <w:rsid w:val="00471799"/>
    <w:rsid w:val="00472D70"/>
    <w:rsid w:val="00473E1E"/>
    <w:rsid w:val="00473FD2"/>
    <w:rsid w:val="00477DF4"/>
    <w:rsid w:val="00481CA3"/>
    <w:rsid w:val="00482971"/>
    <w:rsid w:val="004834A0"/>
    <w:rsid w:val="004858E3"/>
    <w:rsid w:val="00485B90"/>
    <w:rsid w:val="00486471"/>
    <w:rsid w:val="00490294"/>
    <w:rsid w:val="00494504"/>
    <w:rsid w:val="00494F95"/>
    <w:rsid w:val="0049588B"/>
    <w:rsid w:val="004A0237"/>
    <w:rsid w:val="004A0ACF"/>
    <w:rsid w:val="004A16EA"/>
    <w:rsid w:val="004A2C80"/>
    <w:rsid w:val="004A3859"/>
    <w:rsid w:val="004A3C32"/>
    <w:rsid w:val="004A544F"/>
    <w:rsid w:val="004A5E30"/>
    <w:rsid w:val="004A6826"/>
    <w:rsid w:val="004A6882"/>
    <w:rsid w:val="004A7351"/>
    <w:rsid w:val="004B075D"/>
    <w:rsid w:val="004B1B2A"/>
    <w:rsid w:val="004B28F4"/>
    <w:rsid w:val="004B33E5"/>
    <w:rsid w:val="004B3FE8"/>
    <w:rsid w:val="004B4B1B"/>
    <w:rsid w:val="004B67FC"/>
    <w:rsid w:val="004B70C2"/>
    <w:rsid w:val="004B7E78"/>
    <w:rsid w:val="004C1C39"/>
    <w:rsid w:val="004C3250"/>
    <w:rsid w:val="004D25B1"/>
    <w:rsid w:val="004D2A5A"/>
    <w:rsid w:val="004D3544"/>
    <w:rsid w:val="004D3C23"/>
    <w:rsid w:val="004D4D02"/>
    <w:rsid w:val="004E1722"/>
    <w:rsid w:val="004E18EA"/>
    <w:rsid w:val="004E23C3"/>
    <w:rsid w:val="004E28F3"/>
    <w:rsid w:val="004E41C7"/>
    <w:rsid w:val="004E6A71"/>
    <w:rsid w:val="004F2656"/>
    <w:rsid w:val="004F38E4"/>
    <w:rsid w:val="004F6EC6"/>
    <w:rsid w:val="004F7A4B"/>
    <w:rsid w:val="00500DB3"/>
    <w:rsid w:val="00501879"/>
    <w:rsid w:val="005019F1"/>
    <w:rsid w:val="005025FC"/>
    <w:rsid w:val="00502881"/>
    <w:rsid w:val="00506BE6"/>
    <w:rsid w:val="00506CBA"/>
    <w:rsid w:val="0050710A"/>
    <w:rsid w:val="00510F3C"/>
    <w:rsid w:val="00512094"/>
    <w:rsid w:val="00512665"/>
    <w:rsid w:val="00512CB6"/>
    <w:rsid w:val="005149E8"/>
    <w:rsid w:val="00515C3F"/>
    <w:rsid w:val="0051608A"/>
    <w:rsid w:val="0051671A"/>
    <w:rsid w:val="00521B3C"/>
    <w:rsid w:val="00521BEA"/>
    <w:rsid w:val="00522BD4"/>
    <w:rsid w:val="005235F2"/>
    <w:rsid w:val="00524177"/>
    <w:rsid w:val="005242FA"/>
    <w:rsid w:val="00530403"/>
    <w:rsid w:val="00531187"/>
    <w:rsid w:val="00531B5E"/>
    <w:rsid w:val="00532BAF"/>
    <w:rsid w:val="00533F34"/>
    <w:rsid w:val="00536DC3"/>
    <w:rsid w:val="0054055D"/>
    <w:rsid w:val="00542200"/>
    <w:rsid w:val="005425AA"/>
    <w:rsid w:val="0054391B"/>
    <w:rsid w:val="0054423B"/>
    <w:rsid w:val="00544EFB"/>
    <w:rsid w:val="0054572E"/>
    <w:rsid w:val="00547928"/>
    <w:rsid w:val="005507A4"/>
    <w:rsid w:val="00552ECB"/>
    <w:rsid w:val="00557388"/>
    <w:rsid w:val="005614D9"/>
    <w:rsid w:val="005641A8"/>
    <w:rsid w:val="00564BBD"/>
    <w:rsid w:val="00566F54"/>
    <w:rsid w:val="0056736B"/>
    <w:rsid w:val="00571FB9"/>
    <w:rsid w:val="00572019"/>
    <w:rsid w:val="00572B16"/>
    <w:rsid w:val="005738ED"/>
    <w:rsid w:val="005739E5"/>
    <w:rsid w:val="005745EA"/>
    <w:rsid w:val="005753EE"/>
    <w:rsid w:val="005757BE"/>
    <w:rsid w:val="00575F26"/>
    <w:rsid w:val="005770C9"/>
    <w:rsid w:val="00577B9B"/>
    <w:rsid w:val="00580722"/>
    <w:rsid w:val="00580FFD"/>
    <w:rsid w:val="00581F54"/>
    <w:rsid w:val="00584AF4"/>
    <w:rsid w:val="00584C29"/>
    <w:rsid w:val="00584CAE"/>
    <w:rsid w:val="005866BF"/>
    <w:rsid w:val="00587BF9"/>
    <w:rsid w:val="0059022E"/>
    <w:rsid w:val="0059027C"/>
    <w:rsid w:val="00590A50"/>
    <w:rsid w:val="00590E02"/>
    <w:rsid w:val="00592573"/>
    <w:rsid w:val="00593907"/>
    <w:rsid w:val="005950DA"/>
    <w:rsid w:val="00595B74"/>
    <w:rsid w:val="0059649E"/>
    <w:rsid w:val="005978F7"/>
    <w:rsid w:val="00597BE4"/>
    <w:rsid w:val="005A00B4"/>
    <w:rsid w:val="005A0786"/>
    <w:rsid w:val="005A3206"/>
    <w:rsid w:val="005A5659"/>
    <w:rsid w:val="005A6782"/>
    <w:rsid w:val="005A7DDB"/>
    <w:rsid w:val="005B0018"/>
    <w:rsid w:val="005B1645"/>
    <w:rsid w:val="005B71C0"/>
    <w:rsid w:val="005B75EA"/>
    <w:rsid w:val="005C7073"/>
    <w:rsid w:val="005C7AB1"/>
    <w:rsid w:val="005D06BF"/>
    <w:rsid w:val="005D3F25"/>
    <w:rsid w:val="005D422F"/>
    <w:rsid w:val="005D4559"/>
    <w:rsid w:val="005D53C3"/>
    <w:rsid w:val="005D5BA7"/>
    <w:rsid w:val="005D6969"/>
    <w:rsid w:val="005E1210"/>
    <w:rsid w:val="005E15A3"/>
    <w:rsid w:val="005E1B45"/>
    <w:rsid w:val="005E1FDF"/>
    <w:rsid w:val="005E22D9"/>
    <w:rsid w:val="005E466B"/>
    <w:rsid w:val="005E58F4"/>
    <w:rsid w:val="005E648F"/>
    <w:rsid w:val="005F3D1B"/>
    <w:rsid w:val="005F3D91"/>
    <w:rsid w:val="005F53E4"/>
    <w:rsid w:val="005F6999"/>
    <w:rsid w:val="005F72CE"/>
    <w:rsid w:val="006010C8"/>
    <w:rsid w:val="00604E17"/>
    <w:rsid w:val="00607771"/>
    <w:rsid w:val="00617674"/>
    <w:rsid w:val="0062253C"/>
    <w:rsid w:val="006238FD"/>
    <w:rsid w:val="00626EC0"/>
    <w:rsid w:val="00627024"/>
    <w:rsid w:val="00630723"/>
    <w:rsid w:val="0063077D"/>
    <w:rsid w:val="0063268F"/>
    <w:rsid w:val="00632F6D"/>
    <w:rsid w:val="006335F5"/>
    <w:rsid w:val="006341EF"/>
    <w:rsid w:val="00634252"/>
    <w:rsid w:val="0063663D"/>
    <w:rsid w:val="00640C5B"/>
    <w:rsid w:val="00641769"/>
    <w:rsid w:val="00642CB2"/>
    <w:rsid w:val="0064442E"/>
    <w:rsid w:val="00645CE1"/>
    <w:rsid w:val="00646452"/>
    <w:rsid w:val="0065006A"/>
    <w:rsid w:val="006526BA"/>
    <w:rsid w:val="00652DF4"/>
    <w:rsid w:val="006558B3"/>
    <w:rsid w:val="00656302"/>
    <w:rsid w:val="00660F51"/>
    <w:rsid w:val="0066268E"/>
    <w:rsid w:val="00663F73"/>
    <w:rsid w:val="00664373"/>
    <w:rsid w:val="006646E5"/>
    <w:rsid w:val="00665306"/>
    <w:rsid w:val="006653B2"/>
    <w:rsid w:val="0066663D"/>
    <w:rsid w:val="00666A3E"/>
    <w:rsid w:val="00667725"/>
    <w:rsid w:val="00667D51"/>
    <w:rsid w:val="00670577"/>
    <w:rsid w:val="006712A4"/>
    <w:rsid w:val="006713AA"/>
    <w:rsid w:val="00672988"/>
    <w:rsid w:val="0067474D"/>
    <w:rsid w:val="006773B5"/>
    <w:rsid w:val="00680199"/>
    <w:rsid w:val="00680339"/>
    <w:rsid w:val="00680755"/>
    <w:rsid w:val="006818BA"/>
    <w:rsid w:val="00682398"/>
    <w:rsid w:val="0068490C"/>
    <w:rsid w:val="00685C54"/>
    <w:rsid w:val="00685EEC"/>
    <w:rsid w:val="0068756E"/>
    <w:rsid w:val="00687B3F"/>
    <w:rsid w:val="006900E1"/>
    <w:rsid w:val="00690975"/>
    <w:rsid w:val="006917B6"/>
    <w:rsid w:val="0069207A"/>
    <w:rsid w:val="00694999"/>
    <w:rsid w:val="006974AF"/>
    <w:rsid w:val="006A1CEC"/>
    <w:rsid w:val="006A21CC"/>
    <w:rsid w:val="006A4E6B"/>
    <w:rsid w:val="006A5809"/>
    <w:rsid w:val="006A6C12"/>
    <w:rsid w:val="006B00C9"/>
    <w:rsid w:val="006B04A6"/>
    <w:rsid w:val="006B163B"/>
    <w:rsid w:val="006B1AFE"/>
    <w:rsid w:val="006B2B67"/>
    <w:rsid w:val="006B3440"/>
    <w:rsid w:val="006B4396"/>
    <w:rsid w:val="006B55E4"/>
    <w:rsid w:val="006B5CD7"/>
    <w:rsid w:val="006B673C"/>
    <w:rsid w:val="006B6C43"/>
    <w:rsid w:val="006B73EB"/>
    <w:rsid w:val="006B7636"/>
    <w:rsid w:val="006C2317"/>
    <w:rsid w:val="006C32A9"/>
    <w:rsid w:val="006C3931"/>
    <w:rsid w:val="006C4498"/>
    <w:rsid w:val="006C71C9"/>
    <w:rsid w:val="006C7418"/>
    <w:rsid w:val="006D0940"/>
    <w:rsid w:val="006D0B75"/>
    <w:rsid w:val="006D140A"/>
    <w:rsid w:val="006D524A"/>
    <w:rsid w:val="006D6750"/>
    <w:rsid w:val="006D748B"/>
    <w:rsid w:val="006E0CF0"/>
    <w:rsid w:val="006E15E8"/>
    <w:rsid w:val="006E1EAB"/>
    <w:rsid w:val="006E4DD9"/>
    <w:rsid w:val="006E500D"/>
    <w:rsid w:val="006E685C"/>
    <w:rsid w:val="006E6B86"/>
    <w:rsid w:val="006E6C4A"/>
    <w:rsid w:val="006F130A"/>
    <w:rsid w:val="006F1D79"/>
    <w:rsid w:val="006F4ADE"/>
    <w:rsid w:val="006F4EB0"/>
    <w:rsid w:val="006F4F72"/>
    <w:rsid w:val="006F5AF4"/>
    <w:rsid w:val="007000C5"/>
    <w:rsid w:val="00701334"/>
    <w:rsid w:val="007016A2"/>
    <w:rsid w:val="00703270"/>
    <w:rsid w:val="00703B12"/>
    <w:rsid w:val="0071415B"/>
    <w:rsid w:val="00714D8F"/>
    <w:rsid w:val="007164BD"/>
    <w:rsid w:val="00716A9D"/>
    <w:rsid w:val="007176AF"/>
    <w:rsid w:val="00720944"/>
    <w:rsid w:val="0072207B"/>
    <w:rsid w:val="00723E1B"/>
    <w:rsid w:val="007243BC"/>
    <w:rsid w:val="00724773"/>
    <w:rsid w:val="00726C4B"/>
    <w:rsid w:val="00726DD1"/>
    <w:rsid w:val="00730D89"/>
    <w:rsid w:val="007313E6"/>
    <w:rsid w:val="00731CDB"/>
    <w:rsid w:val="007416C8"/>
    <w:rsid w:val="00741AE2"/>
    <w:rsid w:val="007423E3"/>
    <w:rsid w:val="007436AE"/>
    <w:rsid w:val="0074455D"/>
    <w:rsid w:val="007449EB"/>
    <w:rsid w:val="00744D38"/>
    <w:rsid w:val="00746B2E"/>
    <w:rsid w:val="00750421"/>
    <w:rsid w:val="0075058C"/>
    <w:rsid w:val="00750845"/>
    <w:rsid w:val="00750886"/>
    <w:rsid w:val="0075468A"/>
    <w:rsid w:val="00755961"/>
    <w:rsid w:val="00760997"/>
    <w:rsid w:val="00760DF3"/>
    <w:rsid w:val="007622D1"/>
    <w:rsid w:val="007624F8"/>
    <w:rsid w:val="00765DD9"/>
    <w:rsid w:val="00767F81"/>
    <w:rsid w:val="007701CA"/>
    <w:rsid w:val="00771A61"/>
    <w:rsid w:val="0077235D"/>
    <w:rsid w:val="007728D3"/>
    <w:rsid w:val="00772B5D"/>
    <w:rsid w:val="00772D2C"/>
    <w:rsid w:val="007735C5"/>
    <w:rsid w:val="007735DC"/>
    <w:rsid w:val="007738C1"/>
    <w:rsid w:val="00774052"/>
    <w:rsid w:val="00774E17"/>
    <w:rsid w:val="007752CF"/>
    <w:rsid w:val="00776526"/>
    <w:rsid w:val="00776F90"/>
    <w:rsid w:val="0078074C"/>
    <w:rsid w:val="00780B0E"/>
    <w:rsid w:val="00782D00"/>
    <w:rsid w:val="00784075"/>
    <w:rsid w:val="00784B30"/>
    <w:rsid w:val="0079268E"/>
    <w:rsid w:val="007940F1"/>
    <w:rsid w:val="00795222"/>
    <w:rsid w:val="00797333"/>
    <w:rsid w:val="007A0F4B"/>
    <w:rsid w:val="007A1E05"/>
    <w:rsid w:val="007A5FBA"/>
    <w:rsid w:val="007B0712"/>
    <w:rsid w:val="007B093C"/>
    <w:rsid w:val="007B1FAB"/>
    <w:rsid w:val="007B330A"/>
    <w:rsid w:val="007B3742"/>
    <w:rsid w:val="007B4984"/>
    <w:rsid w:val="007B4C35"/>
    <w:rsid w:val="007B642A"/>
    <w:rsid w:val="007C0617"/>
    <w:rsid w:val="007C1227"/>
    <w:rsid w:val="007C192B"/>
    <w:rsid w:val="007C1F55"/>
    <w:rsid w:val="007C2868"/>
    <w:rsid w:val="007C3559"/>
    <w:rsid w:val="007C4853"/>
    <w:rsid w:val="007C4A3C"/>
    <w:rsid w:val="007C4B4E"/>
    <w:rsid w:val="007C5AD2"/>
    <w:rsid w:val="007C7DFD"/>
    <w:rsid w:val="007D7088"/>
    <w:rsid w:val="007E16EC"/>
    <w:rsid w:val="007E39E0"/>
    <w:rsid w:val="007E53CD"/>
    <w:rsid w:val="007E5412"/>
    <w:rsid w:val="007E6680"/>
    <w:rsid w:val="007E66C3"/>
    <w:rsid w:val="007F09AF"/>
    <w:rsid w:val="007F135E"/>
    <w:rsid w:val="007F21B1"/>
    <w:rsid w:val="007F22FD"/>
    <w:rsid w:val="007F2C9B"/>
    <w:rsid w:val="007F4003"/>
    <w:rsid w:val="007F6165"/>
    <w:rsid w:val="007F7B18"/>
    <w:rsid w:val="00802F39"/>
    <w:rsid w:val="00803165"/>
    <w:rsid w:val="0080398A"/>
    <w:rsid w:val="008040B1"/>
    <w:rsid w:val="00804A81"/>
    <w:rsid w:val="00805477"/>
    <w:rsid w:val="008069F9"/>
    <w:rsid w:val="00807F47"/>
    <w:rsid w:val="0081199C"/>
    <w:rsid w:val="008126B6"/>
    <w:rsid w:val="008136C9"/>
    <w:rsid w:val="008136E2"/>
    <w:rsid w:val="008164C8"/>
    <w:rsid w:val="00821428"/>
    <w:rsid w:val="008254E5"/>
    <w:rsid w:val="0082743F"/>
    <w:rsid w:val="0083177A"/>
    <w:rsid w:val="00831F68"/>
    <w:rsid w:val="00836720"/>
    <w:rsid w:val="00836D4F"/>
    <w:rsid w:val="00840640"/>
    <w:rsid w:val="008414A5"/>
    <w:rsid w:val="008415B2"/>
    <w:rsid w:val="008428E0"/>
    <w:rsid w:val="008447A8"/>
    <w:rsid w:val="00850632"/>
    <w:rsid w:val="00851600"/>
    <w:rsid w:val="008525C3"/>
    <w:rsid w:val="0085310C"/>
    <w:rsid w:val="00856E50"/>
    <w:rsid w:val="00857A4A"/>
    <w:rsid w:val="00860170"/>
    <w:rsid w:val="00860362"/>
    <w:rsid w:val="00861AAD"/>
    <w:rsid w:val="00863C7E"/>
    <w:rsid w:val="0086482E"/>
    <w:rsid w:val="00866515"/>
    <w:rsid w:val="00867CCB"/>
    <w:rsid w:val="00870D9D"/>
    <w:rsid w:val="0087169B"/>
    <w:rsid w:val="0087184C"/>
    <w:rsid w:val="00871AFE"/>
    <w:rsid w:val="00874309"/>
    <w:rsid w:val="008748BF"/>
    <w:rsid w:val="00875C9B"/>
    <w:rsid w:val="00876FCF"/>
    <w:rsid w:val="00877387"/>
    <w:rsid w:val="00877572"/>
    <w:rsid w:val="0087760D"/>
    <w:rsid w:val="0088079C"/>
    <w:rsid w:val="00883DBB"/>
    <w:rsid w:val="00885A85"/>
    <w:rsid w:val="00886640"/>
    <w:rsid w:val="00887E92"/>
    <w:rsid w:val="0089119B"/>
    <w:rsid w:val="0089194E"/>
    <w:rsid w:val="00892835"/>
    <w:rsid w:val="008944D4"/>
    <w:rsid w:val="00894821"/>
    <w:rsid w:val="00895CD0"/>
    <w:rsid w:val="008964EC"/>
    <w:rsid w:val="0089797C"/>
    <w:rsid w:val="008A037B"/>
    <w:rsid w:val="008A3632"/>
    <w:rsid w:val="008A64C3"/>
    <w:rsid w:val="008B0A47"/>
    <w:rsid w:val="008B18C0"/>
    <w:rsid w:val="008B33AE"/>
    <w:rsid w:val="008B581F"/>
    <w:rsid w:val="008B72FF"/>
    <w:rsid w:val="008B741A"/>
    <w:rsid w:val="008C14DB"/>
    <w:rsid w:val="008C2C78"/>
    <w:rsid w:val="008C5249"/>
    <w:rsid w:val="008C537B"/>
    <w:rsid w:val="008C6205"/>
    <w:rsid w:val="008C74B8"/>
    <w:rsid w:val="008D0C5A"/>
    <w:rsid w:val="008D2194"/>
    <w:rsid w:val="008D2A77"/>
    <w:rsid w:val="008D4968"/>
    <w:rsid w:val="008D562A"/>
    <w:rsid w:val="008D58FD"/>
    <w:rsid w:val="008E1042"/>
    <w:rsid w:val="008E317C"/>
    <w:rsid w:val="008E3424"/>
    <w:rsid w:val="008E47B7"/>
    <w:rsid w:val="008E521C"/>
    <w:rsid w:val="008E580F"/>
    <w:rsid w:val="008E78E9"/>
    <w:rsid w:val="008F1FDA"/>
    <w:rsid w:val="00901388"/>
    <w:rsid w:val="009013A1"/>
    <w:rsid w:val="0090166C"/>
    <w:rsid w:val="009019E8"/>
    <w:rsid w:val="00902E98"/>
    <w:rsid w:val="009034D4"/>
    <w:rsid w:val="00905207"/>
    <w:rsid w:val="00905338"/>
    <w:rsid w:val="009056E1"/>
    <w:rsid w:val="009062A1"/>
    <w:rsid w:val="00907CC0"/>
    <w:rsid w:val="0091075B"/>
    <w:rsid w:val="0091089F"/>
    <w:rsid w:val="00912687"/>
    <w:rsid w:val="00913606"/>
    <w:rsid w:val="00915714"/>
    <w:rsid w:val="00915E1B"/>
    <w:rsid w:val="009165C6"/>
    <w:rsid w:val="009179DA"/>
    <w:rsid w:val="0092031D"/>
    <w:rsid w:val="00926FA0"/>
    <w:rsid w:val="0092706A"/>
    <w:rsid w:val="00933231"/>
    <w:rsid w:val="00933C2A"/>
    <w:rsid w:val="0093471A"/>
    <w:rsid w:val="00935CD7"/>
    <w:rsid w:val="00936633"/>
    <w:rsid w:val="00936740"/>
    <w:rsid w:val="0094135E"/>
    <w:rsid w:val="0094147E"/>
    <w:rsid w:val="009418D0"/>
    <w:rsid w:val="009433E4"/>
    <w:rsid w:val="009439BF"/>
    <w:rsid w:val="009460CF"/>
    <w:rsid w:val="0094639F"/>
    <w:rsid w:val="00946B00"/>
    <w:rsid w:val="0095099E"/>
    <w:rsid w:val="00950CAD"/>
    <w:rsid w:val="00952132"/>
    <w:rsid w:val="009529D7"/>
    <w:rsid w:val="009544D6"/>
    <w:rsid w:val="009548A9"/>
    <w:rsid w:val="00961255"/>
    <w:rsid w:val="0096164A"/>
    <w:rsid w:val="00961DAD"/>
    <w:rsid w:val="0096273A"/>
    <w:rsid w:val="00963C0B"/>
    <w:rsid w:val="0096439E"/>
    <w:rsid w:val="0097024D"/>
    <w:rsid w:val="00974A92"/>
    <w:rsid w:val="00974DA1"/>
    <w:rsid w:val="00975DA0"/>
    <w:rsid w:val="0097622C"/>
    <w:rsid w:val="0097697C"/>
    <w:rsid w:val="00977553"/>
    <w:rsid w:val="00977CB7"/>
    <w:rsid w:val="00977E5F"/>
    <w:rsid w:val="00977F4A"/>
    <w:rsid w:val="0098127D"/>
    <w:rsid w:val="009821A0"/>
    <w:rsid w:val="00982C13"/>
    <w:rsid w:val="00991372"/>
    <w:rsid w:val="00991BF5"/>
    <w:rsid w:val="0099265E"/>
    <w:rsid w:val="009944F0"/>
    <w:rsid w:val="00996C27"/>
    <w:rsid w:val="0099704F"/>
    <w:rsid w:val="009A3122"/>
    <w:rsid w:val="009A4397"/>
    <w:rsid w:val="009A60A3"/>
    <w:rsid w:val="009B1B59"/>
    <w:rsid w:val="009B3557"/>
    <w:rsid w:val="009B6D1C"/>
    <w:rsid w:val="009C04AF"/>
    <w:rsid w:val="009C183D"/>
    <w:rsid w:val="009C26C5"/>
    <w:rsid w:val="009C4D9E"/>
    <w:rsid w:val="009C7C08"/>
    <w:rsid w:val="009D0BD0"/>
    <w:rsid w:val="009D1667"/>
    <w:rsid w:val="009D2C1B"/>
    <w:rsid w:val="009D39EE"/>
    <w:rsid w:val="009D5A4C"/>
    <w:rsid w:val="009D7378"/>
    <w:rsid w:val="009E05C2"/>
    <w:rsid w:val="009E2990"/>
    <w:rsid w:val="009E3FF8"/>
    <w:rsid w:val="009E5A90"/>
    <w:rsid w:val="009E67C6"/>
    <w:rsid w:val="009F2E2B"/>
    <w:rsid w:val="009F3D57"/>
    <w:rsid w:val="009F4455"/>
    <w:rsid w:val="009F731B"/>
    <w:rsid w:val="009F7A74"/>
    <w:rsid w:val="009F7FE0"/>
    <w:rsid w:val="00A027E9"/>
    <w:rsid w:val="00A04393"/>
    <w:rsid w:val="00A047EB"/>
    <w:rsid w:val="00A04D88"/>
    <w:rsid w:val="00A06125"/>
    <w:rsid w:val="00A062DC"/>
    <w:rsid w:val="00A07263"/>
    <w:rsid w:val="00A118B0"/>
    <w:rsid w:val="00A11CA0"/>
    <w:rsid w:val="00A127EF"/>
    <w:rsid w:val="00A137FA"/>
    <w:rsid w:val="00A15812"/>
    <w:rsid w:val="00A212D3"/>
    <w:rsid w:val="00A2251A"/>
    <w:rsid w:val="00A2366B"/>
    <w:rsid w:val="00A23BCD"/>
    <w:rsid w:val="00A241B6"/>
    <w:rsid w:val="00A24499"/>
    <w:rsid w:val="00A26F3E"/>
    <w:rsid w:val="00A31521"/>
    <w:rsid w:val="00A31ADF"/>
    <w:rsid w:val="00A31D25"/>
    <w:rsid w:val="00A34CD7"/>
    <w:rsid w:val="00A36E39"/>
    <w:rsid w:val="00A40B8F"/>
    <w:rsid w:val="00A422D3"/>
    <w:rsid w:val="00A42AD9"/>
    <w:rsid w:val="00A434CA"/>
    <w:rsid w:val="00A45583"/>
    <w:rsid w:val="00A4623F"/>
    <w:rsid w:val="00A469FD"/>
    <w:rsid w:val="00A47473"/>
    <w:rsid w:val="00A52008"/>
    <w:rsid w:val="00A53C3E"/>
    <w:rsid w:val="00A55E11"/>
    <w:rsid w:val="00A56FEA"/>
    <w:rsid w:val="00A5710E"/>
    <w:rsid w:val="00A579C3"/>
    <w:rsid w:val="00A6057A"/>
    <w:rsid w:val="00A61521"/>
    <w:rsid w:val="00A61609"/>
    <w:rsid w:val="00A617D9"/>
    <w:rsid w:val="00A61B29"/>
    <w:rsid w:val="00A61CFA"/>
    <w:rsid w:val="00A62618"/>
    <w:rsid w:val="00A62B68"/>
    <w:rsid w:val="00A6343F"/>
    <w:rsid w:val="00A641A2"/>
    <w:rsid w:val="00A64351"/>
    <w:rsid w:val="00A6532B"/>
    <w:rsid w:val="00A668EF"/>
    <w:rsid w:val="00A72D53"/>
    <w:rsid w:val="00A737A2"/>
    <w:rsid w:val="00A745C9"/>
    <w:rsid w:val="00A74A87"/>
    <w:rsid w:val="00A81F9D"/>
    <w:rsid w:val="00A82A72"/>
    <w:rsid w:val="00A8331D"/>
    <w:rsid w:val="00A83632"/>
    <w:rsid w:val="00A845A3"/>
    <w:rsid w:val="00A858EE"/>
    <w:rsid w:val="00A85A57"/>
    <w:rsid w:val="00A936E8"/>
    <w:rsid w:val="00A94199"/>
    <w:rsid w:val="00A961D2"/>
    <w:rsid w:val="00A97E0D"/>
    <w:rsid w:val="00AA02F6"/>
    <w:rsid w:val="00AA1124"/>
    <w:rsid w:val="00AA5F37"/>
    <w:rsid w:val="00AA5FAF"/>
    <w:rsid w:val="00AA6051"/>
    <w:rsid w:val="00AA63CD"/>
    <w:rsid w:val="00AA6EC5"/>
    <w:rsid w:val="00AA79A3"/>
    <w:rsid w:val="00AB1FB2"/>
    <w:rsid w:val="00AB2193"/>
    <w:rsid w:val="00AB56AD"/>
    <w:rsid w:val="00AB7060"/>
    <w:rsid w:val="00AB7587"/>
    <w:rsid w:val="00AB787B"/>
    <w:rsid w:val="00AB7BE4"/>
    <w:rsid w:val="00AC5E3E"/>
    <w:rsid w:val="00AC6E56"/>
    <w:rsid w:val="00AC6F3D"/>
    <w:rsid w:val="00AC786A"/>
    <w:rsid w:val="00AD0DE0"/>
    <w:rsid w:val="00AD0F2F"/>
    <w:rsid w:val="00AD559B"/>
    <w:rsid w:val="00AD5D7B"/>
    <w:rsid w:val="00AD702C"/>
    <w:rsid w:val="00AD7170"/>
    <w:rsid w:val="00AE079F"/>
    <w:rsid w:val="00AE388F"/>
    <w:rsid w:val="00AE466F"/>
    <w:rsid w:val="00AE5786"/>
    <w:rsid w:val="00AE76C1"/>
    <w:rsid w:val="00AF084E"/>
    <w:rsid w:val="00AF271D"/>
    <w:rsid w:val="00AF2C9C"/>
    <w:rsid w:val="00AF4169"/>
    <w:rsid w:val="00AF5413"/>
    <w:rsid w:val="00AF5BEF"/>
    <w:rsid w:val="00AF6BB8"/>
    <w:rsid w:val="00B00007"/>
    <w:rsid w:val="00B04C46"/>
    <w:rsid w:val="00B04FA5"/>
    <w:rsid w:val="00B11C27"/>
    <w:rsid w:val="00B1200B"/>
    <w:rsid w:val="00B130AF"/>
    <w:rsid w:val="00B13316"/>
    <w:rsid w:val="00B13FB6"/>
    <w:rsid w:val="00B14FE2"/>
    <w:rsid w:val="00B16649"/>
    <w:rsid w:val="00B17695"/>
    <w:rsid w:val="00B17C78"/>
    <w:rsid w:val="00B23DBA"/>
    <w:rsid w:val="00B243F1"/>
    <w:rsid w:val="00B25B49"/>
    <w:rsid w:val="00B304F5"/>
    <w:rsid w:val="00B30544"/>
    <w:rsid w:val="00B305D2"/>
    <w:rsid w:val="00B3072C"/>
    <w:rsid w:val="00B31BE9"/>
    <w:rsid w:val="00B3262F"/>
    <w:rsid w:val="00B3365B"/>
    <w:rsid w:val="00B33B55"/>
    <w:rsid w:val="00B34D79"/>
    <w:rsid w:val="00B35DC6"/>
    <w:rsid w:val="00B3664D"/>
    <w:rsid w:val="00B3763F"/>
    <w:rsid w:val="00B37CB9"/>
    <w:rsid w:val="00B37E75"/>
    <w:rsid w:val="00B43C80"/>
    <w:rsid w:val="00B4510A"/>
    <w:rsid w:val="00B464D3"/>
    <w:rsid w:val="00B46615"/>
    <w:rsid w:val="00B47373"/>
    <w:rsid w:val="00B510C4"/>
    <w:rsid w:val="00B512E0"/>
    <w:rsid w:val="00B52591"/>
    <w:rsid w:val="00B573FA"/>
    <w:rsid w:val="00B61E36"/>
    <w:rsid w:val="00B62387"/>
    <w:rsid w:val="00B636DC"/>
    <w:rsid w:val="00B6486C"/>
    <w:rsid w:val="00B64B3B"/>
    <w:rsid w:val="00B6572D"/>
    <w:rsid w:val="00B66B48"/>
    <w:rsid w:val="00B67AE9"/>
    <w:rsid w:val="00B72E2D"/>
    <w:rsid w:val="00B751AB"/>
    <w:rsid w:val="00B758A0"/>
    <w:rsid w:val="00B76EFC"/>
    <w:rsid w:val="00B81086"/>
    <w:rsid w:val="00B81A1B"/>
    <w:rsid w:val="00B8490A"/>
    <w:rsid w:val="00B853F7"/>
    <w:rsid w:val="00B86579"/>
    <w:rsid w:val="00B9216B"/>
    <w:rsid w:val="00B922D2"/>
    <w:rsid w:val="00B930A1"/>
    <w:rsid w:val="00B93C16"/>
    <w:rsid w:val="00B941DD"/>
    <w:rsid w:val="00B94EB0"/>
    <w:rsid w:val="00B95561"/>
    <w:rsid w:val="00B958BF"/>
    <w:rsid w:val="00B9614D"/>
    <w:rsid w:val="00BA0092"/>
    <w:rsid w:val="00BA1C4F"/>
    <w:rsid w:val="00BA3843"/>
    <w:rsid w:val="00BA469E"/>
    <w:rsid w:val="00BA57A0"/>
    <w:rsid w:val="00BA5F1D"/>
    <w:rsid w:val="00BA77BC"/>
    <w:rsid w:val="00BB05AD"/>
    <w:rsid w:val="00BB1D33"/>
    <w:rsid w:val="00BB298A"/>
    <w:rsid w:val="00BB4257"/>
    <w:rsid w:val="00BB49FC"/>
    <w:rsid w:val="00BC0903"/>
    <w:rsid w:val="00BC1BCB"/>
    <w:rsid w:val="00BC2C2A"/>
    <w:rsid w:val="00BC4F66"/>
    <w:rsid w:val="00BC5A7A"/>
    <w:rsid w:val="00BC6A44"/>
    <w:rsid w:val="00BD0C55"/>
    <w:rsid w:val="00BD2406"/>
    <w:rsid w:val="00BD2494"/>
    <w:rsid w:val="00BD2CC2"/>
    <w:rsid w:val="00BD47B6"/>
    <w:rsid w:val="00BD75C8"/>
    <w:rsid w:val="00BD7680"/>
    <w:rsid w:val="00BD782B"/>
    <w:rsid w:val="00BE01AD"/>
    <w:rsid w:val="00BE3C5A"/>
    <w:rsid w:val="00BE41BD"/>
    <w:rsid w:val="00BE4CF9"/>
    <w:rsid w:val="00BE574D"/>
    <w:rsid w:val="00BE5A4F"/>
    <w:rsid w:val="00BE7D71"/>
    <w:rsid w:val="00BF1495"/>
    <w:rsid w:val="00BF30AF"/>
    <w:rsid w:val="00BF4630"/>
    <w:rsid w:val="00BF75B2"/>
    <w:rsid w:val="00C0649D"/>
    <w:rsid w:val="00C109FD"/>
    <w:rsid w:val="00C1160E"/>
    <w:rsid w:val="00C116EE"/>
    <w:rsid w:val="00C1212D"/>
    <w:rsid w:val="00C12C6B"/>
    <w:rsid w:val="00C12DE7"/>
    <w:rsid w:val="00C13050"/>
    <w:rsid w:val="00C155BC"/>
    <w:rsid w:val="00C201DD"/>
    <w:rsid w:val="00C20CF9"/>
    <w:rsid w:val="00C212EF"/>
    <w:rsid w:val="00C22F06"/>
    <w:rsid w:val="00C233D2"/>
    <w:rsid w:val="00C24B18"/>
    <w:rsid w:val="00C24E80"/>
    <w:rsid w:val="00C25511"/>
    <w:rsid w:val="00C25B2F"/>
    <w:rsid w:val="00C26F0E"/>
    <w:rsid w:val="00C2764F"/>
    <w:rsid w:val="00C32AE6"/>
    <w:rsid w:val="00C3300A"/>
    <w:rsid w:val="00C33036"/>
    <w:rsid w:val="00C33487"/>
    <w:rsid w:val="00C34A10"/>
    <w:rsid w:val="00C35A12"/>
    <w:rsid w:val="00C361B8"/>
    <w:rsid w:val="00C36DFC"/>
    <w:rsid w:val="00C37499"/>
    <w:rsid w:val="00C37CFC"/>
    <w:rsid w:val="00C40335"/>
    <w:rsid w:val="00C40BAA"/>
    <w:rsid w:val="00C4651F"/>
    <w:rsid w:val="00C46D27"/>
    <w:rsid w:val="00C502B4"/>
    <w:rsid w:val="00C503EB"/>
    <w:rsid w:val="00C516C4"/>
    <w:rsid w:val="00C5697B"/>
    <w:rsid w:val="00C56CEB"/>
    <w:rsid w:val="00C6073F"/>
    <w:rsid w:val="00C60F34"/>
    <w:rsid w:val="00C62070"/>
    <w:rsid w:val="00C62DF5"/>
    <w:rsid w:val="00C64E17"/>
    <w:rsid w:val="00C66D81"/>
    <w:rsid w:val="00C67C30"/>
    <w:rsid w:val="00C70CC6"/>
    <w:rsid w:val="00C71E92"/>
    <w:rsid w:val="00C725B4"/>
    <w:rsid w:val="00C742D7"/>
    <w:rsid w:val="00C75A8A"/>
    <w:rsid w:val="00C75FF8"/>
    <w:rsid w:val="00C768D0"/>
    <w:rsid w:val="00C76C5E"/>
    <w:rsid w:val="00C81A2A"/>
    <w:rsid w:val="00C82812"/>
    <w:rsid w:val="00C835D5"/>
    <w:rsid w:val="00C838C4"/>
    <w:rsid w:val="00C86609"/>
    <w:rsid w:val="00C86A72"/>
    <w:rsid w:val="00C91C2F"/>
    <w:rsid w:val="00C930D5"/>
    <w:rsid w:val="00C93CE7"/>
    <w:rsid w:val="00C968A2"/>
    <w:rsid w:val="00CA059A"/>
    <w:rsid w:val="00CA3953"/>
    <w:rsid w:val="00CB1AD2"/>
    <w:rsid w:val="00CB1F34"/>
    <w:rsid w:val="00CB2596"/>
    <w:rsid w:val="00CB674C"/>
    <w:rsid w:val="00CB6761"/>
    <w:rsid w:val="00CB759A"/>
    <w:rsid w:val="00CC095B"/>
    <w:rsid w:val="00CC0CDD"/>
    <w:rsid w:val="00CC153B"/>
    <w:rsid w:val="00CC17EB"/>
    <w:rsid w:val="00CC2EDD"/>
    <w:rsid w:val="00CC361B"/>
    <w:rsid w:val="00CC3EAF"/>
    <w:rsid w:val="00CC7491"/>
    <w:rsid w:val="00CD05F2"/>
    <w:rsid w:val="00CD310F"/>
    <w:rsid w:val="00CD320E"/>
    <w:rsid w:val="00CD4E79"/>
    <w:rsid w:val="00CD5B5D"/>
    <w:rsid w:val="00CD6489"/>
    <w:rsid w:val="00CE0133"/>
    <w:rsid w:val="00CE51DF"/>
    <w:rsid w:val="00CE68F6"/>
    <w:rsid w:val="00CE769C"/>
    <w:rsid w:val="00CE7E5B"/>
    <w:rsid w:val="00CE7F84"/>
    <w:rsid w:val="00CF06BC"/>
    <w:rsid w:val="00CF17DE"/>
    <w:rsid w:val="00CF30B8"/>
    <w:rsid w:val="00CF3CA7"/>
    <w:rsid w:val="00CF3EDC"/>
    <w:rsid w:val="00CF4CE7"/>
    <w:rsid w:val="00CF690E"/>
    <w:rsid w:val="00D00A79"/>
    <w:rsid w:val="00D03A0D"/>
    <w:rsid w:val="00D03D6D"/>
    <w:rsid w:val="00D05A2A"/>
    <w:rsid w:val="00D05BDF"/>
    <w:rsid w:val="00D061D3"/>
    <w:rsid w:val="00D06A55"/>
    <w:rsid w:val="00D10148"/>
    <w:rsid w:val="00D1157B"/>
    <w:rsid w:val="00D11B92"/>
    <w:rsid w:val="00D1340C"/>
    <w:rsid w:val="00D1434E"/>
    <w:rsid w:val="00D14A53"/>
    <w:rsid w:val="00D2338B"/>
    <w:rsid w:val="00D24AC0"/>
    <w:rsid w:val="00D255E2"/>
    <w:rsid w:val="00D262D1"/>
    <w:rsid w:val="00D26957"/>
    <w:rsid w:val="00D27254"/>
    <w:rsid w:val="00D27259"/>
    <w:rsid w:val="00D27409"/>
    <w:rsid w:val="00D31382"/>
    <w:rsid w:val="00D32530"/>
    <w:rsid w:val="00D3484F"/>
    <w:rsid w:val="00D37CF5"/>
    <w:rsid w:val="00D37D6E"/>
    <w:rsid w:val="00D37E53"/>
    <w:rsid w:val="00D40441"/>
    <w:rsid w:val="00D42DD1"/>
    <w:rsid w:val="00D436AE"/>
    <w:rsid w:val="00D44415"/>
    <w:rsid w:val="00D4524C"/>
    <w:rsid w:val="00D46F6B"/>
    <w:rsid w:val="00D471D5"/>
    <w:rsid w:val="00D471EF"/>
    <w:rsid w:val="00D50BF2"/>
    <w:rsid w:val="00D50D9E"/>
    <w:rsid w:val="00D51D27"/>
    <w:rsid w:val="00D52D70"/>
    <w:rsid w:val="00D52DAB"/>
    <w:rsid w:val="00D530F1"/>
    <w:rsid w:val="00D55A09"/>
    <w:rsid w:val="00D57E80"/>
    <w:rsid w:val="00D63E0C"/>
    <w:rsid w:val="00D660DF"/>
    <w:rsid w:val="00D67B95"/>
    <w:rsid w:val="00D76EC8"/>
    <w:rsid w:val="00D775A3"/>
    <w:rsid w:val="00D77606"/>
    <w:rsid w:val="00D77ADF"/>
    <w:rsid w:val="00D83D1A"/>
    <w:rsid w:val="00D8412D"/>
    <w:rsid w:val="00D84166"/>
    <w:rsid w:val="00D85663"/>
    <w:rsid w:val="00D866B6"/>
    <w:rsid w:val="00D86C18"/>
    <w:rsid w:val="00D934A2"/>
    <w:rsid w:val="00D94720"/>
    <w:rsid w:val="00D9710F"/>
    <w:rsid w:val="00D9775E"/>
    <w:rsid w:val="00D97790"/>
    <w:rsid w:val="00D97AA0"/>
    <w:rsid w:val="00D97FE8"/>
    <w:rsid w:val="00DA06D0"/>
    <w:rsid w:val="00DA0F63"/>
    <w:rsid w:val="00DA12AC"/>
    <w:rsid w:val="00DA5196"/>
    <w:rsid w:val="00DA6E3C"/>
    <w:rsid w:val="00DB0AA8"/>
    <w:rsid w:val="00DB1869"/>
    <w:rsid w:val="00DB2DF7"/>
    <w:rsid w:val="00DB69BE"/>
    <w:rsid w:val="00DB6EEA"/>
    <w:rsid w:val="00DB7B19"/>
    <w:rsid w:val="00DC010D"/>
    <w:rsid w:val="00DC11FD"/>
    <w:rsid w:val="00DC19AB"/>
    <w:rsid w:val="00DC1E78"/>
    <w:rsid w:val="00DC2378"/>
    <w:rsid w:val="00DC28C8"/>
    <w:rsid w:val="00DC2DD1"/>
    <w:rsid w:val="00DC2F93"/>
    <w:rsid w:val="00DC44B5"/>
    <w:rsid w:val="00DC74FF"/>
    <w:rsid w:val="00DD00C2"/>
    <w:rsid w:val="00DD1044"/>
    <w:rsid w:val="00DD492B"/>
    <w:rsid w:val="00DD675F"/>
    <w:rsid w:val="00DE1800"/>
    <w:rsid w:val="00DE38F9"/>
    <w:rsid w:val="00DE4080"/>
    <w:rsid w:val="00DE5693"/>
    <w:rsid w:val="00DF2356"/>
    <w:rsid w:val="00DF437E"/>
    <w:rsid w:val="00DF48FF"/>
    <w:rsid w:val="00DF5739"/>
    <w:rsid w:val="00DF65B3"/>
    <w:rsid w:val="00DF67F7"/>
    <w:rsid w:val="00DF6840"/>
    <w:rsid w:val="00DF7835"/>
    <w:rsid w:val="00E0014F"/>
    <w:rsid w:val="00E04E28"/>
    <w:rsid w:val="00E057FC"/>
    <w:rsid w:val="00E1258C"/>
    <w:rsid w:val="00E13679"/>
    <w:rsid w:val="00E14B66"/>
    <w:rsid w:val="00E168CE"/>
    <w:rsid w:val="00E16B1D"/>
    <w:rsid w:val="00E1794C"/>
    <w:rsid w:val="00E204A2"/>
    <w:rsid w:val="00E20B8F"/>
    <w:rsid w:val="00E23AF6"/>
    <w:rsid w:val="00E23DC1"/>
    <w:rsid w:val="00E27E5F"/>
    <w:rsid w:val="00E3170C"/>
    <w:rsid w:val="00E330B2"/>
    <w:rsid w:val="00E33DFE"/>
    <w:rsid w:val="00E353DB"/>
    <w:rsid w:val="00E37A90"/>
    <w:rsid w:val="00E400A4"/>
    <w:rsid w:val="00E40802"/>
    <w:rsid w:val="00E40E3B"/>
    <w:rsid w:val="00E41409"/>
    <w:rsid w:val="00E41993"/>
    <w:rsid w:val="00E41D22"/>
    <w:rsid w:val="00E41E40"/>
    <w:rsid w:val="00E433B5"/>
    <w:rsid w:val="00E439A7"/>
    <w:rsid w:val="00E43AD2"/>
    <w:rsid w:val="00E50AB7"/>
    <w:rsid w:val="00E5152D"/>
    <w:rsid w:val="00E52794"/>
    <w:rsid w:val="00E52C61"/>
    <w:rsid w:val="00E54645"/>
    <w:rsid w:val="00E56CC8"/>
    <w:rsid w:val="00E56D15"/>
    <w:rsid w:val="00E57944"/>
    <w:rsid w:val="00E61C81"/>
    <w:rsid w:val="00E61D60"/>
    <w:rsid w:val="00E659F9"/>
    <w:rsid w:val="00E65D67"/>
    <w:rsid w:val="00E66FA0"/>
    <w:rsid w:val="00E75CAD"/>
    <w:rsid w:val="00E7799F"/>
    <w:rsid w:val="00E80E35"/>
    <w:rsid w:val="00E812EF"/>
    <w:rsid w:val="00E822F1"/>
    <w:rsid w:val="00E8679E"/>
    <w:rsid w:val="00E87087"/>
    <w:rsid w:val="00E92AD4"/>
    <w:rsid w:val="00E93712"/>
    <w:rsid w:val="00E948D2"/>
    <w:rsid w:val="00E97A4C"/>
    <w:rsid w:val="00EA159A"/>
    <w:rsid w:val="00EA1E39"/>
    <w:rsid w:val="00EA2AB2"/>
    <w:rsid w:val="00EA4786"/>
    <w:rsid w:val="00EB2602"/>
    <w:rsid w:val="00EB29FB"/>
    <w:rsid w:val="00EB33C4"/>
    <w:rsid w:val="00EB4D51"/>
    <w:rsid w:val="00EB5B5D"/>
    <w:rsid w:val="00EB5C26"/>
    <w:rsid w:val="00EB70F6"/>
    <w:rsid w:val="00EC1AAD"/>
    <w:rsid w:val="00EC215A"/>
    <w:rsid w:val="00EC2A68"/>
    <w:rsid w:val="00EC3652"/>
    <w:rsid w:val="00EC51DB"/>
    <w:rsid w:val="00EC5656"/>
    <w:rsid w:val="00EC5AFE"/>
    <w:rsid w:val="00EC5EEA"/>
    <w:rsid w:val="00ED08F6"/>
    <w:rsid w:val="00ED35DE"/>
    <w:rsid w:val="00ED43EA"/>
    <w:rsid w:val="00ED4433"/>
    <w:rsid w:val="00ED4C8F"/>
    <w:rsid w:val="00ED5403"/>
    <w:rsid w:val="00ED58E3"/>
    <w:rsid w:val="00ED7A0C"/>
    <w:rsid w:val="00EE1995"/>
    <w:rsid w:val="00EE321A"/>
    <w:rsid w:val="00EE3EFB"/>
    <w:rsid w:val="00EE50B6"/>
    <w:rsid w:val="00EE5458"/>
    <w:rsid w:val="00EF0B0A"/>
    <w:rsid w:val="00EF1FD6"/>
    <w:rsid w:val="00EF2C70"/>
    <w:rsid w:val="00EF542C"/>
    <w:rsid w:val="00EF5D52"/>
    <w:rsid w:val="00EF6CD8"/>
    <w:rsid w:val="00EF7203"/>
    <w:rsid w:val="00F003B7"/>
    <w:rsid w:val="00F034E1"/>
    <w:rsid w:val="00F0372E"/>
    <w:rsid w:val="00F0480F"/>
    <w:rsid w:val="00F05F28"/>
    <w:rsid w:val="00F0659A"/>
    <w:rsid w:val="00F17DBD"/>
    <w:rsid w:val="00F20CD5"/>
    <w:rsid w:val="00F20F85"/>
    <w:rsid w:val="00F22212"/>
    <w:rsid w:val="00F2374F"/>
    <w:rsid w:val="00F238B3"/>
    <w:rsid w:val="00F266E6"/>
    <w:rsid w:val="00F2684E"/>
    <w:rsid w:val="00F301B5"/>
    <w:rsid w:val="00F30AD6"/>
    <w:rsid w:val="00F31343"/>
    <w:rsid w:val="00F314CC"/>
    <w:rsid w:val="00F31AEA"/>
    <w:rsid w:val="00F32D4B"/>
    <w:rsid w:val="00F3588F"/>
    <w:rsid w:val="00F364BF"/>
    <w:rsid w:val="00F36AC0"/>
    <w:rsid w:val="00F37E1E"/>
    <w:rsid w:val="00F43A92"/>
    <w:rsid w:val="00F43E19"/>
    <w:rsid w:val="00F451A0"/>
    <w:rsid w:val="00F46B05"/>
    <w:rsid w:val="00F47280"/>
    <w:rsid w:val="00F5031D"/>
    <w:rsid w:val="00F50501"/>
    <w:rsid w:val="00F53239"/>
    <w:rsid w:val="00F540F3"/>
    <w:rsid w:val="00F548A8"/>
    <w:rsid w:val="00F55E16"/>
    <w:rsid w:val="00F569E9"/>
    <w:rsid w:val="00F57CAB"/>
    <w:rsid w:val="00F61F34"/>
    <w:rsid w:val="00F62FC1"/>
    <w:rsid w:val="00F64576"/>
    <w:rsid w:val="00F64776"/>
    <w:rsid w:val="00F70B3A"/>
    <w:rsid w:val="00F713B6"/>
    <w:rsid w:val="00F71790"/>
    <w:rsid w:val="00F71ACB"/>
    <w:rsid w:val="00F73B2E"/>
    <w:rsid w:val="00F75713"/>
    <w:rsid w:val="00F77EC0"/>
    <w:rsid w:val="00F83DD0"/>
    <w:rsid w:val="00F84B61"/>
    <w:rsid w:val="00F86AEF"/>
    <w:rsid w:val="00F87CC3"/>
    <w:rsid w:val="00F90997"/>
    <w:rsid w:val="00F918DD"/>
    <w:rsid w:val="00F91EC6"/>
    <w:rsid w:val="00F91F76"/>
    <w:rsid w:val="00F92223"/>
    <w:rsid w:val="00F94D90"/>
    <w:rsid w:val="00F94E8F"/>
    <w:rsid w:val="00F953E7"/>
    <w:rsid w:val="00F9591B"/>
    <w:rsid w:val="00F964D9"/>
    <w:rsid w:val="00F9788E"/>
    <w:rsid w:val="00FA2747"/>
    <w:rsid w:val="00FA3E9D"/>
    <w:rsid w:val="00FA559A"/>
    <w:rsid w:val="00FA5CA3"/>
    <w:rsid w:val="00FA6715"/>
    <w:rsid w:val="00FA7E60"/>
    <w:rsid w:val="00FB0717"/>
    <w:rsid w:val="00FB1304"/>
    <w:rsid w:val="00FB1E1F"/>
    <w:rsid w:val="00FB2FCA"/>
    <w:rsid w:val="00FB361B"/>
    <w:rsid w:val="00FB3638"/>
    <w:rsid w:val="00FB400B"/>
    <w:rsid w:val="00FB4052"/>
    <w:rsid w:val="00FB465B"/>
    <w:rsid w:val="00FB4D2D"/>
    <w:rsid w:val="00FB6046"/>
    <w:rsid w:val="00FB66DE"/>
    <w:rsid w:val="00FB6C92"/>
    <w:rsid w:val="00FC0AC1"/>
    <w:rsid w:val="00FC35F9"/>
    <w:rsid w:val="00FC4ACC"/>
    <w:rsid w:val="00FC4C7A"/>
    <w:rsid w:val="00FC5790"/>
    <w:rsid w:val="00FC5AC0"/>
    <w:rsid w:val="00FC624C"/>
    <w:rsid w:val="00FC6952"/>
    <w:rsid w:val="00FC6E1C"/>
    <w:rsid w:val="00FC6EBF"/>
    <w:rsid w:val="00FD4479"/>
    <w:rsid w:val="00FD4E5F"/>
    <w:rsid w:val="00FD4E92"/>
    <w:rsid w:val="00FD4EF0"/>
    <w:rsid w:val="00FD4F4F"/>
    <w:rsid w:val="00FD5CC9"/>
    <w:rsid w:val="00FD79CB"/>
    <w:rsid w:val="00FE08F9"/>
    <w:rsid w:val="00FE0E27"/>
    <w:rsid w:val="00FE50CE"/>
    <w:rsid w:val="00FE78D5"/>
    <w:rsid w:val="00FE7FDB"/>
    <w:rsid w:val="00FF1B8F"/>
    <w:rsid w:val="00FF3321"/>
    <w:rsid w:val="014D504A"/>
    <w:rsid w:val="019D5DB1"/>
    <w:rsid w:val="01AE57DB"/>
    <w:rsid w:val="02B9266D"/>
    <w:rsid w:val="02F4553E"/>
    <w:rsid w:val="0325508A"/>
    <w:rsid w:val="033B7300"/>
    <w:rsid w:val="040540BE"/>
    <w:rsid w:val="04315DB7"/>
    <w:rsid w:val="048B5BE2"/>
    <w:rsid w:val="056F4CA8"/>
    <w:rsid w:val="05EC2B84"/>
    <w:rsid w:val="06134ADE"/>
    <w:rsid w:val="064257D6"/>
    <w:rsid w:val="07873405"/>
    <w:rsid w:val="07FE1708"/>
    <w:rsid w:val="086C022B"/>
    <w:rsid w:val="087C3485"/>
    <w:rsid w:val="089D57AC"/>
    <w:rsid w:val="08BA7F54"/>
    <w:rsid w:val="08F0001F"/>
    <w:rsid w:val="091F1DC6"/>
    <w:rsid w:val="09632DD3"/>
    <w:rsid w:val="09734956"/>
    <w:rsid w:val="09CC1423"/>
    <w:rsid w:val="0ABD08DF"/>
    <w:rsid w:val="0B30718F"/>
    <w:rsid w:val="0BC17E1F"/>
    <w:rsid w:val="0C7C14BF"/>
    <w:rsid w:val="0C8C76FE"/>
    <w:rsid w:val="0CD81BE1"/>
    <w:rsid w:val="0CF450AC"/>
    <w:rsid w:val="0D8C7F54"/>
    <w:rsid w:val="0DC846C7"/>
    <w:rsid w:val="0DFE5476"/>
    <w:rsid w:val="0E1C297E"/>
    <w:rsid w:val="0E3C1EFC"/>
    <w:rsid w:val="0E4335A9"/>
    <w:rsid w:val="0EB6385C"/>
    <w:rsid w:val="0F111FDB"/>
    <w:rsid w:val="0F2B63F2"/>
    <w:rsid w:val="0F962C60"/>
    <w:rsid w:val="0FA2479C"/>
    <w:rsid w:val="0FB549E1"/>
    <w:rsid w:val="10162AAF"/>
    <w:rsid w:val="10610F14"/>
    <w:rsid w:val="10817E99"/>
    <w:rsid w:val="11E32A9E"/>
    <w:rsid w:val="11FA7C3C"/>
    <w:rsid w:val="129655C1"/>
    <w:rsid w:val="12EE7759"/>
    <w:rsid w:val="12FB2D4F"/>
    <w:rsid w:val="1345066C"/>
    <w:rsid w:val="138C43B1"/>
    <w:rsid w:val="13A740BB"/>
    <w:rsid w:val="13FC2746"/>
    <w:rsid w:val="14125FD5"/>
    <w:rsid w:val="14220110"/>
    <w:rsid w:val="14B01212"/>
    <w:rsid w:val="14C80B66"/>
    <w:rsid w:val="153515A7"/>
    <w:rsid w:val="155362A8"/>
    <w:rsid w:val="15735199"/>
    <w:rsid w:val="15D9293C"/>
    <w:rsid w:val="167F639D"/>
    <w:rsid w:val="16986B49"/>
    <w:rsid w:val="16BF12D5"/>
    <w:rsid w:val="16FC5765"/>
    <w:rsid w:val="17303B71"/>
    <w:rsid w:val="174D01E7"/>
    <w:rsid w:val="17681DB3"/>
    <w:rsid w:val="17F916A3"/>
    <w:rsid w:val="180841A7"/>
    <w:rsid w:val="18165096"/>
    <w:rsid w:val="1839615F"/>
    <w:rsid w:val="189005FF"/>
    <w:rsid w:val="18B85D05"/>
    <w:rsid w:val="19C00C98"/>
    <w:rsid w:val="1A165D16"/>
    <w:rsid w:val="1B021310"/>
    <w:rsid w:val="1B3F5149"/>
    <w:rsid w:val="1BE1543B"/>
    <w:rsid w:val="1C2E4F23"/>
    <w:rsid w:val="1C545906"/>
    <w:rsid w:val="1C6D0D38"/>
    <w:rsid w:val="1D760624"/>
    <w:rsid w:val="1DE8214F"/>
    <w:rsid w:val="1DE8613C"/>
    <w:rsid w:val="1E22443B"/>
    <w:rsid w:val="1ED60350"/>
    <w:rsid w:val="1ED76F10"/>
    <w:rsid w:val="1EED10B2"/>
    <w:rsid w:val="200809A2"/>
    <w:rsid w:val="200A7B06"/>
    <w:rsid w:val="2029485E"/>
    <w:rsid w:val="208440A8"/>
    <w:rsid w:val="20B23219"/>
    <w:rsid w:val="20BD5D25"/>
    <w:rsid w:val="2112622B"/>
    <w:rsid w:val="21515F0F"/>
    <w:rsid w:val="220152DE"/>
    <w:rsid w:val="221F6292"/>
    <w:rsid w:val="22693EFA"/>
    <w:rsid w:val="227A3683"/>
    <w:rsid w:val="22C66C3F"/>
    <w:rsid w:val="23201CCD"/>
    <w:rsid w:val="235F154E"/>
    <w:rsid w:val="23865628"/>
    <w:rsid w:val="240510B5"/>
    <w:rsid w:val="248B4C1C"/>
    <w:rsid w:val="24ED174F"/>
    <w:rsid w:val="24F06A38"/>
    <w:rsid w:val="252A29C6"/>
    <w:rsid w:val="252B5F8E"/>
    <w:rsid w:val="25775C64"/>
    <w:rsid w:val="25EE610A"/>
    <w:rsid w:val="2622396F"/>
    <w:rsid w:val="266B416E"/>
    <w:rsid w:val="271433BD"/>
    <w:rsid w:val="277A4C3F"/>
    <w:rsid w:val="2781564F"/>
    <w:rsid w:val="27DA0D95"/>
    <w:rsid w:val="27DE5E41"/>
    <w:rsid w:val="27E97AAD"/>
    <w:rsid w:val="28147979"/>
    <w:rsid w:val="281A36F6"/>
    <w:rsid w:val="28211BA9"/>
    <w:rsid w:val="28587079"/>
    <w:rsid w:val="28830C8B"/>
    <w:rsid w:val="288F7ABC"/>
    <w:rsid w:val="289F6223"/>
    <w:rsid w:val="29385153"/>
    <w:rsid w:val="29435239"/>
    <w:rsid w:val="295106B4"/>
    <w:rsid w:val="29D33A72"/>
    <w:rsid w:val="29DC30C5"/>
    <w:rsid w:val="2A1D4C7F"/>
    <w:rsid w:val="2B434A12"/>
    <w:rsid w:val="2B584949"/>
    <w:rsid w:val="2C6477CF"/>
    <w:rsid w:val="2D8E6D22"/>
    <w:rsid w:val="2EAD1226"/>
    <w:rsid w:val="2EC52083"/>
    <w:rsid w:val="2EFB3093"/>
    <w:rsid w:val="2F5E185B"/>
    <w:rsid w:val="2FD45567"/>
    <w:rsid w:val="310B3A83"/>
    <w:rsid w:val="31981369"/>
    <w:rsid w:val="319E48F7"/>
    <w:rsid w:val="31B86674"/>
    <w:rsid w:val="320966C6"/>
    <w:rsid w:val="32352A49"/>
    <w:rsid w:val="32E274CD"/>
    <w:rsid w:val="33331B09"/>
    <w:rsid w:val="3337030F"/>
    <w:rsid w:val="334602BA"/>
    <w:rsid w:val="34660C80"/>
    <w:rsid w:val="34751A73"/>
    <w:rsid w:val="35636EB9"/>
    <w:rsid w:val="36B632F5"/>
    <w:rsid w:val="37DA41AF"/>
    <w:rsid w:val="38022422"/>
    <w:rsid w:val="382C70E9"/>
    <w:rsid w:val="38325D99"/>
    <w:rsid w:val="385B18FF"/>
    <w:rsid w:val="388013FE"/>
    <w:rsid w:val="38E84BAA"/>
    <w:rsid w:val="39A46823"/>
    <w:rsid w:val="39D7388E"/>
    <w:rsid w:val="3A361EB5"/>
    <w:rsid w:val="3A8853F9"/>
    <w:rsid w:val="3ABD6800"/>
    <w:rsid w:val="3B180FBF"/>
    <w:rsid w:val="3C944365"/>
    <w:rsid w:val="3CBE05CE"/>
    <w:rsid w:val="3D136CA5"/>
    <w:rsid w:val="3D335C6C"/>
    <w:rsid w:val="3D710777"/>
    <w:rsid w:val="3DCE6294"/>
    <w:rsid w:val="3DF77869"/>
    <w:rsid w:val="3E311FFF"/>
    <w:rsid w:val="3E4E3201"/>
    <w:rsid w:val="3F807045"/>
    <w:rsid w:val="4000476C"/>
    <w:rsid w:val="41B463F7"/>
    <w:rsid w:val="43160AFD"/>
    <w:rsid w:val="433B25CE"/>
    <w:rsid w:val="43D56F8B"/>
    <w:rsid w:val="457C68A6"/>
    <w:rsid w:val="45CC5137"/>
    <w:rsid w:val="45D65FB4"/>
    <w:rsid w:val="465E08B6"/>
    <w:rsid w:val="46917FC8"/>
    <w:rsid w:val="46CB6EEA"/>
    <w:rsid w:val="46E13049"/>
    <w:rsid w:val="470677BA"/>
    <w:rsid w:val="47952AA8"/>
    <w:rsid w:val="47B274BE"/>
    <w:rsid w:val="47C37B5D"/>
    <w:rsid w:val="487649F7"/>
    <w:rsid w:val="48853CC3"/>
    <w:rsid w:val="49007529"/>
    <w:rsid w:val="49D53501"/>
    <w:rsid w:val="4A141EAD"/>
    <w:rsid w:val="4A29151A"/>
    <w:rsid w:val="4A6B2C0C"/>
    <w:rsid w:val="4A80601B"/>
    <w:rsid w:val="4AF92904"/>
    <w:rsid w:val="4B6438CB"/>
    <w:rsid w:val="4BF73372"/>
    <w:rsid w:val="4C8578C0"/>
    <w:rsid w:val="4CF12C3D"/>
    <w:rsid w:val="4D0C11DB"/>
    <w:rsid w:val="4D286E88"/>
    <w:rsid w:val="4D455734"/>
    <w:rsid w:val="4D871483"/>
    <w:rsid w:val="4D9F3C11"/>
    <w:rsid w:val="4E655221"/>
    <w:rsid w:val="4E9A100C"/>
    <w:rsid w:val="4EB57700"/>
    <w:rsid w:val="4EBD5D45"/>
    <w:rsid w:val="4F6649E3"/>
    <w:rsid w:val="4FD9492B"/>
    <w:rsid w:val="4FDC027A"/>
    <w:rsid w:val="504E7118"/>
    <w:rsid w:val="507A4FBF"/>
    <w:rsid w:val="51323E3B"/>
    <w:rsid w:val="51B15497"/>
    <w:rsid w:val="51CB4E31"/>
    <w:rsid w:val="51E537A6"/>
    <w:rsid w:val="522105B9"/>
    <w:rsid w:val="52564743"/>
    <w:rsid w:val="52744039"/>
    <w:rsid w:val="52C31D75"/>
    <w:rsid w:val="52C4252C"/>
    <w:rsid w:val="52DF25B0"/>
    <w:rsid w:val="52E16484"/>
    <w:rsid w:val="53573223"/>
    <w:rsid w:val="53ED0241"/>
    <w:rsid w:val="5438706C"/>
    <w:rsid w:val="54A0499A"/>
    <w:rsid w:val="55CC59F0"/>
    <w:rsid w:val="563175FA"/>
    <w:rsid w:val="563D59C0"/>
    <w:rsid w:val="56775382"/>
    <w:rsid w:val="56791C6E"/>
    <w:rsid w:val="56BF1210"/>
    <w:rsid w:val="56E3777B"/>
    <w:rsid w:val="56FF5449"/>
    <w:rsid w:val="570F603D"/>
    <w:rsid w:val="57B95745"/>
    <w:rsid w:val="580A5DFD"/>
    <w:rsid w:val="583F79EB"/>
    <w:rsid w:val="586C3723"/>
    <w:rsid w:val="58734FF2"/>
    <w:rsid w:val="58E73F1A"/>
    <w:rsid w:val="58E77A49"/>
    <w:rsid w:val="58EF7A02"/>
    <w:rsid w:val="59277B4C"/>
    <w:rsid w:val="59EE0985"/>
    <w:rsid w:val="5A184997"/>
    <w:rsid w:val="5A8452EE"/>
    <w:rsid w:val="5AA45688"/>
    <w:rsid w:val="5ADC3B08"/>
    <w:rsid w:val="5AF54CD9"/>
    <w:rsid w:val="5AFC1BC3"/>
    <w:rsid w:val="5AFC3EFC"/>
    <w:rsid w:val="5B0A382A"/>
    <w:rsid w:val="5BA760CF"/>
    <w:rsid w:val="5C2569AC"/>
    <w:rsid w:val="5C421C43"/>
    <w:rsid w:val="5C764FD3"/>
    <w:rsid w:val="5CA175FA"/>
    <w:rsid w:val="5D016DDB"/>
    <w:rsid w:val="5D614DF7"/>
    <w:rsid w:val="5D6C29E3"/>
    <w:rsid w:val="5D710D9B"/>
    <w:rsid w:val="5DC15346"/>
    <w:rsid w:val="5DFD78BC"/>
    <w:rsid w:val="5E106C49"/>
    <w:rsid w:val="5E17396B"/>
    <w:rsid w:val="5E4A2408"/>
    <w:rsid w:val="5E722E8D"/>
    <w:rsid w:val="5E7778E2"/>
    <w:rsid w:val="5F0F0333"/>
    <w:rsid w:val="5F13397F"/>
    <w:rsid w:val="5F1B2917"/>
    <w:rsid w:val="5F412357"/>
    <w:rsid w:val="61B74694"/>
    <w:rsid w:val="620B5A58"/>
    <w:rsid w:val="621E2CF8"/>
    <w:rsid w:val="62371308"/>
    <w:rsid w:val="62437ED2"/>
    <w:rsid w:val="62896A92"/>
    <w:rsid w:val="62B249B4"/>
    <w:rsid w:val="62FB561E"/>
    <w:rsid w:val="6305308B"/>
    <w:rsid w:val="63B05C3E"/>
    <w:rsid w:val="64A26546"/>
    <w:rsid w:val="64B83961"/>
    <w:rsid w:val="64ED1722"/>
    <w:rsid w:val="65F4629D"/>
    <w:rsid w:val="667E28B7"/>
    <w:rsid w:val="66D627D4"/>
    <w:rsid w:val="67990979"/>
    <w:rsid w:val="67E53432"/>
    <w:rsid w:val="68410DF6"/>
    <w:rsid w:val="68886A33"/>
    <w:rsid w:val="699B53B2"/>
    <w:rsid w:val="69B34F05"/>
    <w:rsid w:val="69D65C6C"/>
    <w:rsid w:val="6A306601"/>
    <w:rsid w:val="6B767295"/>
    <w:rsid w:val="6BB9765C"/>
    <w:rsid w:val="6C7C112D"/>
    <w:rsid w:val="6CB953EE"/>
    <w:rsid w:val="6D2F657C"/>
    <w:rsid w:val="6D604233"/>
    <w:rsid w:val="6D6F23B4"/>
    <w:rsid w:val="6DA70485"/>
    <w:rsid w:val="6E3B1A5F"/>
    <w:rsid w:val="6F29122F"/>
    <w:rsid w:val="6F613C3B"/>
    <w:rsid w:val="6F891436"/>
    <w:rsid w:val="6FAA5C3A"/>
    <w:rsid w:val="6FB61059"/>
    <w:rsid w:val="6FE70625"/>
    <w:rsid w:val="6FF0313F"/>
    <w:rsid w:val="70761C31"/>
    <w:rsid w:val="70C869C0"/>
    <w:rsid w:val="715D1B9C"/>
    <w:rsid w:val="718334BC"/>
    <w:rsid w:val="718F158B"/>
    <w:rsid w:val="7228470E"/>
    <w:rsid w:val="72B40E50"/>
    <w:rsid w:val="73520AC2"/>
    <w:rsid w:val="736C3B18"/>
    <w:rsid w:val="737751A7"/>
    <w:rsid w:val="73CE5E43"/>
    <w:rsid w:val="740136D3"/>
    <w:rsid w:val="740E17E6"/>
    <w:rsid w:val="747B32BE"/>
    <w:rsid w:val="747C0B71"/>
    <w:rsid w:val="75335FCD"/>
    <w:rsid w:val="75366F8A"/>
    <w:rsid w:val="76D1352B"/>
    <w:rsid w:val="77505A36"/>
    <w:rsid w:val="7784595D"/>
    <w:rsid w:val="77A825DB"/>
    <w:rsid w:val="77E912C9"/>
    <w:rsid w:val="7857689C"/>
    <w:rsid w:val="788F18EA"/>
    <w:rsid w:val="78A526F6"/>
    <w:rsid w:val="78CC4E73"/>
    <w:rsid w:val="78EA7D4E"/>
    <w:rsid w:val="79817A0B"/>
    <w:rsid w:val="79883B22"/>
    <w:rsid w:val="79E66862"/>
    <w:rsid w:val="7A07070F"/>
    <w:rsid w:val="7AA46724"/>
    <w:rsid w:val="7B05641A"/>
    <w:rsid w:val="7B316EB0"/>
    <w:rsid w:val="7B354B7D"/>
    <w:rsid w:val="7C716204"/>
    <w:rsid w:val="7C747BBA"/>
    <w:rsid w:val="7CC94791"/>
    <w:rsid w:val="7CD141D7"/>
    <w:rsid w:val="7D055A9A"/>
    <w:rsid w:val="7D7F5D84"/>
    <w:rsid w:val="7D830C58"/>
    <w:rsid w:val="7DE00EDA"/>
    <w:rsid w:val="7E5356EF"/>
    <w:rsid w:val="7ED32F9C"/>
    <w:rsid w:val="7F403EC5"/>
    <w:rsid w:val="7FB81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127424"/>
  <w15:docId w15:val="{A3CE5C5B-3456-4722-8736-DB709C957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unhideWhenUsed="1" w:qFormat="1"/>
    <w:lsdException w:name="toc 2" w:uiPriority="39" w:unhideWhenUsed="1" w:qFormat="1"/>
    <w:lsdException w:name="toc 3" w:uiPriority="39" w:unhideWhenUsed="1" w:qFormat="1"/>
    <w:lsdException w:name="footnote text" w:uiPriority="99" w:unhideWhenUsed="1" w:qFormat="1"/>
    <w:lsdException w:name="annotation text" w:uiPriority="99" w:unhideWhenUsed="1" w:qFormat="1"/>
    <w:lsdException w:name="header" w:unhideWhenUsed="1" w:qFormat="1"/>
    <w:lsdException w:name="footer" w:unhideWhenUsed="1" w:qFormat="1"/>
    <w:lsdException w:name="caption" w:uiPriority="35" w:unhideWhenUsed="1" w:qFormat="1"/>
    <w:lsdException w:name="footnote reference" w:uiPriority="99" w:unhideWhenUsed="1" w:qFormat="1"/>
    <w:lsdException w:name="annotation reference" w:unhideWhenUsed="1" w:qFormat="1"/>
    <w:lsdException w:name="line number" w:uiPriority="99" w:unhideWhenUsed="1" w:qFormat="1"/>
    <w:lsdException w:name="macro" w:uiPriority="99" w:unhideWhenUsed="1" w:qFormat="1"/>
    <w:lsdException w:name="List" w:uiPriority="99" w:unhideWhenUsed="1" w:qFormat="1"/>
    <w:lsdException w:name="List Bullet" w:uiPriority="99" w:unhideWhenUsed="1" w:qFormat="1"/>
    <w:lsdException w:name="List Number" w:uiPriority="99" w:unhideWhenUsed="1" w:qFormat="1"/>
    <w:lsdException w:name="List 2" w:uiPriority="99" w:unhideWhenUsed="1" w:qFormat="1"/>
    <w:lsdException w:name="List 3" w:uiPriority="99" w:unhideWhenUsed="1" w:qFormat="1"/>
    <w:lsdException w:name="List Bullet 2" w:uiPriority="99" w:unhideWhenUsed="1" w:qFormat="1"/>
    <w:lsdException w:name="List Bullet 3" w:uiPriority="99" w:unhideWhenUsed="1" w:qFormat="1"/>
    <w:lsdException w:name="List Number 2" w:uiPriority="99" w:unhideWhenUsed="1" w:qFormat="1"/>
    <w:lsdException w:name="List Number 3" w:uiPriority="99" w:unhideWhenUsed="1" w:qFormat="1"/>
    <w:lsdException w:name="Title" w:uiPriority="10" w:qFormat="1"/>
    <w:lsdException w:name="Default Paragraph Font" w:semiHidden="1" w:uiPriority="1" w:unhideWhenUsed="1" w:qFormat="1"/>
    <w:lsdException w:name="Body Text" w:uiPriority="99" w:qFormat="1"/>
    <w:lsdException w:name="List Continue" w:uiPriority="99" w:unhideWhenUsed="1" w:qFormat="1"/>
    <w:lsdException w:name="List Continue 2" w:uiPriority="99" w:unhideWhenUsed="1" w:qFormat="1"/>
    <w:lsdException w:name="List Continue 3" w:uiPriority="99" w:unhideWhenUsed="1" w:qFormat="1"/>
    <w:lsdException w:name="Subtitle" w:uiPriority="11" w:qFormat="1"/>
    <w:lsdException w:name="Date" w:qFormat="1"/>
    <w:lsdException w:name="Body Text 2" w:uiPriority="99" w:unhideWhenUsed="1" w:qFormat="1"/>
    <w:lsdException w:name="Body Text 3" w:uiPriority="99" w:unhideWhenUsed="1" w:qFormat="1"/>
    <w:lsdException w:name="Hyperlink" w:unhideWhenUsed="1" w:qFormat="1"/>
    <w:lsdException w:name="FollowedHyperlink" w:unhideWhenUsed="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Normal Table" w:semiHidden="1" w:uiPriority="99" w:unhideWhenUsed="1" w:qFormat="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unhideWhenUsed="1"/>
    <w:lsdException w:name="List Paragraph" w:uiPriority="99"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668EF"/>
    <w:pPr>
      <w:widowControl w:val="0"/>
      <w:jc w:val="both"/>
    </w:pPr>
    <w:rPr>
      <w:rFonts w:asciiTheme="minorHAnsi" w:eastAsiaTheme="minorEastAsia" w:hAnsiTheme="minorHAnsi" w:cstheme="minorBidi"/>
      <w:kern w:val="2"/>
      <w:sz w:val="21"/>
      <w:szCs w:val="22"/>
    </w:rPr>
  </w:style>
  <w:style w:type="paragraph" w:styleId="1">
    <w:name w:val="heading 1"/>
    <w:basedOn w:val="a1"/>
    <w:next w:val="a1"/>
    <w:link w:val="10"/>
    <w:qFormat/>
    <w:rsid w:val="00E66FA0"/>
    <w:pPr>
      <w:keepNext/>
      <w:keepLines/>
      <w:widowControl/>
      <w:numPr>
        <w:numId w:val="1"/>
      </w:numPr>
      <w:ind w:left="0"/>
      <w:outlineLvl w:val="0"/>
    </w:pPr>
    <w:rPr>
      <w:rFonts w:ascii="Garamond" w:hAnsi="Garamond"/>
      <w:b/>
      <w:bCs/>
      <w:kern w:val="44"/>
      <w:sz w:val="32"/>
      <w:szCs w:val="32"/>
    </w:rPr>
  </w:style>
  <w:style w:type="paragraph" w:styleId="21">
    <w:name w:val="heading 2"/>
    <w:basedOn w:val="a1"/>
    <w:next w:val="a1"/>
    <w:link w:val="22"/>
    <w:autoRedefine/>
    <w:unhideWhenUsed/>
    <w:qFormat/>
    <w:pPr>
      <w:keepNext/>
      <w:keepLines/>
      <w:numPr>
        <w:ilvl w:val="1"/>
        <w:numId w:val="1"/>
      </w:numPr>
      <w:spacing w:before="260" w:after="260" w:line="415" w:lineRule="auto"/>
      <w:ind w:left="0"/>
      <w:outlineLvl w:val="1"/>
    </w:pPr>
    <w:rPr>
      <w:rFonts w:ascii="Garamond" w:eastAsiaTheme="majorEastAsia" w:hAnsi="Garamond" w:cstheme="majorBidi"/>
      <w:b/>
      <w:bCs/>
      <w:snapToGrid w:val="0"/>
      <w:sz w:val="32"/>
      <w:szCs w:val="32"/>
    </w:rPr>
  </w:style>
  <w:style w:type="paragraph" w:styleId="31">
    <w:name w:val="heading 3"/>
    <w:basedOn w:val="a1"/>
    <w:next w:val="a1"/>
    <w:link w:val="32"/>
    <w:autoRedefine/>
    <w:unhideWhenUsed/>
    <w:qFormat/>
    <w:pPr>
      <w:keepNext/>
      <w:keepLines/>
      <w:widowControl/>
      <w:numPr>
        <w:ilvl w:val="2"/>
        <w:numId w:val="1"/>
      </w:numPr>
      <w:spacing w:before="120" w:after="120"/>
      <w:ind w:left="0"/>
      <w:jc w:val="left"/>
      <w:outlineLvl w:val="2"/>
    </w:pPr>
    <w:rPr>
      <w:rFonts w:ascii="Garamond" w:eastAsia="宋体" w:hAnsi="Garamond" w:cs="Times New Roman"/>
      <w:b/>
      <w:bCs/>
      <w:kern w:val="0"/>
      <w:sz w:val="28"/>
      <w:szCs w:val="28"/>
    </w:rPr>
  </w:style>
  <w:style w:type="paragraph" w:styleId="4">
    <w:name w:val="heading 4"/>
    <w:basedOn w:val="a1"/>
    <w:next w:val="a1"/>
    <w:link w:val="40"/>
    <w:unhideWhenUsed/>
    <w:qFormat/>
    <w:pPr>
      <w:keepNext/>
      <w:keepLines/>
      <w:widowControl/>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1"/>
    <w:next w:val="a1"/>
    <w:link w:val="50"/>
    <w:uiPriority w:val="9"/>
    <w:semiHidden/>
    <w:unhideWhenUsed/>
    <w:qFormat/>
    <w:pPr>
      <w:keepNext/>
      <w:keepLines/>
      <w:widowControl/>
      <w:spacing w:before="200" w:line="276" w:lineRule="auto"/>
      <w:jc w:val="left"/>
      <w:outlineLvl w:val="4"/>
    </w:pPr>
    <w:rPr>
      <w:rFonts w:asciiTheme="majorHAnsi" w:eastAsiaTheme="majorEastAsia" w:hAnsiTheme="majorHAnsi" w:cstheme="majorBidi"/>
      <w:color w:val="1F4E79" w:themeColor="accent1" w:themeShade="80"/>
      <w:kern w:val="0"/>
      <w:sz w:val="22"/>
      <w:lang w:eastAsia="en-US"/>
    </w:rPr>
  </w:style>
  <w:style w:type="paragraph" w:styleId="6">
    <w:name w:val="heading 6"/>
    <w:basedOn w:val="a1"/>
    <w:next w:val="a1"/>
    <w:link w:val="60"/>
    <w:uiPriority w:val="9"/>
    <w:semiHidden/>
    <w:unhideWhenUsed/>
    <w:qFormat/>
    <w:pPr>
      <w:keepNext/>
      <w:keepLines/>
      <w:widowControl/>
      <w:spacing w:before="200" w:line="276" w:lineRule="auto"/>
      <w:jc w:val="left"/>
      <w:outlineLvl w:val="5"/>
    </w:pPr>
    <w:rPr>
      <w:rFonts w:asciiTheme="majorHAnsi" w:eastAsiaTheme="majorEastAsia" w:hAnsiTheme="majorHAnsi" w:cstheme="majorBidi"/>
      <w:i/>
      <w:iCs/>
      <w:color w:val="1F4E79" w:themeColor="accent1" w:themeShade="80"/>
      <w:kern w:val="0"/>
      <w:sz w:val="22"/>
      <w:lang w:eastAsia="en-US"/>
    </w:rPr>
  </w:style>
  <w:style w:type="paragraph" w:styleId="7">
    <w:name w:val="heading 7"/>
    <w:basedOn w:val="a1"/>
    <w:next w:val="a1"/>
    <w:link w:val="70"/>
    <w:uiPriority w:val="9"/>
    <w:semiHidden/>
    <w:unhideWhenUsed/>
    <w:qFormat/>
    <w:pPr>
      <w:keepNext/>
      <w:keepLines/>
      <w:widowControl/>
      <w:spacing w:before="200" w:line="276" w:lineRule="auto"/>
      <w:jc w:val="left"/>
      <w:outlineLvl w:val="6"/>
    </w:pPr>
    <w:rPr>
      <w:rFonts w:asciiTheme="majorHAnsi" w:eastAsiaTheme="majorEastAsia" w:hAnsiTheme="majorHAnsi" w:cstheme="majorBidi"/>
      <w:i/>
      <w:iCs/>
      <w:color w:val="404040" w:themeColor="text1" w:themeTint="BF"/>
      <w:kern w:val="0"/>
      <w:sz w:val="22"/>
      <w:lang w:eastAsia="en-US"/>
    </w:rPr>
  </w:style>
  <w:style w:type="paragraph" w:styleId="8">
    <w:name w:val="heading 8"/>
    <w:basedOn w:val="a1"/>
    <w:next w:val="a1"/>
    <w:link w:val="80"/>
    <w:uiPriority w:val="9"/>
    <w:semiHidden/>
    <w:unhideWhenUsed/>
    <w:qFormat/>
    <w:pPr>
      <w:keepNext/>
      <w:keepLines/>
      <w:widowControl/>
      <w:spacing w:before="200" w:line="276" w:lineRule="auto"/>
      <w:jc w:val="left"/>
      <w:outlineLvl w:val="7"/>
    </w:pPr>
    <w:rPr>
      <w:rFonts w:asciiTheme="majorHAnsi" w:eastAsiaTheme="majorEastAsia" w:hAnsiTheme="majorHAnsi" w:cstheme="majorBidi"/>
      <w:color w:val="5B9BD5" w:themeColor="accent1"/>
      <w:kern w:val="0"/>
      <w:sz w:val="20"/>
      <w:szCs w:val="20"/>
      <w:lang w:eastAsia="en-US"/>
    </w:rPr>
  </w:style>
  <w:style w:type="paragraph" w:styleId="9">
    <w:name w:val="heading 9"/>
    <w:basedOn w:val="a1"/>
    <w:next w:val="a1"/>
    <w:link w:val="90"/>
    <w:uiPriority w:val="9"/>
    <w:semiHidden/>
    <w:unhideWhenUsed/>
    <w:qFormat/>
    <w:pPr>
      <w:keepNext/>
      <w:keepLines/>
      <w:widowControl/>
      <w:spacing w:before="200" w:line="276" w:lineRule="auto"/>
      <w:jc w:val="left"/>
      <w:outlineLvl w:val="8"/>
    </w:pPr>
    <w:rPr>
      <w:rFonts w:asciiTheme="majorHAnsi" w:eastAsiaTheme="majorEastAsia" w:hAnsiTheme="majorHAnsi" w:cstheme="majorBidi"/>
      <w:i/>
      <w:iCs/>
      <w:color w:val="404040" w:themeColor="text1" w:themeTint="BF"/>
      <w:kern w:val="0"/>
      <w:sz w:val="20"/>
      <w:szCs w:val="20"/>
      <w:lang w:eastAsia="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widowControl/>
      <w:spacing w:after="200" w:line="276" w:lineRule="auto"/>
      <w:ind w:left="1080" w:hanging="360"/>
      <w:contextualSpacing/>
      <w:jc w:val="left"/>
    </w:pPr>
    <w:rPr>
      <w:kern w:val="0"/>
      <w:sz w:val="22"/>
      <w:lang w:eastAsia="en-US"/>
    </w:rPr>
  </w:style>
  <w:style w:type="paragraph" w:styleId="2">
    <w:name w:val="List Number 2"/>
    <w:basedOn w:val="a1"/>
    <w:uiPriority w:val="99"/>
    <w:unhideWhenUsed/>
    <w:qFormat/>
    <w:pPr>
      <w:widowControl/>
      <w:numPr>
        <w:numId w:val="2"/>
      </w:numPr>
      <w:spacing w:after="200" w:line="276" w:lineRule="auto"/>
      <w:contextualSpacing/>
      <w:jc w:val="left"/>
    </w:pPr>
    <w:rPr>
      <w:kern w:val="0"/>
      <w:sz w:val="22"/>
      <w:lang w:eastAsia="en-US"/>
    </w:rPr>
  </w:style>
  <w:style w:type="paragraph" w:styleId="a">
    <w:name w:val="List Number"/>
    <w:basedOn w:val="a1"/>
    <w:uiPriority w:val="99"/>
    <w:unhideWhenUsed/>
    <w:qFormat/>
    <w:pPr>
      <w:widowControl/>
      <w:numPr>
        <w:numId w:val="3"/>
      </w:numPr>
      <w:spacing w:after="200" w:line="276" w:lineRule="auto"/>
      <w:contextualSpacing/>
      <w:jc w:val="left"/>
    </w:pPr>
    <w:rPr>
      <w:kern w:val="0"/>
      <w:sz w:val="22"/>
      <w:lang w:eastAsia="en-US"/>
    </w:rPr>
  </w:style>
  <w:style w:type="paragraph" w:styleId="a7">
    <w:name w:val="caption"/>
    <w:basedOn w:val="a1"/>
    <w:next w:val="a1"/>
    <w:uiPriority w:val="35"/>
    <w:unhideWhenUsed/>
    <w:qFormat/>
    <w:rsid w:val="00EA1E39"/>
    <w:pPr>
      <w:spacing w:line="320" w:lineRule="exact"/>
      <w:ind w:left="-420"/>
    </w:pPr>
    <w:rPr>
      <w:rFonts w:ascii="Garamond" w:eastAsia="黑体" w:hAnsi="Garamond" w:cs="Garamond"/>
      <w:szCs w:val="21"/>
    </w:rPr>
  </w:style>
  <w:style w:type="paragraph" w:styleId="a0">
    <w:name w:val="List Bullet"/>
    <w:basedOn w:val="a1"/>
    <w:uiPriority w:val="99"/>
    <w:unhideWhenUsed/>
    <w:qFormat/>
    <w:pPr>
      <w:widowControl/>
      <w:numPr>
        <w:numId w:val="4"/>
      </w:numPr>
      <w:spacing w:after="200" w:line="276" w:lineRule="auto"/>
      <w:contextualSpacing/>
      <w:jc w:val="left"/>
    </w:pPr>
    <w:rPr>
      <w:kern w:val="0"/>
      <w:sz w:val="22"/>
      <w:lang w:eastAsia="en-US"/>
    </w:rPr>
  </w:style>
  <w:style w:type="paragraph" w:styleId="a8">
    <w:name w:val="annotation text"/>
    <w:basedOn w:val="a1"/>
    <w:link w:val="a9"/>
    <w:autoRedefine/>
    <w:uiPriority w:val="99"/>
    <w:unhideWhenUsed/>
    <w:qFormat/>
    <w:pPr>
      <w:jc w:val="left"/>
    </w:pPr>
    <w:rPr>
      <w:rFonts w:ascii="Garamond" w:eastAsia="宋体" w:hAnsi="Garamond" w:cs="Times New Roman"/>
      <w:szCs w:val="21"/>
    </w:rPr>
  </w:style>
  <w:style w:type="paragraph" w:styleId="34">
    <w:name w:val="Body Text 3"/>
    <w:basedOn w:val="a1"/>
    <w:link w:val="35"/>
    <w:uiPriority w:val="99"/>
    <w:unhideWhenUsed/>
    <w:qFormat/>
    <w:pPr>
      <w:widowControl/>
      <w:spacing w:after="120" w:line="276" w:lineRule="auto"/>
      <w:jc w:val="left"/>
    </w:pPr>
    <w:rPr>
      <w:kern w:val="0"/>
      <w:sz w:val="16"/>
      <w:szCs w:val="16"/>
      <w:lang w:eastAsia="en-US"/>
    </w:rPr>
  </w:style>
  <w:style w:type="paragraph" w:styleId="30">
    <w:name w:val="List Bullet 3"/>
    <w:basedOn w:val="a1"/>
    <w:uiPriority w:val="99"/>
    <w:unhideWhenUsed/>
    <w:qFormat/>
    <w:pPr>
      <w:widowControl/>
      <w:numPr>
        <w:numId w:val="5"/>
      </w:numPr>
      <w:spacing w:after="200" w:line="276" w:lineRule="auto"/>
      <w:contextualSpacing/>
      <w:jc w:val="left"/>
    </w:pPr>
    <w:rPr>
      <w:kern w:val="0"/>
      <w:sz w:val="22"/>
      <w:lang w:eastAsia="en-US"/>
    </w:rPr>
  </w:style>
  <w:style w:type="paragraph" w:styleId="aa">
    <w:name w:val="Body Text"/>
    <w:basedOn w:val="a1"/>
    <w:link w:val="ab"/>
    <w:uiPriority w:val="99"/>
    <w:qFormat/>
    <w:pPr>
      <w:spacing w:after="120"/>
    </w:pPr>
  </w:style>
  <w:style w:type="paragraph" w:styleId="3">
    <w:name w:val="List Number 3"/>
    <w:basedOn w:val="a1"/>
    <w:uiPriority w:val="99"/>
    <w:unhideWhenUsed/>
    <w:qFormat/>
    <w:pPr>
      <w:widowControl/>
      <w:numPr>
        <w:numId w:val="6"/>
      </w:numPr>
      <w:spacing w:after="200" w:line="276" w:lineRule="auto"/>
      <w:contextualSpacing/>
      <w:jc w:val="left"/>
    </w:pPr>
    <w:rPr>
      <w:kern w:val="0"/>
      <w:sz w:val="22"/>
      <w:lang w:eastAsia="en-US"/>
    </w:rPr>
  </w:style>
  <w:style w:type="paragraph" w:styleId="23">
    <w:name w:val="List 2"/>
    <w:basedOn w:val="a1"/>
    <w:uiPriority w:val="99"/>
    <w:unhideWhenUsed/>
    <w:qFormat/>
    <w:pPr>
      <w:widowControl/>
      <w:spacing w:after="200" w:line="276" w:lineRule="auto"/>
      <w:ind w:left="720" w:hanging="360"/>
      <w:contextualSpacing/>
      <w:jc w:val="left"/>
    </w:pPr>
    <w:rPr>
      <w:kern w:val="0"/>
      <w:sz w:val="22"/>
      <w:lang w:eastAsia="en-US"/>
    </w:rPr>
  </w:style>
  <w:style w:type="paragraph" w:styleId="ac">
    <w:name w:val="List Continue"/>
    <w:basedOn w:val="a1"/>
    <w:uiPriority w:val="99"/>
    <w:unhideWhenUsed/>
    <w:qFormat/>
    <w:pPr>
      <w:widowControl/>
      <w:spacing w:after="120" w:line="276" w:lineRule="auto"/>
      <w:ind w:left="360"/>
      <w:contextualSpacing/>
      <w:jc w:val="left"/>
    </w:pPr>
    <w:rPr>
      <w:kern w:val="0"/>
      <w:sz w:val="22"/>
      <w:lang w:eastAsia="en-US"/>
    </w:rPr>
  </w:style>
  <w:style w:type="paragraph" w:styleId="20">
    <w:name w:val="List Bullet 2"/>
    <w:basedOn w:val="a1"/>
    <w:uiPriority w:val="99"/>
    <w:unhideWhenUsed/>
    <w:qFormat/>
    <w:pPr>
      <w:widowControl/>
      <w:numPr>
        <w:numId w:val="7"/>
      </w:numPr>
      <w:spacing w:after="200" w:line="276" w:lineRule="auto"/>
      <w:contextualSpacing/>
      <w:jc w:val="left"/>
    </w:pPr>
    <w:rPr>
      <w:kern w:val="0"/>
      <w:sz w:val="22"/>
      <w:lang w:eastAsia="en-US"/>
    </w:rPr>
  </w:style>
  <w:style w:type="paragraph" w:styleId="TOC3">
    <w:name w:val="toc 3"/>
    <w:basedOn w:val="a1"/>
    <w:next w:val="a1"/>
    <w:autoRedefine/>
    <w:uiPriority w:val="39"/>
    <w:unhideWhenUsed/>
    <w:qFormat/>
    <w:pPr>
      <w:widowControl/>
      <w:spacing w:after="100" w:line="259" w:lineRule="auto"/>
      <w:ind w:left="440"/>
      <w:jc w:val="left"/>
    </w:pPr>
    <w:rPr>
      <w:rFonts w:cs="Times New Roman"/>
      <w:kern w:val="0"/>
      <w:sz w:val="22"/>
    </w:rPr>
  </w:style>
  <w:style w:type="paragraph" w:styleId="ad">
    <w:name w:val="Date"/>
    <w:basedOn w:val="a1"/>
    <w:next w:val="a1"/>
    <w:link w:val="ae"/>
    <w:qFormat/>
    <w:pPr>
      <w:widowControl/>
      <w:ind w:leftChars="2500" w:left="100"/>
    </w:pPr>
    <w:rPr>
      <w:rFonts w:ascii="Times New Roman" w:hAnsi="Times New Roman"/>
      <w:szCs w:val="24"/>
    </w:rPr>
  </w:style>
  <w:style w:type="paragraph" w:styleId="af">
    <w:name w:val="Balloon Text"/>
    <w:basedOn w:val="a1"/>
    <w:link w:val="af0"/>
    <w:uiPriority w:val="99"/>
    <w:qFormat/>
    <w:pPr>
      <w:widowControl/>
    </w:pPr>
    <w:rPr>
      <w:rFonts w:ascii="Times New Roman" w:hAnsi="Times New Roman"/>
      <w:sz w:val="18"/>
      <w:szCs w:val="18"/>
    </w:rPr>
  </w:style>
  <w:style w:type="paragraph" w:styleId="af1">
    <w:name w:val="footer"/>
    <w:basedOn w:val="a1"/>
    <w:link w:val="af2"/>
    <w:autoRedefine/>
    <w:unhideWhenUsed/>
    <w:qFormat/>
    <w:pPr>
      <w:tabs>
        <w:tab w:val="center" w:pos="4153"/>
        <w:tab w:val="right" w:pos="8306"/>
      </w:tabs>
      <w:snapToGrid w:val="0"/>
      <w:jc w:val="left"/>
    </w:pPr>
    <w:rPr>
      <w:sz w:val="18"/>
      <w:szCs w:val="18"/>
    </w:rPr>
  </w:style>
  <w:style w:type="paragraph" w:styleId="af3">
    <w:name w:val="header"/>
    <w:basedOn w:val="a1"/>
    <w:link w:val="af4"/>
    <w:autoRedefine/>
    <w:unhideWhenUsed/>
    <w:qFormat/>
    <w:pPr>
      <w:tabs>
        <w:tab w:val="center" w:pos="4153"/>
        <w:tab w:val="right" w:pos="8306"/>
      </w:tabs>
      <w:snapToGrid w:val="0"/>
      <w:jc w:val="center"/>
    </w:pPr>
    <w:rPr>
      <w:sz w:val="18"/>
      <w:szCs w:val="18"/>
    </w:rPr>
  </w:style>
  <w:style w:type="paragraph" w:styleId="TOC1">
    <w:name w:val="toc 1"/>
    <w:basedOn w:val="a1"/>
    <w:next w:val="a1"/>
    <w:autoRedefine/>
    <w:uiPriority w:val="39"/>
    <w:unhideWhenUsed/>
    <w:qFormat/>
    <w:pPr>
      <w:widowControl/>
      <w:spacing w:after="100" w:line="259" w:lineRule="auto"/>
      <w:jc w:val="left"/>
    </w:pPr>
    <w:rPr>
      <w:rFonts w:cs="Times New Roman"/>
      <w:kern w:val="0"/>
      <w:sz w:val="22"/>
    </w:rPr>
  </w:style>
  <w:style w:type="paragraph" w:styleId="af5">
    <w:name w:val="Subtitle"/>
    <w:basedOn w:val="a1"/>
    <w:next w:val="a1"/>
    <w:link w:val="af6"/>
    <w:uiPriority w:val="11"/>
    <w:qFormat/>
    <w:pPr>
      <w:widowControl/>
      <w:spacing w:after="200" w:line="276" w:lineRule="auto"/>
      <w:jc w:val="left"/>
    </w:pPr>
    <w:rPr>
      <w:rFonts w:asciiTheme="majorHAnsi" w:eastAsiaTheme="majorEastAsia" w:hAnsiTheme="majorHAnsi" w:cstheme="majorBidi"/>
      <w:i/>
      <w:iCs/>
      <w:color w:val="5B9BD5" w:themeColor="accent1"/>
      <w:spacing w:val="15"/>
      <w:kern w:val="0"/>
      <w:sz w:val="24"/>
      <w:szCs w:val="24"/>
      <w:lang w:eastAsia="en-US"/>
    </w:rPr>
  </w:style>
  <w:style w:type="paragraph" w:styleId="af7">
    <w:name w:val="List"/>
    <w:basedOn w:val="a1"/>
    <w:uiPriority w:val="99"/>
    <w:unhideWhenUsed/>
    <w:qFormat/>
    <w:pPr>
      <w:widowControl/>
      <w:spacing w:after="200" w:line="276" w:lineRule="auto"/>
      <w:ind w:left="360" w:hanging="360"/>
      <w:contextualSpacing/>
      <w:jc w:val="left"/>
    </w:pPr>
    <w:rPr>
      <w:kern w:val="0"/>
      <w:sz w:val="22"/>
      <w:lang w:eastAsia="en-US"/>
    </w:rPr>
  </w:style>
  <w:style w:type="paragraph" w:styleId="af8">
    <w:name w:val="footnote text"/>
    <w:basedOn w:val="a1"/>
    <w:link w:val="af9"/>
    <w:autoRedefine/>
    <w:uiPriority w:val="99"/>
    <w:unhideWhenUsed/>
    <w:qFormat/>
    <w:rPr>
      <w:sz w:val="20"/>
      <w:szCs w:val="20"/>
    </w:rPr>
  </w:style>
  <w:style w:type="paragraph" w:styleId="TOC2">
    <w:name w:val="toc 2"/>
    <w:basedOn w:val="a1"/>
    <w:next w:val="a1"/>
    <w:autoRedefine/>
    <w:uiPriority w:val="39"/>
    <w:unhideWhenUsed/>
    <w:qFormat/>
    <w:pPr>
      <w:widowControl/>
      <w:spacing w:after="100" w:line="259" w:lineRule="auto"/>
      <w:ind w:left="220"/>
      <w:jc w:val="left"/>
    </w:pPr>
    <w:rPr>
      <w:rFonts w:cs="Times New Roman"/>
      <w:kern w:val="0"/>
      <w:sz w:val="22"/>
    </w:rPr>
  </w:style>
  <w:style w:type="paragraph" w:styleId="24">
    <w:name w:val="Body Text 2"/>
    <w:basedOn w:val="a1"/>
    <w:link w:val="25"/>
    <w:uiPriority w:val="99"/>
    <w:unhideWhenUsed/>
    <w:qFormat/>
    <w:pPr>
      <w:widowControl/>
      <w:spacing w:after="120" w:line="480" w:lineRule="auto"/>
      <w:jc w:val="left"/>
    </w:pPr>
    <w:rPr>
      <w:kern w:val="0"/>
      <w:sz w:val="22"/>
      <w:lang w:eastAsia="en-US"/>
    </w:rPr>
  </w:style>
  <w:style w:type="paragraph" w:styleId="26">
    <w:name w:val="List Continue 2"/>
    <w:basedOn w:val="a1"/>
    <w:uiPriority w:val="99"/>
    <w:unhideWhenUsed/>
    <w:qFormat/>
    <w:pPr>
      <w:widowControl/>
      <w:spacing w:after="120" w:line="276" w:lineRule="auto"/>
      <w:ind w:left="720"/>
      <w:contextualSpacing/>
      <w:jc w:val="left"/>
    </w:pPr>
    <w:rPr>
      <w:kern w:val="0"/>
      <w:sz w:val="22"/>
      <w:lang w:eastAsia="en-US"/>
    </w:rPr>
  </w:style>
  <w:style w:type="paragraph" w:styleId="afa">
    <w:name w:val="Normal (Web)"/>
    <w:basedOn w:val="a1"/>
    <w:autoRedefine/>
    <w:uiPriority w:val="99"/>
    <w:qFormat/>
    <w:pPr>
      <w:spacing w:beforeAutospacing="1" w:afterAutospacing="1"/>
      <w:jc w:val="left"/>
    </w:pPr>
    <w:rPr>
      <w:rFonts w:cs="Times New Roman"/>
      <w:kern w:val="0"/>
      <w:sz w:val="24"/>
    </w:rPr>
  </w:style>
  <w:style w:type="paragraph" w:styleId="36">
    <w:name w:val="List Continue 3"/>
    <w:basedOn w:val="a1"/>
    <w:uiPriority w:val="99"/>
    <w:unhideWhenUsed/>
    <w:qFormat/>
    <w:pPr>
      <w:widowControl/>
      <w:spacing w:after="120" w:line="276" w:lineRule="auto"/>
      <w:ind w:left="1080"/>
      <w:contextualSpacing/>
      <w:jc w:val="left"/>
    </w:pPr>
    <w:rPr>
      <w:kern w:val="0"/>
      <w:sz w:val="22"/>
      <w:lang w:eastAsia="en-US"/>
    </w:rPr>
  </w:style>
  <w:style w:type="paragraph" w:styleId="afb">
    <w:name w:val="Title"/>
    <w:basedOn w:val="a1"/>
    <w:next w:val="a1"/>
    <w:link w:val="afc"/>
    <w:autoRedefine/>
    <w:uiPriority w:val="10"/>
    <w:qFormat/>
    <w:pPr>
      <w:spacing w:before="240" w:after="60"/>
      <w:jc w:val="center"/>
      <w:outlineLvl w:val="0"/>
    </w:pPr>
    <w:rPr>
      <w:rFonts w:asciiTheme="majorHAnsi" w:eastAsia="宋体" w:hAnsiTheme="majorHAnsi" w:cstheme="majorBidi"/>
      <w:b/>
      <w:bCs/>
      <w:sz w:val="32"/>
      <w:szCs w:val="32"/>
    </w:rPr>
  </w:style>
  <w:style w:type="paragraph" w:styleId="afd">
    <w:name w:val="annotation subject"/>
    <w:basedOn w:val="a8"/>
    <w:next w:val="a8"/>
    <w:link w:val="afe"/>
    <w:autoRedefine/>
    <w:unhideWhenUsed/>
    <w:qFormat/>
    <w:rPr>
      <w:b/>
      <w:bCs/>
    </w:rPr>
  </w:style>
  <w:style w:type="table" w:styleId="aff">
    <w:name w:val="Table Grid"/>
    <w:basedOn w:val="a3"/>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Light Shading"/>
    <w:basedOn w:val="a3"/>
    <w:uiPriority w:val="60"/>
    <w:qFormat/>
    <w:rPr>
      <w:rFonts w:asciiTheme="minorHAnsi" w:eastAsiaTheme="minorEastAsia" w:hAnsiTheme="minorHAnsi" w:cstheme="minorBidi"/>
      <w:color w:val="000000" w:themeColor="text1" w:themeShade="BF"/>
      <w:sz w:val="22"/>
      <w:szCs w:val="22"/>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2E74B5" w:themeColor="accent1" w:themeShade="BF"/>
      <w:sz w:val="22"/>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3"/>
    <w:uiPriority w:val="60"/>
    <w:qFormat/>
    <w:rPr>
      <w:rFonts w:asciiTheme="minorHAnsi" w:eastAsiaTheme="minorEastAsia" w:hAnsiTheme="minorHAnsi" w:cstheme="minorBidi"/>
      <w:color w:val="C45911" w:themeColor="accent2" w:themeShade="BF"/>
      <w:sz w:val="22"/>
      <w:szCs w:val="22"/>
      <w:lang w:eastAsia="en-US"/>
    </w:rPr>
    <w:tblPr>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qFormat/>
    <w:rPr>
      <w:rFonts w:asciiTheme="minorHAnsi" w:eastAsiaTheme="minorEastAsia" w:hAnsiTheme="minorHAnsi" w:cstheme="minorBidi"/>
      <w:color w:val="7B7B7B" w:themeColor="accent3" w:themeShade="BF"/>
      <w:sz w:val="22"/>
      <w:szCs w:val="22"/>
      <w:lang w:eastAsia="en-US"/>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qFormat/>
    <w:rPr>
      <w:rFonts w:asciiTheme="minorHAnsi" w:eastAsiaTheme="minorEastAsia" w:hAnsiTheme="minorHAnsi" w:cstheme="minorBidi"/>
      <w:color w:val="BF8F00" w:themeColor="accent4" w:themeShade="BF"/>
      <w:sz w:val="22"/>
      <w:szCs w:val="22"/>
      <w:lang w:eastAsia="en-US"/>
    </w:rPr>
    <w:tblPr>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qFormat/>
    <w:rPr>
      <w:rFonts w:asciiTheme="minorHAnsi" w:eastAsiaTheme="minorEastAsia" w:hAnsiTheme="minorHAnsi" w:cstheme="minorBidi"/>
      <w:color w:val="2F5496" w:themeColor="accent5" w:themeShade="BF"/>
      <w:sz w:val="22"/>
      <w:szCs w:val="22"/>
      <w:lang w:eastAsia="en-US"/>
    </w:rPr>
    <w:tblPr>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3"/>
    <w:uiPriority w:val="60"/>
    <w:qFormat/>
    <w:rPr>
      <w:rFonts w:asciiTheme="minorHAnsi" w:eastAsiaTheme="minorEastAsia" w:hAnsiTheme="minorHAnsi" w:cstheme="minorBidi"/>
      <w:color w:val="538135" w:themeColor="accent6" w:themeShade="BF"/>
      <w:sz w:val="22"/>
      <w:szCs w:val="22"/>
      <w:lang w:eastAsia="en-US"/>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1">
    <w:name w:val="Light List"/>
    <w:basedOn w:val="a3"/>
    <w:uiPriority w:val="61"/>
    <w:qFormat/>
    <w:rPr>
      <w:rFonts w:asciiTheme="minorHAnsi" w:eastAsiaTheme="minorEastAsia" w:hAnsiTheme="minorHAnsi" w:cstheme="minorBidi"/>
      <w:sz w:val="22"/>
      <w:szCs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rPr>
      <w:rFonts w:asciiTheme="minorHAnsi" w:eastAsiaTheme="minorEastAsia" w:hAnsiTheme="minorHAnsi" w:cstheme="minorBidi"/>
      <w:sz w:val="22"/>
      <w:szCs w:val="22"/>
      <w:lang w:eastAsia="en-US"/>
    </w:rPr>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3"/>
    <w:uiPriority w:val="61"/>
    <w:qFormat/>
    <w:rPr>
      <w:rFonts w:asciiTheme="minorHAnsi" w:eastAsiaTheme="minorEastAsia" w:hAnsiTheme="minorHAnsi" w:cstheme="minorBidi"/>
      <w:sz w:val="22"/>
      <w:szCs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qFormat/>
    <w:rPr>
      <w:rFonts w:asciiTheme="minorHAnsi" w:eastAsiaTheme="minorEastAsia" w:hAnsiTheme="minorHAnsi" w:cstheme="minorBidi"/>
      <w:sz w:val="22"/>
      <w:szCs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qFormat/>
    <w:rPr>
      <w:rFonts w:asciiTheme="minorHAnsi" w:eastAsiaTheme="minorEastAsia" w:hAnsiTheme="minorHAnsi" w:cstheme="minorBidi"/>
      <w:sz w:val="22"/>
      <w:szCs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qFormat/>
    <w:rPr>
      <w:rFonts w:asciiTheme="minorHAnsi" w:eastAsiaTheme="minorEastAsia" w:hAnsiTheme="minorHAnsi" w:cstheme="minorBidi"/>
      <w:sz w:val="22"/>
      <w:szCs w:val="22"/>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3"/>
    <w:uiPriority w:val="61"/>
    <w:qFormat/>
    <w:rPr>
      <w:rFonts w:asciiTheme="minorHAnsi" w:eastAsiaTheme="minorEastAsia" w:hAnsiTheme="minorHAnsi" w:cstheme="minorBidi"/>
      <w:sz w:val="22"/>
      <w:szCs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2">
    <w:name w:val="Light Grid"/>
    <w:basedOn w:val="a3"/>
    <w:uiPriority w:val="62"/>
    <w:qFormat/>
    <w:rPr>
      <w:rFonts w:asciiTheme="minorHAnsi" w:eastAsiaTheme="minorEastAsia" w:hAnsiTheme="minorHAnsi" w:cstheme="minorBidi"/>
      <w:sz w:val="22"/>
      <w:szCs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rPr>
      <w:rFonts w:asciiTheme="minorHAnsi" w:eastAsiaTheme="minorEastAsia" w:hAnsiTheme="minorHAnsi" w:cstheme="minorBidi"/>
      <w:sz w:val="22"/>
      <w:szCs w:val="22"/>
      <w:lang w:eastAsia="en-US"/>
    </w:rPr>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tcPr>
    </w:tblStylePr>
  </w:style>
  <w:style w:type="table" w:styleId="-21">
    <w:name w:val="Light Grid Accent 2"/>
    <w:basedOn w:val="a3"/>
    <w:uiPriority w:val="62"/>
    <w:qFormat/>
    <w:rPr>
      <w:rFonts w:asciiTheme="minorHAnsi" w:eastAsiaTheme="minorEastAsia" w:hAnsiTheme="minorHAnsi" w:cstheme="minorBidi"/>
      <w:sz w:val="22"/>
      <w:szCs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tcPr>
    </w:tblStylePr>
  </w:style>
  <w:style w:type="table" w:styleId="-31">
    <w:name w:val="Light Grid Accent 3"/>
    <w:basedOn w:val="a3"/>
    <w:uiPriority w:val="62"/>
    <w:qFormat/>
    <w:rPr>
      <w:rFonts w:asciiTheme="minorHAnsi" w:eastAsiaTheme="minorEastAsia" w:hAnsiTheme="minorHAnsi" w:cstheme="minorBidi"/>
      <w:sz w:val="22"/>
      <w:szCs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tcPr>
    </w:tblStylePr>
  </w:style>
  <w:style w:type="table" w:styleId="-41">
    <w:name w:val="Light Grid Accent 4"/>
    <w:basedOn w:val="a3"/>
    <w:uiPriority w:val="62"/>
    <w:qFormat/>
    <w:rPr>
      <w:rFonts w:asciiTheme="minorHAnsi" w:eastAsiaTheme="minorEastAsia" w:hAnsiTheme="minorHAnsi" w:cstheme="minorBidi"/>
      <w:sz w:val="22"/>
      <w:szCs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tcPr>
    </w:tblStylePr>
  </w:style>
  <w:style w:type="table" w:styleId="-51">
    <w:name w:val="Light Grid Accent 5"/>
    <w:basedOn w:val="a3"/>
    <w:uiPriority w:val="62"/>
    <w:qFormat/>
    <w:rPr>
      <w:rFonts w:asciiTheme="minorHAnsi" w:eastAsiaTheme="minorEastAsia" w:hAnsiTheme="minorHAnsi" w:cstheme="minorBidi"/>
      <w:sz w:val="22"/>
      <w:szCs w:val="22"/>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tcPr>
    </w:tblStylePr>
  </w:style>
  <w:style w:type="table" w:styleId="-61">
    <w:name w:val="Light Grid Accent 6"/>
    <w:basedOn w:val="a3"/>
    <w:uiPriority w:val="62"/>
    <w:qFormat/>
    <w:rPr>
      <w:rFonts w:asciiTheme="minorHAnsi" w:eastAsiaTheme="minorEastAsia" w:hAnsiTheme="minorHAnsi" w:cstheme="minorBidi"/>
      <w:sz w:val="22"/>
      <w:szCs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table" w:styleId="11">
    <w:name w:val="Medium Shading 1"/>
    <w:basedOn w:val="a3"/>
    <w:uiPriority w:val="63"/>
    <w:qFormat/>
    <w:rPr>
      <w:rFonts w:asciiTheme="minorHAnsi" w:eastAsiaTheme="minorEastAsia" w:hAnsiTheme="minorHAnsi" w:cstheme="minorBidi"/>
      <w:sz w:val="22"/>
      <w:szCs w:val="22"/>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rPr>
      <w:rFonts w:asciiTheme="minorHAnsi" w:eastAsiaTheme="minorEastAsia" w:hAnsiTheme="minorHAnsi" w:cstheme="minorBidi"/>
      <w:sz w:val="22"/>
      <w:szCs w:val="22"/>
      <w:lang w:eastAsia="en-US"/>
    </w:rPr>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rPr>
      <w:rFonts w:asciiTheme="minorHAnsi" w:eastAsiaTheme="minorEastAsia" w:hAnsiTheme="minorHAnsi" w:cstheme="minorBidi"/>
      <w:sz w:val="22"/>
      <w:szCs w:val="22"/>
      <w:lang w:eastAsia="en-US"/>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rPr>
      <w:rFonts w:asciiTheme="minorHAnsi" w:eastAsiaTheme="minorEastAsia" w:hAnsiTheme="minorHAnsi" w:cstheme="minorBidi"/>
      <w:sz w:val="22"/>
      <w:szCs w:val="22"/>
      <w:lang w:eastAsia="en-US"/>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rPr>
      <w:rFonts w:asciiTheme="minorHAnsi" w:eastAsiaTheme="minorEastAsia" w:hAnsiTheme="minorHAnsi" w:cstheme="minorBidi"/>
      <w:sz w:val="22"/>
      <w:szCs w:val="22"/>
      <w:lang w:eastAsia="en-US"/>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rPr>
      <w:rFonts w:asciiTheme="minorHAnsi" w:eastAsiaTheme="minorEastAsia" w:hAnsiTheme="minorHAnsi" w:cstheme="minorBidi"/>
      <w:sz w:val="22"/>
      <w:szCs w:val="22"/>
      <w:lang w:eastAsia="en-US"/>
    </w:rPr>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rPr>
      <w:rFonts w:asciiTheme="minorHAnsi" w:eastAsiaTheme="minorEastAsia" w:hAnsiTheme="minorHAnsi" w:cstheme="minorBidi"/>
      <w:sz w:val="22"/>
      <w:szCs w:val="22"/>
      <w:lang w:eastAsia="en-US"/>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3"/>
    <w:uiPriority w:val="64"/>
    <w:qFormat/>
    <w:rPr>
      <w:rFonts w:asciiTheme="minorHAnsi" w:eastAsiaTheme="minorEastAsia" w:hAnsiTheme="minorHAnsi" w:cstheme="minorBidi"/>
      <w:sz w:val="22"/>
      <w:szCs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rPr>
      <w:rFonts w:asciiTheme="minorHAnsi" w:eastAsiaTheme="minorEastAsia" w:hAnsiTheme="minorHAnsi" w:cstheme="minorBidi"/>
      <w:sz w:val="22"/>
      <w:szCs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rPr>
      <w:rFonts w:asciiTheme="minorHAnsi" w:eastAsiaTheme="minorEastAsia" w:hAnsiTheme="minorHAnsi" w:cstheme="minorBidi"/>
      <w:sz w:val="22"/>
      <w:szCs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rPr>
      <w:rFonts w:asciiTheme="minorHAnsi" w:eastAsiaTheme="minorEastAsia" w:hAnsiTheme="minorHAnsi" w:cstheme="minorBidi"/>
      <w:sz w:val="22"/>
      <w:szCs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rPr>
      <w:rFonts w:asciiTheme="minorHAnsi" w:eastAsiaTheme="minorEastAsia" w:hAnsiTheme="minorHAnsi" w:cstheme="minorBidi"/>
      <w:sz w:val="22"/>
      <w:szCs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rPr>
      <w:rFonts w:asciiTheme="minorHAnsi" w:eastAsiaTheme="minorEastAsia" w:hAnsiTheme="minorHAnsi" w:cstheme="minorBidi"/>
      <w:sz w:val="22"/>
      <w:szCs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rPr>
      <w:rFonts w:asciiTheme="minorHAnsi" w:eastAsiaTheme="minorEastAsia" w:hAnsiTheme="minorHAnsi" w:cstheme="minorBidi"/>
      <w:sz w:val="22"/>
      <w:szCs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rFonts w:asciiTheme="minorHAnsi" w:eastAsiaTheme="minorEastAsia" w:hAnsiTheme="minorHAnsi" w:cstheme="minorBidi"/>
      <w:color w:val="000000" w:themeColor="text1"/>
      <w:sz w:val="22"/>
      <w:szCs w:val="22"/>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rFonts w:asciiTheme="minorHAnsi" w:eastAsiaTheme="minorEastAsia" w:hAnsiTheme="minorHAnsi" w:cstheme="minorBidi"/>
      <w:color w:val="000000" w:themeColor="text1"/>
      <w:sz w:val="22"/>
      <w:szCs w:val="22"/>
      <w:lang w:eastAsia="en-US"/>
    </w:rPr>
    <w:tblPr>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3"/>
    <w:uiPriority w:val="65"/>
    <w:qFormat/>
    <w:rPr>
      <w:rFonts w:asciiTheme="minorHAnsi" w:eastAsiaTheme="minorEastAsia" w:hAnsiTheme="minorHAnsi" w:cstheme="minorBidi"/>
      <w:color w:val="000000" w:themeColor="text1"/>
      <w:sz w:val="22"/>
      <w:szCs w:val="22"/>
      <w:lang w:eastAsia="en-US"/>
    </w:rPr>
    <w:tblPr>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qFormat/>
    <w:rPr>
      <w:rFonts w:asciiTheme="minorHAnsi" w:eastAsiaTheme="minorEastAsia" w:hAnsiTheme="minorHAnsi" w:cstheme="minorBidi"/>
      <w:color w:val="000000" w:themeColor="text1"/>
      <w:sz w:val="22"/>
      <w:szCs w:val="22"/>
      <w:lang w:eastAsia="en-US"/>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qFormat/>
    <w:rPr>
      <w:rFonts w:asciiTheme="minorHAnsi" w:eastAsiaTheme="minorEastAsia" w:hAnsiTheme="minorHAnsi" w:cstheme="minorBidi"/>
      <w:color w:val="000000" w:themeColor="text1"/>
      <w:sz w:val="22"/>
      <w:szCs w:val="22"/>
      <w:lang w:eastAsia="en-US"/>
    </w:rPr>
    <w:tblPr>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qFormat/>
    <w:rPr>
      <w:rFonts w:asciiTheme="minorHAnsi" w:eastAsiaTheme="minorEastAsia" w:hAnsiTheme="minorHAnsi" w:cstheme="minorBidi"/>
      <w:color w:val="000000" w:themeColor="text1"/>
      <w:sz w:val="22"/>
      <w:szCs w:val="22"/>
      <w:lang w:eastAsia="en-US"/>
    </w:rPr>
    <w:tblPr>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3"/>
    <w:uiPriority w:val="65"/>
    <w:qFormat/>
    <w:rPr>
      <w:rFonts w:asciiTheme="minorHAnsi" w:eastAsiaTheme="minorEastAsia" w:hAnsiTheme="minorHAnsi" w:cstheme="minorBidi"/>
      <w:color w:val="000000" w:themeColor="text1"/>
      <w:sz w:val="22"/>
      <w:szCs w:val="22"/>
      <w:lang w:eastAsia="en-US"/>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sz w:val="22"/>
      <w:szCs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sz w:val="22"/>
      <w:szCs w:val="22"/>
      <w:lang w:eastAsia="en-US"/>
    </w:rPr>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sz w:val="22"/>
      <w:szCs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sz w:val="22"/>
      <w:szCs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sz w:val="22"/>
      <w:szCs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sz w:val="22"/>
      <w:szCs w:val="22"/>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sz w:val="22"/>
      <w:szCs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rPr>
      <w:rFonts w:asciiTheme="minorHAnsi" w:eastAsiaTheme="minorEastAsia" w:hAnsiTheme="minorHAnsi" w:cstheme="minorBidi"/>
      <w:sz w:val="22"/>
      <w:szCs w:val="22"/>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rPr>
      <w:rFonts w:asciiTheme="minorHAnsi" w:eastAsiaTheme="minorEastAsia" w:hAnsiTheme="minorHAnsi" w:cstheme="minorBidi"/>
      <w:sz w:val="22"/>
      <w:szCs w:val="22"/>
      <w:lang w:eastAsia="en-US"/>
    </w:rPr>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3"/>
    <w:uiPriority w:val="67"/>
    <w:qFormat/>
    <w:rPr>
      <w:rFonts w:asciiTheme="minorHAnsi" w:eastAsiaTheme="minorEastAsia" w:hAnsiTheme="minorHAnsi" w:cstheme="minorBidi"/>
      <w:sz w:val="22"/>
      <w:szCs w:val="22"/>
      <w:lang w:eastAsia="en-US"/>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qFormat/>
    <w:rPr>
      <w:rFonts w:asciiTheme="minorHAnsi" w:eastAsiaTheme="minorEastAsia" w:hAnsiTheme="minorHAnsi" w:cstheme="minorBidi"/>
      <w:sz w:val="22"/>
      <w:szCs w:val="22"/>
      <w:lang w:eastAsia="en-US"/>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qFormat/>
    <w:rPr>
      <w:rFonts w:asciiTheme="minorHAnsi" w:eastAsiaTheme="minorEastAsia" w:hAnsiTheme="minorHAnsi" w:cstheme="minorBidi"/>
      <w:sz w:val="22"/>
      <w:szCs w:val="22"/>
      <w:lang w:eastAsia="en-US"/>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qFormat/>
    <w:rPr>
      <w:rFonts w:asciiTheme="minorHAnsi" w:eastAsiaTheme="minorEastAsia" w:hAnsiTheme="minorHAnsi" w:cstheme="minorBidi"/>
      <w:sz w:val="22"/>
      <w:szCs w:val="22"/>
      <w:lang w:eastAsia="en-US"/>
    </w:rPr>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3"/>
    <w:uiPriority w:val="67"/>
    <w:qFormat/>
    <w:rPr>
      <w:rFonts w:asciiTheme="minorHAnsi" w:eastAsiaTheme="minorEastAsia" w:hAnsiTheme="minorHAnsi" w:cstheme="minorBidi"/>
      <w:sz w:val="22"/>
      <w:szCs w:val="22"/>
      <w:lang w:eastAsia="en-US"/>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sz w:val="22"/>
      <w:szCs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sz w:val="22"/>
      <w:szCs w:val="22"/>
      <w:lang w:eastAsia="en-US"/>
    </w:rPr>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auto"/>
          <w:insideV w:val="single" w:sz="6" w:space="0" w:color="auto"/>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sz w:val="22"/>
      <w:szCs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auto"/>
          <w:insideV w:val="single" w:sz="6" w:space="0" w:color="auto"/>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sz w:val="22"/>
      <w:szCs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sz w:val="22"/>
      <w:szCs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auto"/>
          <w:insideV w:val="single" w:sz="6" w:space="0" w:color="auto"/>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sz w:val="22"/>
      <w:szCs w:val="22"/>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auto"/>
          <w:insideV w:val="single" w:sz="6" w:space="0" w:color="auto"/>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sz w:val="22"/>
      <w:szCs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uto"/>
          <w:insideV w:val="single" w:sz="6" w:space="0" w:color="auto"/>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qFormat/>
    <w:rPr>
      <w:rFonts w:asciiTheme="minorHAnsi" w:eastAsiaTheme="minorEastAsia"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rPr>
      <w:rFonts w:asciiTheme="minorHAnsi" w:eastAsiaTheme="minorEastAsia"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1" w:themeFillTint="7F"/>
      </w:tcPr>
    </w:tblStylePr>
  </w:style>
  <w:style w:type="table" w:styleId="3-2">
    <w:name w:val="Medium Grid 3 Accent 2"/>
    <w:basedOn w:val="a3"/>
    <w:uiPriority w:val="69"/>
    <w:qFormat/>
    <w:rPr>
      <w:rFonts w:asciiTheme="minorHAnsi" w:eastAsiaTheme="minorEastAsia"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BE98" w:themeFill="accent2" w:themeFillTint="7F"/>
      </w:tcPr>
    </w:tblStylePr>
  </w:style>
  <w:style w:type="table" w:styleId="3-3">
    <w:name w:val="Medium Grid 3 Accent 3"/>
    <w:basedOn w:val="a3"/>
    <w:uiPriority w:val="69"/>
    <w:qFormat/>
    <w:rPr>
      <w:rFonts w:asciiTheme="minorHAnsi" w:eastAsiaTheme="minorEastAsia"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3-4">
    <w:name w:val="Medium Grid 3 Accent 4"/>
    <w:basedOn w:val="a3"/>
    <w:uiPriority w:val="69"/>
    <w:qFormat/>
    <w:rPr>
      <w:rFonts w:asciiTheme="minorHAnsi" w:eastAsiaTheme="minorEastAsia"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3-5">
    <w:name w:val="Medium Grid 3 Accent 5"/>
    <w:basedOn w:val="a3"/>
    <w:uiPriority w:val="69"/>
    <w:qFormat/>
    <w:rPr>
      <w:rFonts w:asciiTheme="minorHAnsi" w:eastAsiaTheme="minorEastAsia"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B8E1" w:themeFill="accent5" w:themeFillTint="7F"/>
      </w:tcPr>
    </w:tblStylePr>
  </w:style>
  <w:style w:type="table" w:styleId="3-6">
    <w:name w:val="Medium Grid 3 Accent 6"/>
    <w:basedOn w:val="a3"/>
    <w:uiPriority w:val="69"/>
    <w:qFormat/>
    <w:rPr>
      <w:rFonts w:asciiTheme="minorHAnsi" w:eastAsiaTheme="minorEastAsia" w:hAnsiTheme="minorHAnsi" w:cstheme="minorBidi"/>
      <w:sz w:val="22"/>
      <w:szCs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aff3">
    <w:name w:val="Dark List"/>
    <w:basedOn w:val="a3"/>
    <w:uiPriority w:val="70"/>
    <w:qFormat/>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3"/>
    <w:uiPriority w:val="70"/>
    <w:qFormat/>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qFormat/>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qFormat/>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qFormat/>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3"/>
    <w:uiPriority w:val="70"/>
    <w:qFormat/>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4">
    <w:name w:val="Colorful Shading"/>
    <w:basedOn w:val="a3"/>
    <w:uiPriority w:val="71"/>
    <w:qFormat/>
    <w:rPr>
      <w:rFonts w:asciiTheme="minorHAnsi" w:eastAsiaTheme="minorEastAsia" w:hAnsiTheme="minorHAnsi" w:cstheme="minorBidi"/>
      <w:color w:val="000000" w:themeColor="text1"/>
      <w:sz w:val="22"/>
      <w:szCs w:val="22"/>
      <w:lang w:eastAsia="en-US"/>
    </w:rPr>
    <w:tblPr>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rFonts w:asciiTheme="minorHAnsi" w:eastAsiaTheme="minorEastAsia" w:hAnsiTheme="minorHAnsi" w:cstheme="minorBidi"/>
      <w:color w:val="000000" w:themeColor="text1"/>
      <w:sz w:val="22"/>
      <w:szCs w:val="22"/>
      <w:lang w:eastAsia="en-US"/>
    </w:rPr>
    <w:tblPr>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rFonts w:asciiTheme="minorHAnsi" w:eastAsiaTheme="minorEastAsia" w:hAnsiTheme="minorHAnsi" w:cstheme="minorBidi"/>
      <w:color w:val="000000" w:themeColor="text1"/>
      <w:sz w:val="22"/>
      <w:szCs w:val="22"/>
      <w:lang w:eastAsia="en-US"/>
    </w:rPr>
    <w:tblPr>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rFonts w:asciiTheme="minorHAnsi" w:eastAsiaTheme="minorEastAsia" w:hAnsiTheme="minorHAnsi" w:cstheme="minorBidi"/>
      <w:color w:val="000000" w:themeColor="text1"/>
      <w:sz w:val="22"/>
      <w:szCs w:val="22"/>
      <w:lang w:eastAsia="en-US"/>
    </w:rPr>
    <w:tblPr>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qFormat/>
    <w:rPr>
      <w:rFonts w:asciiTheme="minorHAnsi" w:eastAsiaTheme="minorEastAsia" w:hAnsiTheme="minorHAnsi" w:cstheme="minorBidi"/>
      <w:color w:val="000000" w:themeColor="text1"/>
      <w:sz w:val="22"/>
      <w:szCs w:val="22"/>
      <w:lang w:eastAsia="en-US"/>
    </w:rPr>
    <w:tblPr>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rFonts w:asciiTheme="minorHAnsi" w:eastAsiaTheme="minorEastAsia" w:hAnsiTheme="minorHAnsi" w:cstheme="minorBidi"/>
      <w:color w:val="000000" w:themeColor="text1"/>
      <w:sz w:val="22"/>
      <w:szCs w:val="22"/>
      <w:lang w:eastAsia="en-US"/>
    </w:rPr>
    <w:tblPr>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rFonts w:asciiTheme="minorHAnsi" w:eastAsiaTheme="minorEastAsia" w:hAnsiTheme="minorHAnsi" w:cstheme="minorBidi"/>
      <w:color w:val="000000" w:themeColor="text1"/>
      <w:sz w:val="22"/>
      <w:szCs w:val="22"/>
      <w:lang w:eastAsia="en-US"/>
    </w:rPr>
    <w:tblPr>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3"/>
    <w:uiPriority w:val="72"/>
    <w:qFormat/>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3"/>
    <w:uiPriority w:val="72"/>
    <w:qFormat/>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qFormat/>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qFormat/>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qFormat/>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3"/>
    <w:uiPriority w:val="72"/>
    <w:qFormat/>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6">
    <w:name w:val="Colorful Grid"/>
    <w:basedOn w:val="a3"/>
    <w:uiPriority w:val="73"/>
    <w:qFormat/>
    <w:rPr>
      <w:rFonts w:asciiTheme="minorHAnsi" w:eastAsiaTheme="minorEastAsia" w:hAnsiTheme="minorHAnsi" w:cstheme="minorBidi"/>
      <w:color w:val="000000" w:themeColor="text1"/>
      <w:sz w:val="22"/>
      <w:szCs w:val="22"/>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rFonts w:asciiTheme="minorHAnsi" w:eastAsiaTheme="minorEastAsia" w:hAnsiTheme="minorHAnsi" w:cstheme="minorBidi"/>
      <w:color w:val="000000" w:themeColor="text1"/>
      <w:sz w:val="22"/>
      <w:szCs w:val="22"/>
      <w:lang w:eastAsia="en-US"/>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3"/>
    <w:uiPriority w:val="73"/>
    <w:qFormat/>
    <w:rPr>
      <w:rFonts w:asciiTheme="minorHAnsi" w:eastAsiaTheme="minorEastAsia" w:hAnsiTheme="minorHAnsi" w:cstheme="minorBidi"/>
      <w:color w:val="000000" w:themeColor="text1"/>
      <w:sz w:val="22"/>
      <w:szCs w:val="22"/>
      <w:lang w:eastAsia="en-US"/>
    </w:rPr>
    <w:tblPr>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qFormat/>
    <w:rPr>
      <w:rFonts w:asciiTheme="minorHAnsi" w:eastAsiaTheme="minorEastAsia" w:hAnsiTheme="minorHAnsi" w:cstheme="minorBidi"/>
      <w:color w:val="000000" w:themeColor="text1"/>
      <w:sz w:val="22"/>
      <w:szCs w:val="22"/>
      <w:lang w:eastAsia="en-US"/>
    </w:rPr>
    <w:tblPr>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qFormat/>
    <w:rPr>
      <w:rFonts w:asciiTheme="minorHAnsi" w:eastAsiaTheme="minorEastAsia" w:hAnsiTheme="minorHAnsi" w:cstheme="minorBidi"/>
      <w:color w:val="000000" w:themeColor="text1"/>
      <w:sz w:val="22"/>
      <w:szCs w:val="22"/>
      <w:lang w:eastAsia="en-US"/>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qFormat/>
    <w:rPr>
      <w:rFonts w:asciiTheme="minorHAnsi" w:eastAsiaTheme="minorEastAsia" w:hAnsiTheme="minorHAnsi" w:cstheme="minorBidi"/>
      <w:color w:val="000000" w:themeColor="text1"/>
      <w:sz w:val="22"/>
      <w:szCs w:val="22"/>
      <w:lang w:eastAsia="en-US"/>
    </w:rPr>
    <w:tblPr>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3"/>
    <w:uiPriority w:val="73"/>
    <w:qFormat/>
    <w:rPr>
      <w:rFonts w:asciiTheme="minorHAnsi" w:eastAsiaTheme="minorEastAsia" w:hAnsiTheme="minorHAnsi" w:cstheme="minorBidi"/>
      <w:color w:val="000000" w:themeColor="text1"/>
      <w:sz w:val="22"/>
      <w:szCs w:val="22"/>
      <w:lang w:eastAsia="en-US"/>
    </w:rPr>
    <w:tblPr>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aff7">
    <w:name w:val="Strong"/>
    <w:basedOn w:val="a2"/>
    <w:qFormat/>
    <w:rPr>
      <w:b/>
    </w:rPr>
  </w:style>
  <w:style w:type="character" w:styleId="aff8">
    <w:name w:val="FollowedHyperlink"/>
    <w:basedOn w:val="a2"/>
    <w:unhideWhenUsed/>
    <w:qFormat/>
    <w:rPr>
      <w:color w:val="954F72" w:themeColor="followedHyperlink"/>
      <w:u w:val="single"/>
    </w:rPr>
  </w:style>
  <w:style w:type="character" w:styleId="aff9">
    <w:name w:val="Emphasis"/>
    <w:autoRedefine/>
    <w:uiPriority w:val="20"/>
    <w:qFormat/>
    <w:rPr>
      <w:i/>
      <w:iCs/>
    </w:rPr>
  </w:style>
  <w:style w:type="character" w:styleId="affa">
    <w:name w:val="line number"/>
    <w:basedOn w:val="a2"/>
    <w:uiPriority w:val="99"/>
    <w:unhideWhenUsed/>
    <w:qFormat/>
  </w:style>
  <w:style w:type="character" w:styleId="affb">
    <w:name w:val="Hyperlink"/>
    <w:basedOn w:val="a2"/>
    <w:autoRedefine/>
    <w:unhideWhenUsed/>
    <w:qFormat/>
    <w:rPr>
      <w:color w:val="0563C1" w:themeColor="hyperlink"/>
      <w:u w:val="single"/>
    </w:rPr>
  </w:style>
  <w:style w:type="character" w:styleId="HTML">
    <w:name w:val="HTML Code"/>
    <w:basedOn w:val="a2"/>
    <w:uiPriority w:val="99"/>
    <w:unhideWhenUsed/>
    <w:qFormat/>
    <w:rPr>
      <w:rFonts w:ascii="宋体" w:eastAsia="宋体" w:hAnsi="宋体" w:cs="宋体"/>
      <w:sz w:val="24"/>
      <w:szCs w:val="24"/>
    </w:rPr>
  </w:style>
  <w:style w:type="character" w:styleId="affc">
    <w:name w:val="annotation reference"/>
    <w:basedOn w:val="a2"/>
    <w:autoRedefine/>
    <w:unhideWhenUsed/>
    <w:qFormat/>
    <w:rPr>
      <w:sz w:val="21"/>
      <w:szCs w:val="21"/>
    </w:rPr>
  </w:style>
  <w:style w:type="character" w:styleId="affd">
    <w:name w:val="footnote reference"/>
    <w:basedOn w:val="a2"/>
    <w:autoRedefine/>
    <w:uiPriority w:val="99"/>
    <w:unhideWhenUsed/>
    <w:qFormat/>
    <w:rPr>
      <w:vertAlign w:val="superscript"/>
    </w:rPr>
  </w:style>
  <w:style w:type="character" w:customStyle="1" w:styleId="skip">
    <w:name w:val="skip"/>
    <w:basedOn w:val="a2"/>
    <w:autoRedefine/>
    <w:qFormat/>
  </w:style>
  <w:style w:type="paragraph" w:styleId="affe">
    <w:name w:val="List Paragraph"/>
    <w:basedOn w:val="a1"/>
    <w:uiPriority w:val="99"/>
    <w:qFormat/>
    <w:pPr>
      <w:ind w:firstLineChars="200" w:firstLine="420"/>
    </w:pPr>
  </w:style>
  <w:style w:type="character" w:customStyle="1" w:styleId="apple-converted-space">
    <w:name w:val="apple-converted-space"/>
    <w:basedOn w:val="a2"/>
    <w:autoRedefine/>
    <w:qFormat/>
  </w:style>
  <w:style w:type="character" w:customStyle="1" w:styleId="22">
    <w:name w:val="标题 2 字符"/>
    <w:basedOn w:val="a2"/>
    <w:link w:val="21"/>
    <w:autoRedefine/>
    <w:qFormat/>
    <w:rPr>
      <w:rFonts w:ascii="Garamond" w:eastAsiaTheme="majorEastAsia" w:hAnsi="Garamond" w:cstheme="majorBidi"/>
      <w:b/>
      <w:bCs/>
      <w:snapToGrid w:val="0"/>
      <w:kern w:val="2"/>
      <w:sz w:val="32"/>
      <w:szCs w:val="32"/>
    </w:rPr>
  </w:style>
  <w:style w:type="character" w:customStyle="1" w:styleId="10">
    <w:name w:val="标题 1 字符"/>
    <w:basedOn w:val="a2"/>
    <w:link w:val="1"/>
    <w:autoRedefine/>
    <w:qFormat/>
    <w:rsid w:val="00E66FA0"/>
    <w:rPr>
      <w:rFonts w:ascii="Garamond" w:eastAsiaTheme="minorEastAsia" w:hAnsi="Garamond" w:cstheme="minorBidi"/>
      <w:b/>
      <w:bCs/>
      <w:kern w:val="44"/>
      <w:sz w:val="32"/>
      <w:szCs w:val="32"/>
    </w:rPr>
  </w:style>
  <w:style w:type="character" w:styleId="afff">
    <w:name w:val="Placeholder Text"/>
    <w:basedOn w:val="a2"/>
    <w:autoRedefine/>
    <w:uiPriority w:val="99"/>
    <w:semiHidden/>
    <w:qFormat/>
    <w:rPr>
      <w:color w:val="808080"/>
    </w:rPr>
  </w:style>
  <w:style w:type="character" w:customStyle="1" w:styleId="af4">
    <w:name w:val="页眉 字符"/>
    <w:basedOn w:val="a2"/>
    <w:link w:val="af3"/>
    <w:qFormat/>
    <w:rPr>
      <w:rFonts w:asciiTheme="minorHAnsi" w:eastAsiaTheme="minorEastAsia" w:hAnsiTheme="minorHAnsi" w:cstheme="minorBidi"/>
      <w:kern w:val="2"/>
      <w:sz w:val="18"/>
      <w:szCs w:val="18"/>
    </w:rPr>
  </w:style>
  <w:style w:type="character" w:customStyle="1" w:styleId="af2">
    <w:name w:val="页脚 字符"/>
    <w:basedOn w:val="a2"/>
    <w:link w:val="af1"/>
    <w:autoRedefine/>
    <w:qFormat/>
    <w:rPr>
      <w:rFonts w:asciiTheme="minorHAnsi" w:eastAsiaTheme="minorEastAsia" w:hAnsiTheme="minorHAnsi" w:cstheme="minorBidi"/>
      <w:kern w:val="2"/>
      <w:sz w:val="18"/>
      <w:szCs w:val="18"/>
    </w:rPr>
  </w:style>
  <w:style w:type="paragraph" w:customStyle="1" w:styleId="EndNoteBibliographyTitle">
    <w:name w:val="EndNote Bibliography Title"/>
    <w:basedOn w:val="a1"/>
    <w:link w:val="EndNoteBibliographyTitle0"/>
    <w:autoRedefine/>
    <w:qFormat/>
    <w:pPr>
      <w:jc w:val="center"/>
    </w:pPr>
    <w:rPr>
      <w:rFonts w:ascii="Calibri" w:eastAsia="等线" w:hAnsi="Calibri" w:cs="Calibri"/>
      <w:sz w:val="20"/>
    </w:rPr>
  </w:style>
  <w:style w:type="character" w:customStyle="1" w:styleId="EndNoteBibliographyTitle0">
    <w:name w:val="EndNote Bibliography Title 字符"/>
    <w:basedOn w:val="a2"/>
    <w:link w:val="EndNoteBibliographyTitle"/>
    <w:autoRedefine/>
    <w:qFormat/>
    <w:rPr>
      <w:rFonts w:ascii="Calibri" w:eastAsia="等线" w:hAnsi="Calibri" w:cs="Calibri"/>
      <w:kern w:val="2"/>
      <w:szCs w:val="22"/>
    </w:rPr>
  </w:style>
  <w:style w:type="paragraph" w:customStyle="1" w:styleId="EndNoteBibliography">
    <w:name w:val="EndNote Bibliography"/>
    <w:basedOn w:val="a1"/>
    <w:link w:val="EndNoteBibliography0"/>
    <w:qFormat/>
    <w:rPr>
      <w:rFonts w:ascii="Calibri" w:eastAsia="等线" w:hAnsi="Calibri" w:cs="Calibri"/>
      <w:sz w:val="20"/>
    </w:rPr>
  </w:style>
  <w:style w:type="character" w:customStyle="1" w:styleId="EndNoteBibliography0">
    <w:name w:val="EndNote Bibliography 字符"/>
    <w:basedOn w:val="a2"/>
    <w:link w:val="EndNoteBibliography"/>
    <w:qFormat/>
    <w:rPr>
      <w:rFonts w:ascii="Calibri" w:eastAsia="等线" w:hAnsi="Calibri" w:cs="Calibri"/>
      <w:kern w:val="2"/>
      <w:szCs w:val="22"/>
    </w:rPr>
  </w:style>
  <w:style w:type="character" w:customStyle="1" w:styleId="32">
    <w:name w:val="标题 3 字符"/>
    <w:basedOn w:val="a2"/>
    <w:link w:val="31"/>
    <w:autoRedefine/>
    <w:qFormat/>
    <w:rPr>
      <w:rFonts w:ascii="Garamond" w:hAnsi="Garamond"/>
      <w:b/>
      <w:bCs/>
      <w:sz w:val="28"/>
      <w:szCs w:val="28"/>
    </w:rPr>
  </w:style>
  <w:style w:type="character" w:customStyle="1" w:styleId="14">
    <w:name w:val="未处理的提及1"/>
    <w:basedOn w:val="a2"/>
    <w:autoRedefine/>
    <w:uiPriority w:val="99"/>
    <w:semiHidden/>
    <w:unhideWhenUsed/>
    <w:qFormat/>
    <w:rPr>
      <w:color w:val="605E5C"/>
      <w:shd w:val="clear" w:color="auto" w:fill="E1DFDD"/>
    </w:rPr>
  </w:style>
  <w:style w:type="paragraph" w:customStyle="1" w:styleId="tgt">
    <w:name w:val="tgt"/>
    <w:basedOn w:val="a1"/>
    <w:qFormat/>
    <w:pPr>
      <w:widowControl/>
      <w:spacing w:before="100" w:beforeAutospacing="1" w:after="100" w:afterAutospacing="1"/>
      <w:jc w:val="left"/>
    </w:pPr>
    <w:rPr>
      <w:rFonts w:ascii="宋体" w:eastAsia="宋体" w:hAnsi="宋体" w:cs="宋体"/>
      <w:kern w:val="0"/>
      <w:sz w:val="24"/>
      <w:szCs w:val="24"/>
    </w:rPr>
  </w:style>
  <w:style w:type="character" w:customStyle="1" w:styleId="tgt1">
    <w:name w:val="tgt1"/>
    <w:basedOn w:val="a2"/>
    <w:autoRedefine/>
    <w:qFormat/>
  </w:style>
  <w:style w:type="character" w:customStyle="1" w:styleId="src">
    <w:name w:val="src"/>
    <w:basedOn w:val="a2"/>
    <w:autoRedefine/>
    <w:qFormat/>
  </w:style>
  <w:style w:type="character" w:customStyle="1" w:styleId="a9">
    <w:name w:val="批注文字 字符"/>
    <w:basedOn w:val="a2"/>
    <w:link w:val="a8"/>
    <w:uiPriority w:val="99"/>
    <w:qFormat/>
    <w:rPr>
      <w:rFonts w:ascii="Garamond" w:hAnsi="Garamond"/>
      <w:kern w:val="2"/>
      <w:sz w:val="21"/>
      <w:szCs w:val="21"/>
    </w:rPr>
  </w:style>
  <w:style w:type="character" w:customStyle="1" w:styleId="afe">
    <w:name w:val="批注主题 字符"/>
    <w:basedOn w:val="a9"/>
    <w:link w:val="afd"/>
    <w:autoRedefine/>
    <w:qFormat/>
    <w:rPr>
      <w:rFonts w:ascii="Garamond" w:hAnsi="Garamond"/>
      <w:b/>
      <w:bCs/>
      <w:kern w:val="2"/>
      <w:sz w:val="21"/>
      <w:szCs w:val="21"/>
    </w:rPr>
  </w:style>
  <w:style w:type="table" w:customStyle="1" w:styleId="210">
    <w:name w:val="无格式表格 21"/>
    <w:basedOn w:val="a3"/>
    <w:autoRedefine/>
    <w:uiPriority w:val="42"/>
    <w:qFormat/>
    <w:rPr>
      <w:rFonts w:ascii="Garamond" w:hAnsi="Garamond"/>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5">
    <w:name w:val="列表段落1"/>
    <w:basedOn w:val="a1"/>
    <w:qFormat/>
    <w:pPr>
      <w:ind w:firstLineChars="200" w:firstLine="420"/>
    </w:pPr>
    <w:rPr>
      <w:rFonts w:ascii="Calibri" w:eastAsia="宋体" w:hAnsi="Calibri" w:cs="Times New Roman"/>
      <w:szCs w:val="21"/>
    </w:rPr>
  </w:style>
  <w:style w:type="character" w:customStyle="1" w:styleId="110">
    <w:name w:val="未处理的提及11"/>
    <w:basedOn w:val="a2"/>
    <w:autoRedefine/>
    <w:uiPriority w:val="99"/>
    <w:semiHidden/>
    <w:unhideWhenUsed/>
    <w:qFormat/>
    <w:rPr>
      <w:color w:val="605E5C"/>
      <w:shd w:val="clear" w:color="auto" w:fill="E1DFDD"/>
    </w:rPr>
  </w:style>
  <w:style w:type="character" w:customStyle="1" w:styleId="2a">
    <w:name w:val="未处理的提及2"/>
    <w:basedOn w:val="a2"/>
    <w:uiPriority w:val="99"/>
    <w:semiHidden/>
    <w:unhideWhenUsed/>
    <w:qFormat/>
    <w:rPr>
      <w:color w:val="605E5C"/>
      <w:shd w:val="clear" w:color="auto" w:fill="E1DFDD"/>
    </w:rPr>
  </w:style>
  <w:style w:type="character" w:customStyle="1" w:styleId="38">
    <w:name w:val="未处理的提及3"/>
    <w:basedOn w:val="a2"/>
    <w:uiPriority w:val="99"/>
    <w:semiHidden/>
    <w:unhideWhenUsed/>
    <w:qFormat/>
    <w:rPr>
      <w:color w:val="605E5C"/>
      <w:shd w:val="clear" w:color="auto" w:fill="E1DFDD"/>
    </w:rPr>
  </w:style>
  <w:style w:type="character" w:customStyle="1" w:styleId="41">
    <w:name w:val="未处理的提及4"/>
    <w:basedOn w:val="a2"/>
    <w:uiPriority w:val="99"/>
    <w:semiHidden/>
    <w:unhideWhenUsed/>
    <w:qFormat/>
    <w:rPr>
      <w:color w:val="605E5C"/>
      <w:shd w:val="clear" w:color="auto" w:fill="E1DFDD"/>
    </w:rPr>
  </w:style>
  <w:style w:type="character" w:customStyle="1" w:styleId="51">
    <w:name w:val="未处理的提及5"/>
    <w:basedOn w:val="a2"/>
    <w:autoRedefine/>
    <w:uiPriority w:val="99"/>
    <w:semiHidden/>
    <w:unhideWhenUsed/>
    <w:qFormat/>
    <w:rPr>
      <w:color w:val="605E5C"/>
      <w:shd w:val="clear" w:color="auto" w:fill="E1DFDD"/>
    </w:rPr>
  </w:style>
  <w:style w:type="paragraph" w:customStyle="1" w:styleId="16">
    <w:name w:val="正文1"/>
    <w:qFormat/>
    <w:pPr>
      <w:jc w:val="both"/>
    </w:pPr>
    <w:rPr>
      <w:rFonts w:ascii="Garamond" w:hAnsi="Garamond"/>
      <w:kern w:val="2"/>
      <w:sz w:val="21"/>
      <w:szCs w:val="21"/>
    </w:rPr>
  </w:style>
  <w:style w:type="character" w:customStyle="1" w:styleId="high-light-bg4">
    <w:name w:val="high-light-bg4"/>
    <w:basedOn w:val="a2"/>
    <w:autoRedefine/>
    <w:qFormat/>
  </w:style>
  <w:style w:type="character" w:customStyle="1" w:styleId="61">
    <w:name w:val="未处理的提及6"/>
    <w:basedOn w:val="a2"/>
    <w:autoRedefine/>
    <w:uiPriority w:val="99"/>
    <w:semiHidden/>
    <w:unhideWhenUsed/>
    <w:qFormat/>
    <w:rPr>
      <w:color w:val="605E5C"/>
      <w:shd w:val="clear" w:color="auto" w:fill="E1DFDD"/>
    </w:rPr>
  </w:style>
  <w:style w:type="paragraph" w:customStyle="1" w:styleId="colortext1">
    <w:name w:val="color_text_1"/>
    <w:basedOn w:val="a1"/>
    <w:autoRedefine/>
    <w:qFormat/>
    <w:pPr>
      <w:widowControl/>
      <w:spacing w:before="100" w:beforeAutospacing="1" w:after="100" w:afterAutospacing="1"/>
      <w:jc w:val="left"/>
    </w:pPr>
    <w:rPr>
      <w:rFonts w:ascii="宋体" w:eastAsia="宋体" w:hAnsi="宋体" w:cs="宋体"/>
      <w:kern w:val="0"/>
      <w:sz w:val="24"/>
      <w:szCs w:val="24"/>
    </w:rPr>
  </w:style>
  <w:style w:type="paragraph" w:customStyle="1" w:styleId="17">
    <w:name w:val="修订1"/>
    <w:autoRedefine/>
    <w:hidden/>
    <w:uiPriority w:val="99"/>
    <w:unhideWhenUsed/>
    <w:qFormat/>
    <w:rPr>
      <w:rFonts w:asciiTheme="minorHAnsi" w:eastAsiaTheme="minorEastAsia" w:hAnsiTheme="minorHAnsi" w:cstheme="minorBidi"/>
      <w:kern w:val="2"/>
      <w:sz w:val="21"/>
      <w:szCs w:val="22"/>
    </w:rPr>
  </w:style>
  <w:style w:type="paragraph" w:customStyle="1" w:styleId="2b">
    <w:name w:val="修订2"/>
    <w:hidden/>
    <w:uiPriority w:val="99"/>
    <w:unhideWhenUsed/>
    <w:qFormat/>
    <w:rPr>
      <w:rFonts w:asciiTheme="minorHAnsi" w:eastAsiaTheme="minorEastAsia" w:hAnsiTheme="minorHAnsi" w:cstheme="minorBidi"/>
      <w:kern w:val="2"/>
      <w:sz w:val="21"/>
      <w:szCs w:val="22"/>
    </w:rPr>
  </w:style>
  <w:style w:type="character" w:customStyle="1" w:styleId="71">
    <w:name w:val="未处理的提及7"/>
    <w:basedOn w:val="a2"/>
    <w:uiPriority w:val="99"/>
    <w:semiHidden/>
    <w:unhideWhenUsed/>
    <w:qFormat/>
    <w:rPr>
      <w:color w:val="605E5C"/>
      <w:shd w:val="clear" w:color="auto" w:fill="E1DFDD"/>
    </w:rPr>
  </w:style>
  <w:style w:type="paragraph" w:customStyle="1" w:styleId="39">
    <w:name w:val="修订3"/>
    <w:hidden/>
    <w:uiPriority w:val="99"/>
    <w:unhideWhenUsed/>
    <w:qFormat/>
    <w:rPr>
      <w:rFonts w:asciiTheme="minorHAnsi" w:eastAsiaTheme="minorEastAsia" w:hAnsiTheme="minorHAnsi" w:cstheme="minorBidi"/>
      <w:kern w:val="2"/>
      <w:sz w:val="21"/>
      <w:szCs w:val="22"/>
    </w:rPr>
  </w:style>
  <w:style w:type="paragraph" w:customStyle="1" w:styleId="42">
    <w:name w:val="修订4"/>
    <w:hidden/>
    <w:uiPriority w:val="99"/>
    <w:unhideWhenUsed/>
    <w:qFormat/>
    <w:rPr>
      <w:rFonts w:asciiTheme="minorHAnsi" w:eastAsiaTheme="minorEastAsia" w:hAnsiTheme="minorHAnsi" w:cstheme="minorBidi"/>
      <w:kern w:val="2"/>
      <w:sz w:val="21"/>
      <w:szCs w:val="22"/>
    </w:rPr>
  </w:style>
  <w:style w:type="paragraph" w:customStyle="1" w:styleId="52">
    <w:name w:val="修订5"/>
    <w:hidden/>
    <w:uiPriority w:val="99"/>
    <w:unhideWhenUsed/>
    <w:qFormat/>
    <w:rPr>
      <w:rFonts w:asciiTheme="minorHAnsi" w:eastAsiaTheme="minorEastAsia" w:hAnsiTheme="minorHAnsi" w:cstheme="minorBidi"/>
      <w:kern w:val="2"/>
      <w:sz w:val="21"/>
      <w:szCs w:val="22"/>
    </w:rPr>
  </w:style>
  <w:style w:type="character" w:customStyle="1" w:styleId="81">
    <w:name w:val="未处理的提及8"/>
    <w:basedOn w:val="a2"/>
    <w:uiPriority w:val="99"/>
    <w:semiHidden/>
    <w:unhideWhenUsed/>
    <w:qFormat/>
    <w:rPr>
      <w:color w:val="605E5C"/>
      <w:shd w:val="clear" w:color="auto" w:fill="E1DFDD"/>
    </w:rPr>
  </w:style>
  <w:style w:type="table" w:customStyle="1" w:styleId="TableGrid1">
    <w:name w:val="Table Grid1"/>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2"/>
    <w:link w:val="4"/>
    <w:qFormat/>
    <w:rPr>
      <w:rFonts w:asciiTheme="majorHAnsi" w:eastAsiaTheme="majorEastAsia" w:hAnsiTheme="majorHAnsi" w:cstheme="majorBidi"/>
      <w:b/>
      <w:bCs/>
      <w:kern w:val="2"/>
      <w:sz w:val="28"/>
      <w:szCs w:val="28"/>
    </w:rPr>
  </w:style>
  <w:style w:type="character" w:customStyle="1" w:styleId="ae">
    <w:name w:val="日期 字符"/>
    <w:basedOn w:val="a2"/>
    <w:link w:val="ad"/>
    <w:qFormat/>
    <w:rPr>
      <w:rFonts w:eastAsiaTheme="minorEastAsia" w:cstheme="minorBidi"/>
      <w:kern w:val="2"/>
      <w:sz w:val="21"/>
      <w:szCs w:val="24"/>
    </w:rPr>
  </w:style>
  <w:style w:type="character" w:customStyle="1" w:styleId="af0">
    <w:name w:val="批注框文本 字符"/>
    <w:basedOn w:val="a2"/>
    <w:link w:val="af"/>
    <w:uiPriority w:val="99"/>
    <w:qFormat/>
    <w:rPr>
      <w:rFonts w:eastAsiaTheme="minorEastAsia" w:cstheme="minorBidi"/>
      <w:kern w:val="2"/>
      <w:sz w:val="18"/>
      <w:szCs w:val="18"/>
    </w:rPr>
  </w:style>
  <w:style w:type="character" w:customStyle="1" w:styleId="tlid-translation">
    <w:name w:val="tlid-translation"/>
    <w:basedOn w:val="a2"/>
    <w:qFormat/>
  </w:style>
  <w:style w:type="character" w:customStyle="1" w:styleId="alt-edited">
    <w:name w:val="alt-edited"/>
    <w:basedOn w:val="a2"/>
    <w:qFormat/>
  </w:style>
  <w:style w:type="paragraph" w:customStyle="1" w:styleId="2c">
    <w:name w:val="正文2"/>
    <w:qFormat/>
    <w:pPr>
      <w:jc w:val="both"/>
    </w:pPr>
    <w:rPr>
      <w:rFonts w:ascii="等线" w:hAnsi="等线" w:cs="宋体"/>
      <w:kern w:val="2"/>
      <w:sz w:val="21"/>
      <w:szCs w:val="21"/>
    </w:rPr>
  </w:style>
  <w:style w:type="paragraph" w:customStyle="1" w:styleId="62">
    <w:name w:val="修订6"/>
    <w:hidden/>
    <w:uiPriority w:val="99"/>
    <w:semiHidden/>
    <w:qFormat/>
    <w:rPr>
      <w:rFonts w:asciiTheme="minorHAnsi" w:eastAsiaTheme="minorEastAsia" w:hAnsiTheme="minorHAnsi" w:cstheme="minorBidi"/>
      <w:kern w:val="2"/>
      <w:sz w:val="21"/>
      <w:szCs w:val="24"/>
    </w:rPr>
  </w:style>
  <w:style w:type="character" w:customStyle="1" w:styleId="91">
    <w:name w:val="未处理的提及9"/>
    <w:basedOn w:val="a2"/>
    <w:uiPriority w:val="99"/>
    <w:semiHidden/>
    <w:unhideWhenUsed/>
    <w:qFormat/>
    <w:rPr>
      <w:color w:val="605E5C"/>
      <w:shd w:val="clear" w:color="auto" w:fill="E1DFDD"/>
    </w:rPr>
  </w:style>
  <w:style w:type="character" w:customStyle="1" w:styleId="MTEquationSection">
    <w:name w:val="MTEquationSection"/>
    <w:basedOn w:val="a2"/>
    <w:qFormat/>
    <w:rPr>
      <w:rFonts w:asciiTheme="majorBidi" w:hAnsiTheme="majorBidi" w:cstheme="majorBidi"/>
      <w:b/>
      <w:vanish/>
      <w:color w:val="FF0000"/>
      <w:sz w:val="32"/>
      <w:szCs w:val="32"/>
    </w:rPr>
  </w:style>
  <w:style w:type="paragraph" w:customStyle="1" w:styleId="MTDisplayEquation">
    <w:name w:val="MTDisplayEquation"/>
    <w:basedOn w:val="a1"/>
    <w:next w:val="a1"/>
    <w:link w:val="MTDisplayEquation0"/>
    <w:qFormat/>
    <w:pPr>
      <w:widowControl/>
      <w:tabs>
        <w:tab w:val="center" w:pos="4160"/>
        <w:tab w:val="right" w:pos="8300"/>
      </w:tabs>
      <w:ind w:firstLine="360"/>
    </w:pPr>
    <w:rPr>
      <w:rFonts w:ascii="Times New Roman" w:eastAsia="宋体" w:hAnsi="Times New Roman" w:cs="Times New Roman"/>
      <w:szCs w:val="21"/>
    </w:rPr>
  </w:style>
  <w:style w:type="character" w:customStyle="1" w:styleId="MTDisplayEquation0">
    <w:name w:val="MTDisplayEquation 字符"/>
    <w:basedOn w:val="a2"/>
    <w:link w:val="MTDisplayEquation"/>
    <w:qFormat/>
    <w:rPr>
      <w:kern w:val="2"/>
      <w:sz w:val="21"/>
      <w:szCs w:val="21"/>
    </w:rPr>
  </w:style>
  <w:style w:type="paragraph" w:customStyle="1" w:styleId="DisplayEquationAurora">
    <w:name w:val="Display Equation (Aurora)"/>
    <w:basedOn w:val="a1"/>
    <w:link w:val="DisplayEquationAurora0"/>
    <w:qFormat/>
    <w:pPr>
      <w:widowControl/>
      <w:tabs>
        <w:tab w:val="center" w:pos="4153"/>
        <w:tab w:val="right" w:pos="8306"/>
      </w:tabs>
    </w:pPr>
    <w:rPr>
      <w:rFonts w:asciiTheme="majorBidi" w:hAnsiTheme="majorBidi" w:cstheme="majorBidi"/>
      <w:bCs/>
      <w:szCs w:val="21"/>
    </w:rPr>
  </w:style>
  <w:style w:type="character" w:customStyle="1" w:styleId="DisplayEquationAurora0">
    <w:name w:val="Display Equation (Aurora) 字符"/>
    <w:basedOn w:val="a2"/>
    <w:link w:val="DisplayEquationAurora"/>
    <w:qFormat/>
    <w:rPr>
      <w:rFonts w:asciiTheme="majorBidi" w:eastAsiaTheme="minorEastAsia" w:hAnsiTheme="majorBidi" w:cstheme="majorBidi"/>
      <w:bCs/>
      <w:kern w:val="2"/>
      <w:sz w:val="21"/>
      <w:szCs w:val="21"/>
    </w:rPr>
  </w:style>
  <w:style w:type="paragraph" w:customStyle="1" w:styleId="tableNumber">
    <w:name w:val="tableNumber"/>
    <w:basedOn w:val="a1"/>
    <w:qFormat/>
    <w:pPr>
      <w:widowControl/>
      <w:jc w:val="right"/>
      <w:textAlignment w:val="center"/>
    </w:pPr>
    <w:rPr>
      <w:rFonts w:ascii="等线" w:eastAsia="Times New Roman" w:hAnsi="等线"/>
      <w:bCs/>
      <w:color w:val="000000"/>
      <w:sz w:val="13"/>
    </w:rPr>
  </w:style>
  <w:style w:type="paragraph" w:customStyle="1" w:styleId="tableBold">
    <w:name w:val="tableBold"/>
    <w:basedOn w:val="a1"/>
    <w:qFormat/>
    <w:pPr>
      <w:widowControl/>
      <w:jc w:val="right"/>
      <w:textAlignment w:val="center"/>
    </w:pPr>
    <w:rPr>
      <w:rFonts w:ascii="等线" w:eastAsia="Times New Roman" w:hAnsi="等线"/>
      <w:b/>
      <w:color w:val="000000"/>
      <w:sz w:val="13"/>
    </w:rPr>
  </w:style>
  <w:style w:type="table" w:customStyle="1" w:styleId="formulation">
    <w:name w:val="formulation"/>
    <w:basedOn w:val="a3"/>
    <w:uiPriority w:val="99"/>
    <w:qFormat/>
    <w:rPr>
      <w:rFonts w:eastAsia="Cambria Math"/>
      <w:i/>
    </w:rPr>
    <w:tblPr/>
  </w:style>
  <w:style w:type="table" w:customStyle="1" w:styleId="18">
    <w:name w:val="样式1"/>
    <w:basedOn w:val="a3"/>
    <w:uiPriority w:val="99"/>
    <w:qFormat/>
    <w:rPr>
      <w:rFonts w:ascii="Cambria Math" w:eastAsia="Cambria Math" w:hAnsi="Cambria Math"/>
      <w:i/>
    </w:rPr>
    <w:tblPr>
      <w:jc w:val="center"/>
    </w:tblPr>
    <w:trPr>
      <w:jc w:val="center"/>
    </w:trPr>
    <w:tcPr>
      <w:vAlign w:val="center"/>
    </w:tcPr>
  </w:style>
  <w:style w:type="paragraph" w:customStyle="1" w:styleId="msonormal0">
    <w:name w:val="msonormal"/>
    <w:basedOn w:val="a1"/>
    <w:qFormat/>
    <w:pPr>
      <w:widowControl/>
      <w:spacing w:before="100" w:beforeAutospacing="1" w:after="100" w:afterAutospacing="1"/>
      <w:jc w:val="left"/>
    </w:pPr>
    <w:rPr>
      <w:rFonts w:ascii="宋体" w:eastAsia="宋体" w:hAnsi="宋体" w:cs="宋体"/>
      <w:kern w:val="0"/>
      <w:sz w:val="24"/>
      <w:szCs w:val="24"/>
    </w:rPr>
  </w:style>
  <w:style w:type="table" w:customStyle="1" w:styleId="19">
    <w:name w:val="网格型1"/>
    <w:basedOn w:val="a3"/>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d">
    <w:name w:val="网格型2"/>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a">
    <w:name w:val="网格型3"/>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网格型4"/>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网格型5"/>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2"/>
    <w:qFormat/>
  </w:style>
  <w:style w:type="character" w:customStyle="1" w:styleId="mord">
    <w:name w:val="mord"/>
    <w:basedOn w:val="a2"/>
    <w:qFormat/>
  </w:style>
  <w:style w:type="character" w:customStyle="1" w:styleId="vlist-s">
    <w:name w:val="vlist-s"/>
    <w:basedOn w:val="a2"/>
    <w:qFormat/>
  </w:style>
  <w:style w:type="character" w:customStyle="1" w:styleId="mopen">
    <w:name w:val="mopen"/>
    <w:basedOn w:val="a2"/>
    <w:qFormat/>
  </w:style>
  <w:style w:type="character" w:customStyle="1" w:styleId="mpunct">
    <w:name w:val="mpunct"/>
    <w:basedOn w:val="a2"/>
    <w:qFormat/>
  </w:style>
  <w:style w:type="character" w:customStyle="1" w:styleId="mclose">
    <w:name w:val="mclose"/>
    <w:basedOn w:val="a2"/>
    <w:qFormat/>
  </w:style>
  <w:style w:type="paragraph" w:customStyle="1" w:styleId="A1-ZXS-">
    <w:name w:val="A1-ZXS-正文"/>
    <w:basedOn w:val="a1"/>
    <w:link w:val="A1-ZXS-0"/>
    <w:autoRedefine/>
    <w:qFormat/>
    <w:pPr>
      <w:jc w:val="center"/>
    </w:pPr>
  </w:style>
  <w:style w:type="paragraph" w:customStyle="1" w:styleId="72">
    <w:name w:val="修订7"/>
    <w:hidden/>
    <w:uiPriority w:val="99"/>
    <w:unhideWhenUsed/>
    <w:qFormat/>
    <w:rPr>
      <w:rFonts w:asciiTheme="minorHAnsi" w:eastAsiaTheme="minorEastAsia" w:hAnsiTheme="minorHAnsi" w:cstheme="minorBidi"/>
      <w:kern w:val="2"/>
      <w:sz w:val="21"/>
      <w:szCs w:val="22"/>
    </w:rPr>
  </w:style>
  <w:style w:type="paragraph" w:customStyle="1" w:styleId="82">
    <w:name w:val="修订8"/>
    <w:hidden/>
    <w:uiPriority w:val="99"/>
    <w:unhideWhenUsed/>
    <w:qFormat/>
    <w:rPr>
      <w:rFonts w:asciiTheme="minorHAnsi" w:eastAsiaTheme="minorEastAsia" w:hAnsiTheme="minorHAnsi" w:cstheme="minorBidi"/>
      <w:kern w:val="2"/>
      <w:sz w:val="21"/>
      <w:szCs w:val="22"/>
    </w:rPr>
  </w:style>
  <w:style w:type="character" w:customStyle="1" w:styleId="100">
    <w:name w:val="未处理的提及10"/>
    <w:basedOn w:val="a2"/>
    <w:uiPriority w:val="99"/>
    <w:semiHidden/>
    <w:unhideWhenUsed/>
    <w:qFormat/>
    <w:rPr>
      <w:color w:val="605E5C"/>
      <w:shd w:val="clear" w:color="auto" w:fill="E1DFDD"/>
    </w:rPr>
  </w:style>
  <w:style w:type="character" w:customStyle="1" w:styleId="120">
    <w:name w:val="未处理的提及12"/>
    <w:basedOn w:val="a2"/>
    <w:uiPriority w:val="99"/>
    <w:semiHidden/>
    <w:unhideWhenUsed/>
    <w:rPr>
      <w:color w:val="605E5C"/>
      <w:shd w:val="clear" w:color="auto" w:fill="E1DFDD"/>
    </w:rPr>
  </w:style>
  <w:style w:type="paragraph" w:customStyle="1" w:styleId="FirstParagraph">
    <w:name w:val="First Paragraph"/>
    <w:basedOn w:val="aa"/>
    <w:next w:val="aa"/>
    <w:qFormat/>
    <w:pPr>
      <w:widowControl/>
      <w:spacing w:before="180" w:after="180"/>
      <w:jc w:val="left"/>
    </w:pPr>
    <w:rPr>
      <w:kern w:val="0"/>
      <w:sz w:val="24"/>
      <w:szCs w:val="24"/>
      <w:lang w:eastAsia="en-US"/>
    </w:rPr>
  </w:style>
  <w:style w:type="character" w:customStyle="1" w:styleId="ab">
    <w:name w:val="正文文本 字符"/>
    <w:basedOn w:val="a2"/>
    <w:link w:val="aa"/>
    <w:uiPriority w:val="99"/>
    <w:qFormat/>
    <w:rPr>
      <w:rFonts w:asciiTheme="minorHAnsi" w:eastAsiaTheme="minorEastAsia" w:hAnsiTheme="minorHAnsi" w:cstheme="minorBidi"/>
      <w:kern w:val="2"/>
      <w:sz w:val="21"/>
      <w:szCs w:val="22"/>
    </w:rPr>
  </w:style>
  <w:style w:type="character" w:customStyle="1" w:styleId="50">
    <w:name w:val="标题 5 字符"/>
    <w:basedOn w:val="a2"/>
    <w:link w:val="5"/>
    <w:uiPriority w:val="9"/>
    <w:semiHidden/>
    <w:qFormat/>
    <w:rPr>
      <w:rFonts w:asciiTheme="majorHAnsi" w:eastAsiaTheme="majorEastAsia" w:hAnsiTheme="majorHAnsi" w:cstheme="majorBidi"/>
      <w:color w:val="1F4E79" w:themeColor="accent1" w:themeShade="80"/>
      <w:sz w:val="22"/>
      <w:szCs w:val="22"/>
      <w:lang w:eastAsia="en-US"/>
    </w:rPr>
  </w:style>
  <w:style w:type="character" w:customStyle="1" w:styleId="60">
    <w:name w:val="标题 6 字符"/>
    <w:basedOn w:val="a2"/>
    <w:link w:val="6"/>
    <w:uiPriority w:val="9"/>
    <w:semiHidden/>
    <w:qFormat/>
    <w:rPr>
      <w:rFonts w:asciiTheme="majorHAnsi" w:eastAsiaTheme="majorEastAsia" w:hAnsiTheme="majorHAnsi" w:cstheme="majorBidi"/>
      <w:i/>
      <w:iCs/>
      <w:color w:val="1F4E79" w:themeColor="accent1" w:themeShade="80"/>
      <w:sz w:val="22"/>
      <w:szCs w:val="22"/>
      <w:lang w:eastAsia="en-US"/>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sz w:val="22"/>
      <w:szCs w:val="22"/>
      <w:lang w:eastAsia="en-US"/>
    </w:rPr>
  </w:style>
  <w:style w:type="character" w:customStyle="1" w:styleId="80">
    <w:name w:val="标题 8 字符"/>
    <w:basedOn w:val="a2"/>
    <w:link w:val="8"/>
    <w:uiPriority w:val="9"/>
    <w:semiHidden/>
    <w:qFormat/>
    <w:rPr>
      <w:rFonts w:asciiTheme="majorHAnsi" w:eastAsiaTheme="majorEastAsia" w:hAnsiTheme="majorHAnsi" w:cstheme="majorBidi"/>
      <w:color w:val="5B9BD5" w:themeColor="accent1"/>
      <w:lang w:eastAsia="en-US"/>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lang w:eastAsia="en-US"/>
    </w:rPr>
  </w:style>
  <w:style w:type="character" w:customStyle="1" w:styleId="a6">
    <w:name w:val="宏文本 字符"/>
    <w:basedOn w:val="a2"/>
    <w:link w:val="a5"/>
    <w:uiPriority w:val="99"/>
    <w:qFormat/>
    <w:rPr>
      <w:rFonts w:ascii="Courier" w:eastAsiaTheme="minorEastAsia" w:hAnsi="Courier" w:cstheme="minorBidi"/>
      <w:lang w:eastAsia="en-US"/>
    </w:rPr>
  </w:style>
  <w:style w:type="character" w:customStyle="1" w:styleId="35">
    <w:name w:val="正文文本 3 字符"/>
    <w:basedOn w:val="a2"/>
    <w:link w:val="34"/>
    <w:uiPriority w:val="99"/>
    <w:qFormat/>
    <w:rPr>
      <w:rFonts w:asciiTheme="minorHAnsi" w:eastAsiaTheme="minorEastAsia" w:hAnsiTheme="minorHAnsi" w:cstheme="minorBidi"/>
      <w:sz w:val="16"/>
      <w:szCs w:val="16"/>
      <w:lang w:eastAsia="en-US"/>
    </w:rPr>
  </w:style>
  <w:style w:type="character" w:customStyle="1" w:styleId="af6">
    <w:name w:val="副标题 字符"/>
    <w:basedOn w:val="a2"/>
    <w:link w:val="af5"/>
    <w:uiPriority w:val="11"/>
    <w:qFormat/>
    <w:rPr>
      <w:rFonts w:asciiTheme="majorHAnsi" w:eastAsiaTheme="majorEastAsia" w:hAnsiTheme="majorHAnsi" w:cstheme="majorBidi"/>
      <w:i/>
      <w:iCs/>
      <w:color w:val="5B9BD5" w:themeColor="accent1"/>
      <w:spacing w:val="15"/>
      <w:sz w:val="24"/>
      <w:szCs w:val="24"/>
      <w:lang w:eastAsia="en-US"/>
    </w:rPr>
  </w:style>
  <w:style w:type="character" w:customStyle="1" w:styleId="af9">
    <w:name w:val="脚注文本 字符"/>
    <w:basedOn w:val="a2"/>
    <w:link w:val="af8"/>
    <w:uiPriority w:val="99"/>
    <w:qFormat/>
    <w:rPr>
      <w:rFonts w:asciiTheme="minorHAnsi" w:eastAsiaTheme="minorEastAsia" w:hAnsiTheme="minorHAnsi" w:cstheme="minorBidi"/>
      <w:kern w:val="2"/>
    </w:rPr>
  </w:style>
  <w:style w:type="character" w:customStyle="1" w:styleId="25">
    <w:name w:val="正文文本 2 字符"/>
    <w:basedOn w:val="a2"/>
    <w:link w:val="24"/>
    <w:uiPriority w:val="99"/>
    <w:qFormat/>
    <w:rPr>
      <w:rFonts w:asciiTheme="minorHAnsi" w:eastAsiaTheme="minorEastAsia" w:hAnsiTheme="minorHAnsi" w:cstheme="minorBidi"/>
      <w:sz w:val="22"/>
      <w:szCs w:val="22"/>
      <w:lang w:eastAsia="en-US"/>
    </w:rPr>
  </w:style>
  <w:style w:type="character" w:customStyle="1" w:styleId="afc">
    <w:name w:val="标题 字符"/>
    <w:basedOn w:val="a2"/>
    <w:link w:val="afb"/>
    <w:uiPriority w:val="10"/>
    <w:qFormat/>
    <w:rPr>
      <w:rFonts w:asciiTheme="majorHAnsi" w:hAnsiTheme="majorHAnsi" w:cstheme="majorBidi"/>
      <w:b/>
      <w:bCs/>
      <w:kern w:val="2"/>
      <w:sz w:val="32"/>
      <w:szCs w:val="32"/>
    </w:rPr>
  </w:style>
  <w:style w:type="character" w:customStyle="1" w:styleId="font11">
    <w:name w:val="font11"/>
    <w:basedOn w:val="a2"/>
    <w:autoRedefine/>
    <w:qFormat/>
    <w:rPr>
      <w:rFonts w:ascii="宋体" w:eastAsia="宋体" w:hAnsi="宋体" w:cs="宋体" w:hint="eastAsia"/>
      <w:color w:val="000000"/>
      <w:sz w:val="22"/>
      <w:szCs w:val="22"/>
      <w:u w:val="none"/>
    </w:rPr>
  </w:style>
  <w:style w:type="paragraph" w:customStyle="1" w:styleId="Default">
    <w:name w:val="Default"/>
    <w:autoRedefine/>
    <w:qFormat/>
    <w:pPr>
      <w:widowControl w:val="0"/>
      <w:autoSpaceDE w:val="0"/>
      <w:autoSpaceDN w:val="0"/>
      <w:adjustRightInd w:val="0"/>
    </w:pPr>
    <w:rPr>
      <w:rFonts w:ascii="Garamond" w:eastAsiaTheme="minorEastAsia" w:hAnsi="Garamond" w:cs="Garamond"/>
      <w:color w:val="000000"/>
      <w:sz w:val="24"/>
      <w:szCs w:val="24"/>
    </w:rPr>
  </w:style>
  <w:style w:type="character" w:customStyle="1" w:styleId="A1-ZXS-0">
    <w:name w:val="A1-ZXS-正文 字符"/>
    <w:basedOn w:val="a2"/>
    <w:link w:val="A1-ZXS-"/>
    <w:autoRedefine/>
    <w:qFormat/>
    <w:rPr>
      <w:rFonts w:asciiTheme="minorHAnsi" w:eastAsiaTheme="minorEastAsia" w:hAnsiTheme="minorHAnsi" w:cstheme="minorBidi"/>
      <w:kern w:val="2"/>
      <w:sz w:val="21"/>
      <w:szCs w:val="22"/>
    </w:rPr>
  </w:style>
  <w:style w:type="character" w:customStyle="1" w:styleId="211">
    <w:name w:val="标题 2 字符1"/>
    <w:basedOn w:val="a2"/>
    <w:autoRedefine/>
    <w:uiPriority w:val="9"/>
    <w:qFormat/>
    <w:rPr>
      <w:rFonts w:ascii="Calibri Light" w:eastAsia="宋体" w:hAnsi="Calibri Light" w:cs="Times New Roman"/>
      <w:b/>
      <w:bCs/>
      <w:kern w:val="0"/>
      <w:sz w:val="32"/>
      <w:szCs w:val="32"/>
    </w:rPr>
  </w:style>
  <w:style w:type="paragraph" w:customStyle="1" w:styleId="xl65">
    <w:name w:val="xl65"/>
    <w:basedOn w:val="a1"/>
    <w:autoRedefine/>
    <w:qFormat/>
    <w:pPr>
      <w:widowControl/>
      <w:spacing w:before="100" w:beforeAutospacing="1" w:after="100" w:afterAutospacing="1"/>
      <w:jc w:val="left"/>
    </w:pPr>
    <w:rPr>
      <w:rFonts w:ascii="宋体" w:eastAsia="宋体" w:hAnsi="宋体" w:cs="宋体"/>
      <w:b/>
      <w:bCs/>
      <w:kern w:val="0"/>
      <w:sz w:val="24"/>
      <w:szCs w:val="24"/>
    </w:rPr>
  </w:style>
  <w:style w:type="paragraph" w:customStyle="1" w:styleId="CM9">
    <w:name w:val="CM9"/>
    <w:basedOn w:val="a1"/>
    <w:next w:val="a1"/>
    <w:autoRedefine/>
    <w:qFormat/>
    <w:pPr>
      <w:autoSpaceDE w:val="0"/>
      <w:autoSpaceDN w:val="0"/>
      <w:adjustRightInd w:val="0"/>
      <w:jc w:val="left"/>
    </w:pPr>
    <w:rPr>
      <w:rFonts w:ascii="TATOM K+ Optima" w:eastAsia="TATOM K+ Optima" w:hAnsi="Times New Roman" w:cs="Times New Roman"/>
      <w:kern w:val="0"/>
      <w:sz w:val="24"/>
      <w:szCs w:val="24"/>
    </w:rPr>
  </w:style>
  <w:style w:type="character" w:customStyle="1" w:styleId="1a">
    <w:name w:val="正文文本 字符1"/>
    <w:autoRedefine/>
    <w:uiPriority w:val="99"/>
    <w:qFormat/>
    <w:rPr>
      <w:rFonts w:asciiTheme="minorHAnsi" w:hAnsiTheme="minorHAnsi" w:cstheme="minorBidi"/>
      <w:kern w:val="2"/>
      <w:sz w:val="21"/>
      <w:szCs w:val="24"/>
    </w:rPr>
  </w:style>
  <w:style w:type="paragraph" w:customStyle="1" w:styleId="TOC10">
    <w:name w:val="TOC 标题1"/>
    <w:basedOn w:val="1"/>
    <w:next w:val="a1"/>
    <w:autoRedefine/>
    <w:uiPriority w:val="39"/>
    <w:unhideWhenUsed/>
    <w:qFormat/>
    <w:pPr>
      <w:spacing w:before="240" w:line="259" w:lineRule="auto"/>
      <w:jc w:val="left"/>
      <w:outlineLvl w:val="9"/>
    </w:pPr>
    <w:rPr>
      <w:rFonts w:asciiTheme="majorHAnsi" w:eastAsiaTheme="majorEastAsia" w:hAnsiTheme="majorHAnsi" w:cstheme="majorBidi"/>
      <w:b w:val="0"/>
      <w:bCs w:val="0"/>
      <w:color w:val="2E74B5" w:themeColor="accent1" w:themeShade="BF"/>
      <w:kern w:val="0"/>
    </w:rPr>
  </w:style>
  <w:style w:type="paragraph" w:customStyle="1" w:styleId="MTitel">
    <w:name w:val="M_Titel"/>
    <w:basedOn w:val="a1"/>
    <w:autoRedefine/>
    <w:qFormat/>
    <w:pPr>
      <w:widowControl/>
      <w:jc w:val="left"/>
    </w:pPr>
    <w:rPr>
      <w:rFonts w:ascii="Times New Roman" w:eastAsia="Times New Roman" w:hAnsi="Times New Roman" w:cs="Times New Roman"/>
      <w:b/>
      <w:sz w:val="32"/>
      <w:szCs w:val="32"/>
      <w:lang w:eastAsia="de-DE"/>
    </w:rPr>
  </w:style>
  <w:style w:type="paragraph" w:customStyle="1" w:styleId="afff0">
    <w:name w:val="作者"/>
    <w:basedOn w:val="a1"/>
    <w:next w:val="a1"/>
    <w:autoRedefine/>
    <w:qFormat/>
    <w:pPr>
      <w:widowControl/>
      <w:spacing w:before="160" w:after="240" w:line="0" w:lineRule="atLeast"/>
      <w:jc w:val="left"/>
    </w:pPr>
    <w:rPr>
      <w:rFonts w:ascii="Times New Roman" w:eastAsia="仿宋_GB2312" w:hAnsi="Times New Roman" w:cs="Times New Roman"/>
      <w:w w:val="66"/>
      <w:sz w:val="28"/>
      <w:szCs w:val="24"/>
    </w:rPr>
  </w:style>
  <w:style w:type="paragraph" w:customStyle="1" w:styleId="afff1">
    <w:name w:val="一级标题"/>
    <w:basedOn w:val="a1"/>
    <w:autoRedefine/>
    <w:qFormat/>
    <w:pPr>
      <w:keepNext/>
      <w:keepLines/>
      <w:widowControl/>
      <w:snapToGrid w:val="0"/>
      <w:spacing w:before="240" w:after="100"/>
      <w:jc w:val="left"/>
      <w:textAlignment w:val="center"/>
      <w:outlineLvl w:val="0"/>
    </w:pPr>
    <w:rPr>
      <w:rFonts w:ascii="Times New Roman" w:eastAsia="Times New Roman" w:hAnsi="Times New Roman" w:cs="Times New Roman"/>
      <w:b/>
      <w:snapToGrid w:val="0"/>
      <w:sz w:val="28"/>
      <w:szCs w:val="28"/>
    </w:rPr>
  </w:style>
  <w:style w:type="character" w:customStyle="1" w:styleId="fontstyle01">
    <w:name w:val="fontstyle01"/>
    <w:basedOn w:val="a2"/>
    <w:autoRedefine/>
    <w:qFormat/>
    <w:rPr>
      <w:rFonts w:ascii="MinionPro-It" w:hAnsi="MinionPro-It" w:hint="default"/>
      <w:i/>
      <w:iCs/>
      <w:color w:val="1E1E1B"/>
      <w:sz w:val="18"/>
      <w:szCs w:val="18"/>
    </w:rPr>
  </w:style>
  <w:style w:type="paragraph" w:customStyle="1" w:styleId="PINoSpace">
    <w:name w:val="PI_No Space"/>
    <w:basedOn w:val="a1"/>
    <w:autoRedefine/>
    <w:qFormat/>
    <w:pPr>
      <w:widowControl/>
      <w:spacing w:line="180" w:lineRule="exact"/>
      <w:ind w:right="1600" w:firstLine="180"/>
      <w:jc w:val="left"/>
    </w:pPr>
    <w:rPr>
      <w:rFonts w:ascii="Times New Roman" w:eastAsia="宋体" w:hAnsi="Times New Roman" w:cs="Times New Roman"/>
      <w:kern w:val="0"/>
      <w:sz w:val="15"/>
      <w:szCs w:val="24"/>
      <w:lang w:eastAsia="en-US"/>
    </w:rPr>
  </w:style>
  <w:style w:type="paragraph" w:customStyle="1" w:styleId="3b">
    <w:name w:val="正文3"/>
    <w:autoRedefine/>
    <w:qFormat/>
    <w:pPr>
      <w:jc w:val="both"/>
    </w:pPr>
    <w:rPr>
      <w:kern w:val="2"/>
      <w:sz w:val="21"/>
      <w:szCs w:val="21"/>
    </w:rPr>
  </w:style>
  <w:style w:type="paragraph" w:styleId="afff2">
    <w:name w:val="No Spacing"/>
    <w:autoRedefine/>
    <w:uiPriority w:val="1"/>
    <w:qFormat/>
    <w:pPr>
      <w:widowControl w:val="0"/>
      <w:jc w:val="both"/>
    </w:pPr>
    <w:rPr>
      <w:rFonts w:asciiTheme="minorHAnsi" w:eastAsiaTheme="minorEastAsia" w:hAnsiTheme="minorHAnsi" w:cstheme="minorBidi"/>
      <w:kern w:val="2"/>
      <w:sz w:val="21"/>
      <w:szCs w:val="22"/>
    </w:rPr>
  </w:style>
  <w:style w:type="character" w:customStyle="1" w:styleId="121">
    <w:name w:val="未处理的提及12"/>
    <w:basedOn w:val="a2"/>
    <w:autoRedefine/>
    <w:uiPriority w:val="99"/>
    <w:semiHidden/>
    <w:unhideWhenUsed/>
    <w:qFormat/>
    <w:rPr>
      <w:color w:val="605E5C"/>
      <w:shd w:val="clear" w:color="auto" w:fill="E1DFDD"/>
    </w:rPr>
  </w:style>
  <w:style w:type="character" w:customStyle="1" w:styleId="130">
    <w:name w:val="未处理的提及13"/>
    <w:basedOn w:val="a2"/>
    <w:autoRedefine/>
    <w:uiPriority w:val="99"/>
    <w:semiHidden/>
    <w:unhideWhenUsed/>
    <w:qFormat/>
    <w:rPr>
      <w:color w:val="605E5C"/>
      <w:shd w:val="clear" w:color="auto" w:fill="E1DFDD"/>
    </w:rPr>
  </w:style>
  <w:style w:type="character" w:customStyle="1" w:styleId="140">
    <w:name w:val="未处理的提及14"/>
    <w:basedOn w:val="a2"/>
    <w:autoRedefine/>
    <w:uiPriority w:val="99"/>
    <w:semiHidden/>
    <w:unhideWhenUsed/>
    <w:qFormat/>
    <w:rPr>
      <w:color w:val="605E5C"/>
      <w:shd w:val="clear" w:color="auto" w:fill="E1DFDD"/>
    </w:rPr>
  </w:style>
  <w:style w:type="paragraph" w:customStyle="1" w:styleId="410">
    <w:name w:val="标题 41"/>
    <w:basedOn w:val="a1"/>
    <w:next w:val="a1"/>
    <w:unhideWhenUsed/>
    <w:qFormat/>
    <w:pPr>
      <w:keepNext/>
      <w:keepLines/>
      <w:spacing w:before="280" w:after="290" w:line="376" w:lineRule="auto"/>
      <w:outlineLvl w:val="3"/>
    </w:pPr>
    <w:rPr>
      <w:rFonts w:ascii="等线 Light" w:eastAsia="等线 Light" w:hAnsi="等线 Light" w:cs="Times New Roman"/>
      <w:b/>
      <w:bCs/>
      <w:sz w:val="28"/>
      <w:szCs w:val="28"/>
    </w:rPr>
  </w:style>
  <w:style w:type="character" w:customStyle="1" w:styleId="1b">
    <w:name w:val="超链接1"/>
    <w:basedOn w:val="a2"/>
    <w:uiPriority w:val="99"/>
    <w:unhideWhenUsed/>
    <w:qFormat/>
    <w:rPr>
      <w:color w:val="0563C1"/>
      <w:u w:val="single"/>
    </w:rPr>
  </w:style>
  <w:style w:type="paragraph" w:customStyle="1" w:styleId="msolistparagraph0">
    <w:name w:val="msolistparagraph"/>
    <w:basedOn w:val="a1"/>
    <w:qFormat/>
    <w:pPr>
      <w:ind w:firstLineChars="200" w:firstLine="420"/>
    </w:pPr>
    <w:rPr>
      <w:rFonts w:ascii="等线" w:eastAsia="等线" w:hAnsi="等线" w:cs="Times New Roman" w:hint="eastAsia"/>
    </w:rPr>
  </w:style>
  <w:style w:type="character" w:customStyle="1" w:styleId="411">
    <w:name w:val="标题 4 字符1"/>
    <w:basedOn w:val="a2"/>
    <w:uiPriority w:val="9"/>
    <w:semiHidden/>
    <w:qFormat/>
    <w:rPr>
      <w:rFonts w:asciiTheme="majorHAnsi" w:eastAsiaTheme="majorEastAsia" w:hAnsiTheme="majorHAnsi" w:cstheme="majorBidi"/>
      <w:b/>
      <w:bCs/>
      <w:sz w:val="28"/>
      <w:szCs w:val="28"/>
    </w:rPr>
  </w:style>
  <w:style w:type="paragraph" w:customStyle="1" w:styleId="DecimalAligned">
    <w:name w:val="Decimal Aligned"/>
    <w:basedOn w:val="a1"/>
    <w:uiPriority w:val="40"/>
    <w:qFormat/>
    <w:pPr>
      <w:widowControl/>
      <w:tabs>
        <w:tab w:val="decimal" w:pos="360"/>
      </w:tabs>
      <w:spacing w:after="200" w:line="276" w:lineRule="auto"/>
      <w:jc w:val="left"/>
    </w:pPr>
    <w:rPr>
      <w:rFonts w:cs="Times New Roman"/>
      <w:kern w:val="0"/>
      <w:sz w:val="22"/>
    </w:rPr>
  </w:style>
  <w:style w:type="character" w:customStyle="1" w:styleId="1c">
    <w:name w:val="不明显强调1"/>
    <w:basedOn w:val="a2"/>
    <w:uiPriority w:val="19"/>
    <w:qFormat/>
    <w:rPr>
      <w:i/>
      <w:iCs/>
    </w:rPr>
  </w:style>
  <w:style w:type="paragraph" w:styleId="afff3">
    <w:name w:val="Quote"/>
    <w:basedOn w:val="a1"/>
    <w:next w:val="a1"/>
    <w:link w:val="afff4"/>
    <w:uiPriority w:val="29"/>
    <w:qFormat/>
    <w:pPr>
      <w:widowControl/>
      <w:spacing w:after="200" w:line="276" w:lineRule="auto"/>
      <w:jc w:val="left"/>
    </w:pPr>
    <w:rPr>
      <w:i/>
      <w:iCs/>
      <w:color w:val="000000" w:themeColor="text1"/>
      <w:kern w:val="0"/>
      <w:sz w:val="22"/>
      <w:lang w:eastAsia="en-US"/>
    </w:rPr>
  </w:style>
  <w:style w:type="character" w:customStyle="1" w:styleId="afff4">
    <w:name w:val="引用 字符"/>
    <w:basedOn w:val="a2"/>
    <w:link w:val="afff3"/>
    <w:uiPriority w:val="29"/>
    <w:qFormat/>
    <w:rPr>
      <w:rFonts w:asciiTheme="minorHAnsi" w:eastAsiaTheme="minorEastAsia" w:hAnsiTheme="minorHAnsi" w:cstheme="minorBidi"/>
      <w:i/>
      <w:iCs/>
      <w:color w:val="000000" w:themeColor="text1"/>
      <w:sz w:val="22"/>
      <w:szCs w:val="22"/>
      <w:lang w:eastAsia="en-US"/>
    </w:rPr>
  </w:style>
  <w:style w:type="paragraph" w:styleId="afff5">
    <w:name w:val="Intense Quote"/>
    <w:basedOn w:val="a1"/>
    <w:next w:val="a1"/>
    <w:link w:val="afff6"/>
    <w:uiPriority w:val="30"/>
    <w:qFormat/>
    <w:pPr>
      <w:widowControl/>
      <w:pBdr>
        <w:bottom w:val="single" w:sz="4" w:space="4" w:color="5B9BD5" w:themeColor="accent1"/>
      </w:pBdr>
      <w:spacing w:before="200" w:after="280" w:line="276" w:lineRule="auto"/>
      <w:ind w:left="936" w:right="936"/>
      <w:jc w:val="left"/>
    </w:pPr>
    <w:rPr>
      <w:b/>
      <w:bCs/>
      <w:i/>
      <w:iCs/>
      <w:color w:val="5B9BD5" w:themeColor="accent1"/>
      <w:kern w:val="0"/>
      <w:sz w:val="22"/>
      <w:lang w:eastAsia="en-US"/>
    </w:rPr>
  </w:style>
  <w:style w:type="character" w:customStyle="1" w:styleId="afff6">
    <w:name w:val="明显引用 字符"/>
    <w:basedOn w:val="a2"/>
    <w:link w:val="afff5"/>
    <w:uiPriority w:val="30"/>
    <w:qFormat/>
    <w:rPr>
      <w:rFonts w:asciiTheme="minorHAnsi" w:eastAsiaTheme="minorEastAsia" w:hAnsiTheme="minorHAnsi" w:cstheme="minorBidi"/>
      <w:b/>
      <w:bCs/>
      <w:i/>
      <w:iCs/>
      <w:color w:val="5B9BD5" w:themeColor="accent1"/>
      <w:sz w:val="22"/>
      <w:szCs w:val="22"/>
      <w:lang w:eastAsia="en-US"/>
    </w:rPr>
  </w:style>
  <w:style w:type="character" w:customStyle="1" w:styleId="2e">
    <w:name w:val="不明显强调2"/>
    <w:basedOn w:val="a2"/>
    <w:uiPriority w:val="19"/>
    <w:qFormat/>
    <w:rPr>
      <w:i/>
      <w:iCs/>
      <w:color w:val="7F7F7F" w:themeColor="text1" w:themeTint="80"/>
    </w:rPr>
  </w:style>
  <w:style w:type="character" w:customStyle="1" w:styleId="1d">
    <w:name w:val="明显强调1"/>
    <w:basedOn w:val="a2"/>
    <w:uiPriority w:val="21"/>
    <w:qFormat/>
    <w:rPr>
      <w:b/>
      <w:bCs/>
      <w:i/>
      <w:iCs/>
      <w:color w:val="5B9BD5" w:themeColor="accent1"/>
    </w:rPr>
  </w:style>
  <w:style w:type="character" w:customStyle="1" w:styleId="1e">
    <w:name w:val="不明显参考1"/>
    <w:basedOn w:val="a2"/>
    <w:uiPriority w:val="31"/>
    <w:qFormat/>
    <w:rPr>
      <w:smallCaps/>
      <w:color w:val="ED7D31" w:themeColor="accent2"/>
      <w:u w:val="single"/>
    </w:rPr>
  </w:style>
  <w:style w:type="character" w:customStyle="1" w:styleId="1f">
    <w:name w:val="明显参考1"/>
    <w:basedOn w:val="a2"/>
    <w:uiPriority w:val="32"/>
    <w:qFormat/>
    <w:rPr>
      <w:b/>
      <w:bCs/>
      <w:smallCaps/>
      <w:color w:val="ED7D31" w:themeColor="accent2"/>
      <w:spacing w:val="5"/>
      <w:u w:val="single"/>
    </w:rPr>
  </w:style>
  <w:style w:type="character" w:customStyle="1" w:styleId="1f0">
    <w:name w:val="书籍标题1"/>
    <w:basedOn w:val="a2"/>
    <w:uiPriority w:val="33"/>
    <w:qFormat/>
    <w:rPr>
      <w:b/>
      <w:bCs/>
      <w:smallCaps/>
      <w:spacing w:val="5"/>
    </w:rPr>
  </w:style>
  <w:style w:type="paragraph" w:customStyle="1" w:styleId="TOC20">
    <w:name w:val="TOC 标题2"/>
    <w:basedOn w:val="1"/>
    <w:next w:val="a1"/>
    <w:uiPriority w:val="39"/>
    <w:semiHidden/>
    <w:unhideWhenUsed/>
    <w:qFormat/>
    <w:pPr>
      <w:spacing w:before="480" w:line="276" w:lineRule="auto"/>
      <w:jc w:val="left"/>
      <w:outlineLvl w:val="9"/>
    </w:pPr>
    <w:rPr>
      <w:rFonts w:asciiTheme="majorHAnsi" w:eastAsiaTheme="majorEastAsia" w:hAnsiTheme="majorHAnsi" w:cstheme="majorBidi"/>
      <w:color w:val="2E74B5" w:themeColor="accent1" w:themeShade="BF"/>
      <w:kern w:val="0"/>
      <w:sz w:val="28"/>
      <w:szCs w:val="28"/>
      <w:lang w:eastAsia="en-US"/>
    </w:rPr>
  </w:style>
  <w:style w:type="paragraph" w:customStyle="1" w:styleId="ListParagraph1">
    <w:name w:val="List Paragraph1"/>
    <w:basedOn w:val="a1"/>
    <w:qFormat/>
    <w:pPr>
      <w:ind w:firstLineChars="200" w:firstLine="420"/>
    </w:pPr>
    <w:rPr>
      <w:rFonts w:ascii="Calibri" w:eastAsia="宋体" w:hAnsi="Calibri" w:cs="Times New Roman"/>
      <w:szCs w:val="21"/>
    </w:rPr>
  </w:style>
  <w:style w:type="paragraph" w:customStyle="1" w:styleId="92">
    <w:name w:val="修订9"/>
    <w:hidden/>
    <w:uiPriority w:val="99"/>
    <w:semiHidden/>
    <w:rPr>
      <w:rFonts w:asciiTheme="minorHAnsi" w:eastAsiaTheme="minorEastAsia" w:hAnsiTheme="minorHAnsi" w:cstheme="minorBidi"/>
      <w:kern w:val="2"/>
      <w:sz w:val="21"/>
      <w:szCs w:val="24"/>
    </w:rPr>
  </w:style>
  <w:style w:type="character" w:customStyle="1" w:styleId="150">
    <w:name w:val="未处理的提及15"/>
    <w:basedOn w:val="a2"/>
    <w:uiPriority w:val="99"/>
    <w:semiHidden/>
    <w:unhideWhenUsed/>
    <w:rPr>
      <w:color w:val="605E5C"/>
      <w:shd w:val="clear" w:color="auto" w:fill="E1DFDD"/>
    </w:rPr>
  </w:style>
  <w:style w:type="paragraph" w:customStyle="1" w:styleId="101">
    <w:name w:val="修订10"/>
    <w:hidden/>
    <w:uiPriority w:val="99"/>
    <w:unhideWhenUsed/>
    <w:rPr>
      <w:rFonts w:ascii="Garamond" w:eastAsiaTheme="minorEastAsia" w:hAnsi="Garamond" w:cstheme="minorBidi"/>
      <w:kern w:val="2"/>
      <w:sz w:val="21"/>
      <w:szCs w:val="22"/>
    </w:rPr>
  </w:style>
  <w:style w:type="paragraph" w:customStyle="1" w:styleId="1010">
    <w:name w:val="修订101"/>
    <w:hidden/>
    <w:uiPriority w:val="99"/>
    <w:unhideWhenUsed/>
    <w:rPr>
      <w:rFonts w:ascii="Garamond" w:eastAsiaTheme="minorEastAsia" w:hAnsi="Garamond" w:cstheme="minorBidi"/>
      <w:kern w:val="2"/>
      <w:sz w:val="21"/>
      <w:szCs w:val="22"/>
    </w:rPr>
  </w:style>
  <w:style w:type="character" w:customStyle="1" w:styleId="mrel">
    <w:name w:val="mrel"/>
    <w:basedOn w:val="a2"/>
  </w:style>
  <w:style w:type="character" w:customStyle="1" w:styleId="mbin">
    <w:name w:val="mbin"/>
    <w:basedOn w:val="a2"/>
  </w:style>
  <w:style w:type="character" w:customStyle="1" w:styleId="mop">
    <w:name w:val="mop"/>
    <w:basedOn w:val="a2"/>
  </w:style>
  <w:style w:type="paragraph" w:customStyle="1" w:styleId="last-node">
    <w:name w:val="last-node"/>
    <w:basedOn w:val="a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59843-B8B1-4686-9801-256D23564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1629</TotalTime>
  <Pages>9</Pages>
  <Words>8132</Words>
  <Characters>46354</Characters>
  <Application>Microsoft Office Word</Application>
  <DocSecurity>0</DocSecurity>
  <Lines>386</Lines>
  <Paragraphs>108</Paragraphs>
  <ScaleCrop>false</ScaleCrop>
  <Company/>
  <LinksUpToDate>false</LinksUpToDate>
  <CharactersWithSpaces>54378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Zhou_x98</dc:creator>
  <cp:keywords>WJ</cp:keywords>
  <cp:lastModifiedBy>Jian Wang</cp:lastModifiedBy>
  <cp:revision>84</cp:revision>
  <cp:lastPrinted>2024-05-26T13:37:00Z</cp:lastPrinted>
  <dcterms:created xsi:type="dcterms:W3CDTF">2025-07-30T09:24:00Z</dcterms:created>
  <dcterms:modified xsi:type="dcterms:W3CDTF">2025-11-20T16:36:00Z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F4A6146531F04F4FBE62AFB98B15D734_12</vt:lpwstr>
  </property>
  <property fmtid="{D5CDD505-2E9C-101B-9397-08002B2CF9AE}" pid="4" name="KSOTemplateDocerSaveRecord">
    <vt:lpwstr>eyJoZGlkIjoiNjQxOGU0ZTg4Y2VlYjU3MGZhYThiYjQ0ZGFjNmQ1OGEiLCJ1c2VySWQiOiIyOTQ2NDA5NDIifQ==</vt:lpwstr>
  </property>
</Properties>
</file>