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443D" w14:textId="77777777" w:rsidR="007F4960" w:rsidRDefault="00000000">
      <w:pPr>
        <w:jc w:val="center"/>
        <w:rPr>
          <w:b/>
          <w:sz w:val="36"/>
          <w:szCs w:val="36"/>
        </w:rPr>
      </w:pPr>
      <w:r>
        <w:rPr>
          <w:rFonts w:hint="eastAsia"/>
          <w:b/>
          <w:sz w:val="36"/>
          <w:szCs w:val="36"/>
        </w:rPr>
        <w:t>温州大学</w:t>
      </w:r>
      <w:r>
        <w:rPr>
          <w:b/>
          <w:sz w:val="36"/>
          <w:szCs w:val="36"/>
        </w:rPr>
        <w:t>硕士</w:t>
      </w:r>
      <w:r>
        <w:rPr>
          <w:rFonts w:hint="eastAsia"/>
          <w:b/>
          <w:sz w:val="36"/>
          <w:szCs w:val="36"/>
        </w:rPr>
        <w:t>研究生毕业论文导师审查评语表</w:t>
      </w: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210"/>
        <w:gridCol w:w="1314"/>
        <w:gridCol w:w="900"/>
        <w:gridCol w:w="900"/>
        <w:gridCol w:w="1620"/>
        <w:gridCol w:w="193"/>
        <w:gridCol w:w="707"/>
        <w:gridCol w:w="504"/>
        <w:gridCol w:w="1476"/>
      </w:tblGrid>
      <w:tr w:rsidR="007F4960" w14:paraId="313CCF5F" w14:textId="77777777">
        <w:trPr>
          <w:trHeight w:val="604"/>
        </w:trPr>
        <w:tc>
          <w:tcPr>
            <w:tcW w:w="1026" w:type="dxa"/>
            <w:gridSpan w:val="2"/>
            <w:tcBorders>
              <w:top w:val="single" w:sz="4" w:space="0" w:color="auto"/>
              <w:left w:val="single" w:sz="4" w:space="0" w:color="auto"/>
              <w:bottom w:val="single" w:sz="4" w:space="0" w:color="auto"/>
              <w:right w:val="single" w:sz="4" w:space="0" w:color="auto"/>
            </w:tcBorders>
            <w:vAlign w:val="center"/>
          </w:tcPr>
          <w:p w14:paraId="77CBA4F5" w14:textId="77777777" w:rsidR="007F4960" w:rsidRDefault="00000000">
            <w:pPr>
              <w:jc w:val="center"/>
              <w:rPr>
                <w:sz w:val="24"/>
              </w:rPr>
            </w:pPr>
            <w:r>
              <w:rPr>
                <w:rFonts w:hint="eastAsia"/>
                <w:sz w:val="24"/>
              </w:rPr>
              <w:t>申请人姓</w:t>
            </w:r>
            <w:r>
              <w:rPr>
                <w:rFonts w:hint="eastAsia"/>
                <w:sz w:val="24"/>
              </w:rPr>
              <w:t xml:space="preserve">  </w:t>
            </w:r>
            <w:r>
              <w:rPr>
                <w:rFonts w:hint="eastAsia"/>
                <w:sz w:val="24"/>
              </w:rPr>
              <w:t>名</w:t>
            </w:r>
          </w:p>
        </w:tc>
        <w:tc>
          <w:tcPr>
            <w:tcW w:w="1314" w:type="dxa"/>
            <w:tcBorders>
              <w:top w:val="single" w:sz="4" w:space="0" w:color="auto"/>
              <w:left w:val="single" w:sz="4" w:space="0" w:color="auto"/>
              <w:bottom w:val="single" w:sz="4" w:space="0" w:color="auto"/>
              <w:right w:val="single" w:sz="4" w:space="0" w:color="auto"/>
            </w:tcBorders>
            <w:vAlign w:val="center"/>
          </w:tcPr>
          <w:p w14:paraId="5A84522C" w14:textId="7A893CFD" w:rsidR="007F4960" w:rsidRDefault="00186580">
            <w:pPr>
              <w:jc w:val="center"/>
              <w:rPr>
                <w:sz w:val="24"/>
              </w:rPr>
            </w:pPr>
            <w:r>
              <w:rPr>
                <w:rFonts w:hint="eastAsia"/>
                <w:sz w:val="24"/>
              </w:rPr>
              <w:t>王健</w:t>
            </w:r>
          </w:p>
        </w:tc>
        <w:tc>
          <w:tcPr>
            <w:tcW w:w="1800" w:type="dxa"/>
            <w:gridSpan w:val="2"/>
            <w:tcBorders>
              <w:top w:val="single" w:sz="4" w:space="0" w:color="auto"/>
              <w:left w:val="single" w:sz="4" w:space="0" w:color="auto"/>
              <w:bottom w:val="single" w:sz="4" w:space="0" w:color="auto"/>
              <w:right w:val="single" w:sz="4" w:space="0" w:color="auto"/>
            </w:tcBorders>
            <w:vAlign w:val="center"/>
          </w:tcPr>
          <w:p w14:paraId="215155E7" w14:textId="77777777" w:rsidR="007F4960" w:rsidRDefault="00000000">
            <w:pPr>
              <w:jc w:val="center"/>
              <w:rPr>
                <w:sz w:val="24"/>
              </w:rPr>
            </w:pPr>
            <w:r>
              <w:rPr>
                <w:rFonts w:hint="eastAsia"/>
                <w:sz w:val="24"/>
              </w:rPr>
              <w:t>学号</w:t>
            </w:r>
          </w:p>
        </w:tc>
        <w:tc>
          <w:tcPr>
            <w:tcW w:w="1813" w:type="dxa"/>
            <w:gridSpan w:val="2"/>
            <w:tcBorders>
              <w:top w:val="single" w:sz="4" w:space="0" w:color="auto"/>
              <w:left w:val="single" w:sz="4" w:space="0" w:color="auto"/>
              <w:bottom w:val="single" w:sz="4" w:space="0" w:color="auto"/>
              <w:right w:val="single" w:sz="4" w:space="0" w:color="auto"/>
            </w:tcBorders>
            <w:vAlign w:val="center"/>
          </w:tcPr>
          <w:p w14:paraId="48593252" w14:textId="4E047E5C" w:rsidR="007F4960" w:rsidRDefault="00BF63DB">
            <w:pPr>
              <w:jc w:val="center"/>
              <w:rPr>
                <w:sz w:val="24"/>
              </w:rPr>
            </w:pPr>
            <w:r>
              <w:rPr>
                <w:rFonts w:hint="eastAsia"/>
                <w:sz w:val="24"/>
              </w:rPr>
              <w:t>234513500</w:t>
            </w:r>
            <w:r w:rsidR="00186580">
              <w:rPr>
                <w:rFonts w:hint="eastAsia"/>
                <w:sz w:val="24"/>
              </w:rPr>
              <w:t>32</w:t>
            </w:r>
          </w:p>
        </w:tc>
        <w:tc>
          <w:tcPr>
            <w:tcW w:w="1211" w:type="dxa"/>
            <w:gridSpan w:val="2"/>
            <w:tcBorders>
              <w:top w:val="single" w:sz="4" w:space="0" w:color="auto"/>
              <w:left w:val="single" w:sz="4" w:space="0" w:color="auto"/>
              <w:bottom w:val="single" w:sz="4" w:space="0" w:color="auto"/>
              <w:right w:val="single" w:sz="4" w:space="0" w:color="auto"/>
            </w:tcBorders>
            <w:vAlign w:val="center"/>
          </w:tcPr>
          <w:p w14:paraId="20EC3E7F" w14:textId="77777777" w:rsidR="007F4960" w:rsidRDefault="00000000">
            <w:pPr>
              <w:rPr>
                <w:sz w:val="24"/>
              </w:rPr>
            </w:pPr>
            <w:r>
              <w:rPr>
                <w:rFonts w:hint="eastAsia"/>
                <w:sz w:val="24"/>
              </w:rPr>
              <w:t>学位类别</w:t>
            </w:r>
          </w:p>
        </w:tc>
        <w:tc>
          <w:tcPr>
            <w:tcW w:w="1476" w:type="dxa"/>
            <w:tcBorders>
              <w:top w:val="single" w:sz="4" w:space="0" w:color="auto"/>
              <w:left w:val="single" w:sz="4" w:space="0" w:color="auto"/>
              <w:bottom w:val="single" w:sz="4" w:space="0" w:color="auto"/>
              <w:right w:val="single" w:sz="4" w:space="0" w:color="auto"/>
            </w:tcBorders>
            <w:vAlign w:val="center"/>
          </w:tcPr>
          <w:p w14:paraId="22264549" w14:textId="77777777" w:rsidR="007F4960" w:rsidRDefault="00000000">
            <w:pPr>
              <w:jc w:val="center"/>
              <w:rPr>
                <w:sz w:val="24"/>
              </w:rPr>
            </w:pPr>
            <w:r>
              <w:rPr>
                <w:sz w:val="24"/>
              </w:rPr>
              <w:t>学术学位</w:t>
            </w:r>
          </w:p>
        </w:tc>
      </w:tr>
      <w:tr w:rsidR="007F4960" w14:paraId="643ECDC4" w14:textId="77777777">
        <w:trPr>
          <w:trHeight w:val="612"/>
        </w:trPr>
        <w:tc>
          <w:tcPr>
            <w:tcW w:w="1026" w:type="dxa"/>
            <w:gridSpan w:val="2"/>
            <w:vAlign w:val="center"/>
          </w:tcPr>
          <w:p w14:paraId="04EC3ECA" w14:textId="77777777" w:rsidR="007F4960" w:rsidRDefault="00000000">
            <w:pPr>
              <w:rPr>
                <w:sz w:val="24"/>
              </w:rPr>
            </w:pPr>
            <w:r>
              <w:rPr>
                <w:rFonts w:hint="eastAsia"/>
                <w:sz w:val="24"/>
              </w:rPr>
              <w:t>学</w:t>
            </w:r>
            <w:r>
              <w:rPr>
                <w:rFonts w:hint="eastAsia"/>
                <w:sz w:val="24"/>
              </w:rPr>
              <w:t xml:space="preserve"> </w:t>
            </w:r>
            <w:r>
              <w:rPr>
                <w:rFonts w:hint="eastAsia"/>
                <w:sz w:val="24"/>
              </w:rPr>
              <w:t>科、</w:t>
            </w:r>
          </w:p>
          <w:p w14:paraId="76318599" w14:textId="77777777" w:rsidR="007F4960" w:rsidRDefault="00000000">
            <w:pPr>
              <w:tabs>
                <w:tab w:val="left" w:pos="271"/>
              </w:tabs>
              <w:jc w:val="left"/>
              <w:rPr>
                <w:sz w:val="24"/>
              </w:rPr>
            </w:pPr>
            <w:r>
              <w:rPr>
                <w:rFonts w:hint="eastAsia"/>
                <w:sz w:val="24"/>
              </w:rPr>
              <w:t>专</w:t>
            </w:r>
            <w:r>
              <w:rPr>
                <w:rFonts w:hint="eastAsia"/>
                <w:sz w:val="24"/>
              </w:rPr>
              <w:t xml:space="preserve">  </w:t>
            </w:r>
            <w:r>
              <w:rPr>
                <w:rFonts w:hint="eastAsia"/>
                <w:sz w:val="24"/>
              </w:rPr>
              <w:t>业</w:t>
            </w:r>
          </w:p>
        </w:tc>
        <w:tc>
          <w:tcPr>
            <w:tcW w:w="7614" w:type="dxa"/>
            <w:gridSpan w:val="8"/>
            <w:vAlign w:val="center"/>
          </w:tcPr>
          <w:p w14:paraId="64DF43F4" w14:textId="77777777" w:rsidR="007F4960" w:rsidRDefault="00000000">
            <w:pPr>
              <w:tabs>
                <w:tab w:val="left" w:pos="499"/>
              </w:tabs>
              <w:jc w:val="center"/>
              <w:rPr>
                <w:sz w:val="24"/>
              </w:rPr>
            </w:pPr>
            <w:r>
              <w:rPr>
                <w:sz w:val="24"/>
              </w:rPr>
              <w:t>计算机科学与技术</w:t>
            </w:r>
          </w:p>
        </w:tc>
      </w:tr>
      <w:tr w:rsidR="007F4960" w14:paraId="6B52B9A1" w14:textId="77777777">
        <w:trPr>
          <w:trHeight w:val="612"/>
        </w:trPr>
        <w:tc>
          <w:tcPr>
            <w:tcW w:w="1026" w:type="dxa"/>
            <w:gridSpan w:val="2"/>
            <w:vAlign w:val="center"/>
          </w:tcPr>
          <w:p w14:paraId="5868C825" w14:textId="77777777" w:rsidR="007F4960" w:rsidRDefault="00000000">
            <w:pPr>
              <w:jc w:val="center"/>
              <w:rPr>
                <w:sz w:val="24"/>
              </w:rPr>
            </w:pPr>
            <w:r>
              <w:rPr>
                <w:rFonts w:hint="eastAsia"/>
                <w:sz w:val="24"/>
              </w:rPr>
              <w:t>论</w:t>
            </w:r>
            <w:r>
              <w:rPr>
                <w:rFonts w:hint="eastAsia"/>
                <w:sz w:val="24"/>
              </w:rPr>
              <w:t xml:space="preserve">  </w:t>
            </w:r>
            <w:r>
              <w:rPr>
                <w:rFonts w:hint="eastAsia"/>
                <w:sz w:val="24"/>
              </w:rPr>
              <w:t>文</w:t>
            </w:r>
          </w:p>
          <w:p w14:paraId="46D31B84" w14:textId="77777777" w:rsidR="007F4960" w:rsidRDefault="00000000">
            <w:pPr>
              <w:jc w:val="center"/>
              <w:rPr>
                <w:sz w:val="24"/>
              </w:rPr>
            </w:pPr>
            <w:r>
              <w:rPr>
                <w:rFonts w:hint="eastAsia"/>
                <w:sz w:val="24"/>
              </w:rPr>
              <w:t>题</w:t>
            </w:r>
            <w:r>
              <w:rPr>
                <w:rFonts w:hint="eastAsia"/>
                <w:sz w:val="24"/>
              </w:rPr>
              <w:t xml:space="preserve">  </w:t>
            </w:r>
            <w:r>
              <w:rPr>
                <w:rFonts w:hint="eastAsia"/>
                <w:sz w:val="24"/>
              </w:rPr>
              <w:t>目</w:t>
            </w:r>
          </w:p>
        </w:tc>
        <w:tc>
          <w:tcPr>
            <w:tcW w:w="7614" w:type="dxa"/>
            <w:gridSpan w:val="8"/>
            <w:vAlign w:val="center"/>
          </w:tcPr>
          <w:p w14:paraId="2BD37C42" w14:textId="42FB127B" w:rsidR="007F4960" w:rsidRDefault="00186580" w:rsidP="00BF63DB">
            <w:pPr>
              <w:jc w:val="center"/>
              <w:rPr>
                <w:sz w:val="24"/>
              </w:rPr>
            </w:pPr>
            <w:r w:rsidRPr="00186580">
              <w:rPr>
                <w:sz w:val="24"/>
              </w:rPr>
              <w:t>面向复杂优化问题的元启发式算法研究与应用</w:t>
            </w:r>
          </w:p>
        </w:tc>
      </w:tr>
      <w:tr w:rsidR="007F4960" w14:paraId="0D954569" w14:textId="77777777">
        <w:trPr>
          <w:trHeight w:val="10210"/>
        </w:trPr>
        <w:tc>
          <w:tcPr>
            <w:tcW w:w="8640" w:type="dxa"/>
            <w:gridSpan w:val="10"/>
            <w:tcBorders>
              <w:bottom w:val="single" w:sz="4" w:space="0" w:color="auto"/>
            </w:tcBorders>
          </w:tcPr>
          <w:p w14:paraId="5FA84488" w14:textId="77777777" w:rsidR="007F4960" w:rsidRDefault="00000000">
            <w:pPr>
              <w:rPr>
                <w:b/>
                <w:szCs w:val="21"/>
              </w:rPr>
            </w:pPr>
            <w:r>
              <w:rPr>
                <w:rFonts w:hint="eastAsia"/>
                <w:b/>
                <w:szCs w:val="21"/>
              </w:rPr>
              <w:lastRenderedPageBreak/>
              <w:t>导师评语</w:t>
            </w:r>
            <w:r>
              <w:rPr>
                <w:rFonts w:hint="eastAsia"/>
                <w:sz w:val="18"/>
                <w:szCs w:val="18"/>
              </w:rPr>
              <w:t>（包括</w:t>
            </w:r>
            <w:r>
              <w:rPr>
                <w:sz w:val="18"/>
                <w:szCs w:val="18"/>
              </w:rPr>
              <w:t>1</w:t>
            </w:r>
            <w:r>
              <w:rPr>
                <w:rFonts w:hint="eastAsia"/>
                <w:sz w:val="18"/>
                <w:szCs w:val="18"/>
              </w:rPr>
              <w:t>.</w:t>
            </w:r>
            <w:r>
              <w:rPr>
                <w:sz w:val="18"/>
                <w:szCs w:val="18"/>
              </w:rPr>
              <w:t>论文的理论意义和实际价值，有无新的见解</w:t>
            </w:r>
            <w:r>
              <w:rPr>
                <w:rFonts w:hint="eastAsia"/>
                <w:sz w:val="18"/>
                <w:szCs w:val="18"/>
              </w:rPr>
              <w:t>2.</w:t>
            </w:r>
            <w:r>
              <w:rPr>
                <w:sz w:val="18"/>
                <w:szCs w:val="18"/>
              </w:rPr>
              <w:t>论点是否正确，论据是否充分可靠</w:t>
            </w:r>
            <w:r>
              <w:rPr>
                <w:sz w:val="18"/>
                <w:szCs w:val="18"/>
              </w:rPr>
              <w:t>3</w:t>
            </w:r>
            <w:r>
              <w:rPr>
                <w:rFonts w:hint="eastAsia"/>
                <w:sz w:val="18"/>
                <w:szCs w:val="18"/>
              </w:rPr>
              <w:t>.</w:t>
            </w:r>
            <w:r>
              <w:rPr>
                <w:sz w:val="18"/>
                <w:szCs w:val="18"/>
              </w:rPr>
              <w:t>基础理论，专业知识掌握程度</w:t>
            </w:r>
            <w:r>
              <w:rPr>
                <w:sz w:val="18"/>
                <w:szCs w:val="18"/>
              </w:rPr>
              <w:t>4</w:t>
            </w:r>
            <w:r>
              <w:rPr>
                <w:rFonts w:hint="eastAsia"/>
                <w:sz w:val="18"/>
                <w:szCs w:val="18"/>
              </w:rPr>
              <w:t>.</w:t>
            </w:r>
            <w:r>
              <w:rPr>
                <w:sz w:val="18"/>
                <w:szCs w:val="18"/>
              </w:rPr>
              <w:t>研究方法和技能的水平，写作的逻辑性，及其他优缺点</w:t>
            </w:r>
            <w:r>
              <w:rPr>
                <w:sz w:val="18"/>
                <w:szCs w:val="18"/>
              </w:rPr>
              <w:t>5</w:t>
            </w:r>
            <w:r>
              <w:rPr>
                <w:rFonts w:hint="eastAsia"/>
                <w:sz w:val="18"/>
                <w:szCs w:val="18"/>
              </w:rPr>
              <w:t>.</w:t>
            </w:r>
            <w:r>
              <w:rPr>
                <w:sz w:val="18"/>
                <w:szCs w:val="18"/>
              </w:rPr>
              <w:t>是否同意参加答辩，是否达到硕士学位的学术水平</w:t>
            </w:r>
            <w:r>
              <w:rPr>
                <w:rFonts w:hint="eastAsia"/>
                <w:sz w:val="18"/>
                <w:szCs w:val="18"/>
              </w:rPr>
              <w:t>）</w:t>
            </w:r>
          </w:p>
          <w:p w14:paraId="5AF5F405" w14:textId="20CED57B" w:rsidR="007F4960" w:rsidRDefault="007F4960">
            <w:pPr>
              <w:ind w:firstLineChars="200" w:firstLine="480"/>
              <w:rPr>
                <w:sz w:val="24"/>
              </w:rPr>
            </w:pPr>
          </w:p>
          <w:p w14:paraId="445C51C5" w14:textId="77777777" w:rsidR="00186580" w:rsidRPr="00186580" w:rsidRDefault="00186580" w:rsidP="00186580">
            <w:pPr>
              <w:ind w:firstLineChars="200" w:firstLine="480"/>
              <w:rPr>
                <w:sz w:val="24"/>
              </w:rPr>
            </w:pPr>
            <w:r w:rsidRPr="00186580">
              <w:rPr>
                <w:sz w:val="24"/>
              </w:rPr>
              <w:t>该论文围绕大数据与人工智能背景下复杂优化问题中元启发式算法的探索</w:t>
            </w:r>
            <w:r w:rsidRPr="00186580">
              <w:rPr>
                <w:sz w:val="24"/>
              </w:rPr>
              <w:t>-</w:t>
            </w:r>
            <w:r w:rsidRPr="00186580">
              <w:rPr>
                <w:sz w:val="24"/>
              </w:rPr>
              <w:t>开发失衡、策略自适应不足及高昂评估代价下样本利用率低等核心痛点，展开了系统性的创新研究。论文分别从局部搜索机制增强、全新寻优框架构建到代理辅助进化策略优化三个层面进行了深入探索，提出了</w:t>
            </w:r>
            <w:r w:rsidRPr="00186580">
              <w:rPr>
                <w:sz w:val="24"/>
              </w:rPr>
              <w:t>IBSA</w:t>
            </w:r>
            <w:r w:rsidRPr="00186580">
              <w:rPr>
                <w:sz w:val="24"/>
              </w:rPr>
              <w:t>、</w:t>
            </w:r>
            <w:r w:rsidRPr="00186580">
              <w:rPr>
                <w:sz w:val="24"/>
              </w:rPr>
              <w:t>SBO</w:t>
            </w:r>
            <w:r w:rsidRPr="00186580">
              <w:rPr>
                <w:sz w:val="24"/>
              </w:rPr>
              <w:t>和</w:t>
            </w:r>
            <w:r w:rsidRPr="00186580">
              <w:rPr>
                <w:sz w:val="24"/>
              </w:rPr>
              <w:t>BEXEA</w:t>
            </w:r>
            <w:r w:rsidRPr="00186580">
              <w:rPr>
                <w:sz w:val="24"/>
              </w:rPr>
              <w:t>三种算法。其中，</w:t>
            </w:r>
            <w:r w:rsidRPr="00186580">
              <w:rPr>
                <w:sz w:val="24"/>
              </w:rPr>
              <w:t>IBSA</w:t>
            </w:r>
            <w:r w:rsidRPr="00186580">
              <w:rPr>
                <w:sz w:val="24"/>
              </w:rPr>
              <w:t>引入精英引导变异与交叉机制提升了局部深度挖掘能力；</w:t>
            </w:r>
            <w:r w:rsidRPr="00186580">
              <w:rPr>
                <w:sz w:val="24"/>
              </w:rPr>
              <w:t>SBO</w:t>
            </w:r>
            <w:r w:rsidRPr="00186580">
              <w:rPr>
                <w:sz w:val="24"/>
              </w:rPr>
              <w:t>创新性地提出了受社会系统状态调整与资源分配行为启发的全新优化框架；</w:t>
            </w:r>
            <w:r w:rsidRPr="00186580">
              <w:rPr>
                <w:sz w:val="24"/>
              </w:rPr>
              <w:t>BEXEA</w:t>
            </w:r>
            <w:r w:rsidRPr="00186580">
              <w:rPr>
                <w:sz w:val="24"/>
              </w:rPr>
              <w:t>则巧妙融合多臂赌博机机制与可解释不确定性准则，突破了高代价昂贵优化中的探索开发平衡难题。三种算法均在</w:t>
            </w:r>
            <w:r w:rsidRPr="00186580">
              <w:rPr>
                <w:sz w:val="24"/>
              </w:rPr>
              <w:t>IEEE CEC 2017</w:t>
            </w:r>
            <w:r w:rsidRPr="00186580">
              <w:rPr>
                <w:sz w:val="24"/>
              </w:rPr>
              <w:t>等基准测试中取得了优异表现，并成功应用于高维医学数据集的特征压缩、乳腺癌病理图像的多阈值精细分割以及复杂的油藏产量工程优化中，取得了显著效果。该研究对拓展元启发式算法的理论边界，及推动其在计算机辅助诊断与复杂工程领域的落地具有重要的理论意义和实际应用价值。</w:t>
            </w:r>
          </w:p>
          <w:p w14:paraId="24B9D16D" w14:textId="77777777" w:rsidR="00186580" w:rsidRPr="00186580" w:rsidRDefault="00186580" w:rsidP="00186580">
            <w:pPr>
              <w:ind w:firstLineChars="200" w:firstLine="480"/>
              <w:rPr>
                <w:sz w:val="24"/>
              </w:rPr>
            </w:pPr>
            <w:r w:rsidRPr="00186580">
              <w:rPr>
                <w:sz w:val="24"/>
              </w:rPr>
              <w:t>本论文论点明确，实验设计科学严谨，对比论据充分可靠。研究工作跨越了算法设计、特征选择、图像处理及代理辅助优化等多个前沿方向，三项核心改进工作逻辑递进、前后衔接，体现了该生在计算机科学与人工智能领域扎实的基础理论功底和广阔的专业视野。论文研究思路清晰，写作规范，结构合理，逻辑性强，展现了较强的独立科研创新与实践攻关能力。</w:t>
            </w:r>
          </w:p>
          <w:p w14:paraId="775B889F" w14:textId="39E09C56" w:rsidR="00186580" w:rsidRDefault="00186580">
            <w:pPr>
              <w:ind w:firstLineChars="200" w:firstLine="480"/>
              <w:rPr>
                <w:rFonts w:hint="eastAsia"/>
                <w:sz w:val="24"/>
              </w:rPr>
            </w:pPr>
            <w:r w:rsidRPr="00186580">
              <w:rPr>
                <w:sz w:val="24"/>
              </w:rPr>
              <w:t>综上所述，该生已达到计算机科学与技术专业硕士研究生的培养要求，论文达到了硕士学位论文的学术水平，我同意该生参加硕士学位论文答辩。</w:t>
            </w:r>
          </w:p>
        </w:tc>
      </w:tr>
      <w:tr w:rsidR="007F4960" w14:paraId="35FFCE22" w14:textId="77777777">
        <w:trPr>
          <w:trHeight w:val="766"/>
        </w:trPr>
        <w:tc>
          <w:tcPr>
            <w:tcW w:w="816" w:type="dxa"/>
            <w:vAlign w:val="center"/>
          </w:tcPr>
          <w:p w14:paraId="3294742F" w14:textId="77777777" w:rsidR="007F4960" w:rsidRDefault="00000000">
            <w:pPr>
              <w:jc w:val="center"/>
              <w:rPr>
                <w:sz w:val="24"/>
              </w:rPr>
            </w:pPr>
            <w:r>
              <w:rPr>
                <w:rFonts w:hint="eastAsia"/>
                <w:sz w:val="24"/>
              </w:rPr>
              <w:t>导师</w:t>
            </w:r>
          </w:p>
          <w:p w14:paraId="0439FAE8" w14:textId="77777777" w:rsidR="007F4960" w:rsidRDefault="00000000">
            <w:pPr>
              <w:jc w:val="center"/>
              <w:rPr>
                <w:sz w:val="24"/>
              </w:rPr>
            </w:pPr>
            <w:r>
              <w:rPr>
                <w:rFonts w:hint="eastAsia"/>
                <w:sz w:val="24"/>
              </w:rPr>
              <w:t>姓名</w:t>
            </w:r>
          </w:p>
        </w:tc>
        <w:tc>
          <w:tcPr>
            <w:tcW w:w="2424" w:type="dxa"/>
            <w:gridSpan w:val="3"/>
            <w:vAlign w:val="center"/>
          </w:tcPr>
          <w:p w14:paraId="3F5B42DD" w14:textId="77777777" w:rsidR="007F4960" w:rsidRDefault="00000000">
            <w:pPr>
              <w:jc w:val="center"/>
              <w:rPr>
                <w:sz w:val="24"/>
              </w:rPr>
            </w:pPr>
            <w:r>
              <w:rPr>
                <w:rFonts w:hint="eastAsia"/>
                <w:sz w:val="24"/>
              </w:rPr>
              <w:t xml:space="preserve">            (</w:t>
            </w:r>
            <w:r>
              <w:rPr>
                <w:rFonts w:hint="eastAsia"/>
                <w:sz w:val="24"/>
              </w:rPr>
              <w:t>签名</w:t>
            </w:r>
            <w:r>
              <w:rPr>
                <w:rFonts w:hint="eastAsia"/>
                <w:sz w:val="24"/>
              </w:rPr>
              <w:t>)</w:t>
            </w:r>
          </w:p>
        </w:tc>
        <w:tc>
          <w:tcPr>
            <w:tcW w:w="900" w:type="dxa"/>
            <w:vAlign w:val="center"/>
          </w:tcPr>
          <w:p w14:paraId="2B20F50C" w14:textId="77777777" w:rsidR="007F4960" w:rsidRDefault="00000000">
            <w:pPr>
              <w:jc w:val="center"/>
              <w:rPr>
                <w:sz w:val="24"/>
              </w:rPr>
            </w:pPr>
            <w:r>
              <w:rPr>
                <w:rFonts w:hint="eastAsia"/>
                <w:sz w:val="24"/>
              </w:rPr>
              <w:t>职称</w:t>
            </w:r>
          </w:p>
        </w:tc>
        <w:tc>
          <w:tcPr>
            <w:tcW w:w="1620" w:type="dxa"/>
            <w:vAlign w:val="center"/>
          </w:tcPr>
          <w:p w14:paraId="2A65A241" w14:textId="77777777" w:rsidR="007F4960" w:rsidRDefault="00000000">
            <w:pPr>
              <w:jc w:val="center"/>
              <w:rPr>
                <w:sz w:val="24"/>
              </w:rPr>
            </w:pPr>
            <w:r>
              <w:rPr>
                <w:sz w:val="24"/>
              </w:rPr>
              <w:t>教授</w:t>
            </w:r>
          </w:p>
        </w:tc>
        <w:tc>
          <w:tcPr>
            <w:tcW w:w="900" w:type="dxa"/>
            <w:gridSpan w:val="2"/>
            <w:vAlign w:val="center"/>
          </w:tcPr>
          <w:p w14:paraId="180E69BD" w14:textId="77777777" w:rsidR="007F4960" w:rsidRDefault="00000000">
            <w:pPr>
              <w:jc w:val="center"/>
              <w:rPr>
                <w:sz w:val="24"/>
              </w:rPr>
            </w:pPr>
            <w:r>
              <w:rPr>
                <w:rFonts w:hint="eastAsia"/>
                <w:sz w:val="24"/>
              </w:rPr>
              <w:t>审查</w:t>
            </w:r>
          </w:p>
          <w:p w14:paraId="7BFB2E21" w14:textId="77777777" w:rsidR="007F4960" w:rsidRDefault="00000000">
            <w:pPr>
              <w:jc w:val="center"/>
              <w:rPr>
                <w:sz w:val="24"/>
              </w:rPr>
            </w:pPr>
            <w:r>
              <w:rPr>
                <w:rFonts w:hint="eastAsia"/>
                <w:sz w:val="24"/>
              </w:rPr>
              <w:t>日期</w:t>
            </w:r>
          </w:p>
        </w:tc>
        <w:tc>
          <w:tcPr>
            <w:tcW w:w="1980" w:type="dxa"/>
            <w:gridSpan w:val="2"/>
            <w:vAlign w:val="center"/>
          </w:tcPr>
          <w:p w14:paraId="6E25AA36" w14:textId="77777777" w:rsidR="007F4960" w:rsidRDefault="007F4960">
            <w:pPr>
              <w:jc w:val="center"/>
              <w:rPr>
                <w:sz w:val="24"/>
              </w:rPr>
            </w:pPr>
          </w:p>
        </w:tc>
      </w:tr>
    </w:tbl>
    <w:p w14:paraId="3193B336" w14:textId="77777777" w:rsidR="007F4960" w:rsidRDefault="00000000">
      <w:pPr>
        <w:ind w:firstLineChars="98" w:firstLine="207"/>
        <w:rPr>
          <w:b/>
          <w:szCs w:val="21"/>
        </w:rPr>
      </w:pPr>
      <w:r>
        <w:rPr>
          <w:rFonts w:hint="eastAsia"/>
          <w:b/>
          <w:szCs w:val="21"/>
        </w:rPr>
        <w:t>注：请于</w:t>
      </w:r>
      <w:r>
        <w:rPr>
          <w:rFonts w:hint="eastAsia"/>
          <w:b/>
          <w:szCs w:val="21"/>
        </w:rPr>
        <w:t>3</w:t>
      </w:r>
      <w:r>
        <w:rPr>
          <w:rFonts w:hint="eastAsia"/>
          <w:b/>
          <w:szCs w:val="21"/>
        </w:rPr>
        <w:t>月中旬前审查完毕，并写出详细的学术评语交研究生所在学院。</w:t>
      </w:r>
    </w:p>
    <w:sectPr w:rsidR="007F49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1B"/>
    <w:rsid w:val="0007100C"/>
    <w:rsid w:val="000930FD"/>
    <w:rsid w:val="00093699"/>
    <w:rsid w:val="001070A0"/>
    <w:rsid w:val="00143F83"/>
    <w:rsid w:val="00186580"/>
    <w:rsid w:val="001F64B5"/>
    <w:rsid w:val="00207392"/>
    <w:rsid w:val="0024162A"/>
    <w:rsid w:val="00267749"/>
    <w:rsid w:val="00385236"/>
    <w:rsid w:val="006473C6"/>
    <w:rsid w:val="00687DC6"/>
    <w:rsid w:val="00693FFE"/>
    <w:rsid w:val="006C17F0"/>
    <w:rsid w:val="006C524F"/>
    <w:rsid w:val="006D277B"/>
    <w:rsid w:val="006D7748"/>
    <w:rsid w:val="00717BDB"/>
    <w:rsid w:val="00754ACA"/>
    <w:rsid w:val="00767316"/>
    <w:rsid w:val="007F4960"/>
    <w:rsid w:val="00870501"/>
    <w:rsid w:val="008C3F46"/>
    <w:rsid w:val="008F4398"/>
    <w:rsid w:val="00902624"/>
    <w:rsid w:val="00903853"/>
    <w:rsid w:val="00AC56EE"/>
    <w:rsid w:val="00B33AC3"/>
    <w:rsid w:val="00B57F93"/>
    <w:rsid w:val="00BF1F16"/>
    <w:rsid w:val="00BF63DB"/>
    <w:rsid w:val="00C63CD6"/>
    <w:rsid w:val="00C75B55"/>
    <w:rsid w:val="00CC7444"/>
    <w:rsid w:val="00D5429F"/>
    <w:rsid w:val="00D600CD"/>
    <w:rsid w:val="00D6581B"/>
    <w:rsid w:val="00D72C98"/>
    <w:rsid w:val="00D73391"/>
    <w:rsid w:val="00E00D61"/>
    <w:rsid w:val="00E1650A"/>
    <w:rsid w:val="00E168D9"/>
    <w:rsid w:val="00E433F8"/>
    <w:rsid w:val="00E81F79"/>
    <w:rsid w:val="00E9765F"/>
    <w:rsid w:val="00ED1446"/>
    <w:rsid w:val="00F72CAD"/>
    <w:rsid w:val="020F4289"/>
    <w:rsid w:val="02F444CA"/>
    <w:rsid w:val="02F64D52"/>
    <w:rsid w:val="141C6AE1"/>
    <w:rsid w:val="146C7295"/>
    <w:rsid w:val="208736C3"/>
    <w:rsid w:val="29E83155"/>
    <w:rsid w:val="3702718A"/>
    <w:rsid w:val="45FF7EFD"/>
    <w:rsid w:val="48CB64F5"/>
    <w:rsid w:val="4EE31A4C"/>
    <w:rsid w:val="515E15DC"/>
    <w:rsid w:val="5F377C41"/>
    <w:rsid w:val="716E2DFA"/>
    <w:rsid w:val="79F55B32"/>
    <w:rsid w:val="7C2411B3"/>
    <w:rsid w:val="7D6D5EBA"/>
    <w:rsid w:val="7E1E1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1B3C8"/>
  <w15:docId w15:val="{8FF0603B-FBB7-41DA-A779-999455BA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Default Paragraph Font" w:semiHidden="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592412">
      <w:bodyDiv w:val="1"/>
      <w:marLeft w:val="0"/>
      <w:marRight w:val="0"/>
      <w:marTop w:val="0"/>
      <w:marBottom w:val="0"/>
      <w:divBdr>
        <w:top w:val="none" w:sz="0" w:space="0" w:color="auto"/>
        <w:left w:val="none" w:sz="0" w:space="0" w:color="auto"/>
        <w:bottom w:val="none" w:sz="0" w:space="0" w:color="auto"/>
        <w:right w:val="none" w:sz="0" w:space="0" w:color="auto"/>
      </w:divBdr>
      <w:divsChild>
        <w:div w:id="106658846">
          <w:marLeft w:val="0"/>
          <w:marRight w:val="0"/>
          <w:marTop w:val="0"/>
          <w:marBottom w:val="0"/>
          <w:divBdr>
            <w:top w:val="none" w:sz="0" w:space="0" w:color="auto"/>
            <w:left w:val="none" w:sz="0" w:space="0" w:color="auto"/>
            <w:bottom w:val="none" w:sz="0" w:space="0" w:color="auto"/>
            <w:right w:val="none" w:sz="0" w:space="0" w:color="auto"/>
          </w:divBdr>
          <w:divsChild>
            <w:div w:id="14859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49226">
      <w:bodyDiv w:val="1"/>
      <w:marLeft w:val="0"/>
      <w:marRight w:val="0"/>
      <w:marTop w:val="0"/>
      <w:marBottom w:val="0"/>
      <w:divBdr>
        <w:top w:val="none" w:sz="0" w:space="0" w:color="auto"/>
        <w:left w:val="none" w:sz="0" w:space="0" w:color="auto"/>
        <w:bottom w:val="none" w:sz="0" w:space="0" w:color="auto"/>
        <w:right w:val="none" w:sz="0" w:space="0" w:color="auto"/>
      </w:divBdr>
      <w:divsChild>
        <w:div w:id="1283919081">
          <w:marLeft w:val="0"/>
          <w:marRight w:val="0"/>
          <w:marTop w:val="0"/>
          <w:marBottom w:val="0"/>
          <w:divBdr>
            <w:top w:val="none" w:sz="0" w:space="0" w:color="auto"/>
            <w:left w:val="none" w:sz="0" w:space="0" w:color="auto"/>
            <w:bottom w:val="none" w:sz="0" w:space="0" w:color="auto"/>
            <w:right w:val="none" w:sz="0" w:space="0" w:color="auto"/>
          </w:divBdr>
          <w:divsChild>
            <w:div w:id="2375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444</Words>
  <Characters>486</Characters>
  <Application>Microsoft Office Word</Application>
  <DocSecurity>0</DocSecurity>
  <Lines>27</Lines>
  <Paragraphs>27</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同济大学学位论文评阅意见书</dc:title>
  <dc:creator>vip</dc:creator>
  <cp:lastModifiedBy>Jian Wang</cp:lastModifiedBy>
  <cp:revision>3</cp:revision>
  <dcterms:created xsi:type="dcterms:W3CDTF">2026-04-07T00:35:00Z</dcterms:created>
  <dcterms:modified xsi:type="dcterms:W3CDTF">2026-04-07T00:41:00Z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