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18EFF" w14:textId="7560EB0D" w:rsidR="0089591F" w:rsidRDefault="0089591F" w:rsidP="0089591F">
      <w:pPr>
        <w:pStyle w:val="Heading2"/>
      </w:pPr>
      <w:r>
        <w:t>Pre-work/Setup</w:t>
      </w:r>
    </w:p>
    <w:p w14:paraId="13490263" w14:textId="77777777" w:rsidR="0089591F" w:rsidRPr="0089591F" w:rsidRDefault="0089591F" w:rsidP="0089591F"/>
    <w:p w14:paraId="30BA55A2" w14:textId="305099C2" w:rsidR="0089591F" w:rsidRDefault="0089591F" w:rsidP="0089591F">
      <w:pPr>
        <w:pStyle w:val="ListParagraph"/>
        <w:numPr>
          <w:ilvl w:val="0"/>
          <w:numId w:val="1"/>
        </w:numPr>
      </w:pPr>
      <w:r>
        <w:t>Data Setup</w:t>
      </w:r>
      <w:r>
        <w:t xml:space="preserve"> – </w:t>
      </w:r>
      <w:r>
        <w:t xml:space="preserve">The synthetic_store.xlsx file provided has 7 tables in it, store them as individual tables across </w:t>
      </w:r>
      <w:proofErr w:type="spellStart"/>
      <w:r>
        <w:t>mysql</w:t>
      </w:r>
      <w:proofErr w:type="spellEnd"/>
      <w:r>
        <w:t xml:space="preserve"> and </w:t>
      </w:r>
      <w:proofErr w:type="spellStart"/>
      <w:r>
        <w:t>postgres</w:t>
      </w:r>
      <w:proofErr w:type="spellEnd"/>
      <w:r>
        <w:t xml:space="preserve"> in your local</w:t>
      </w:r>
      <w:r>
        <w:t>.</w:t>
      </w:r>
      <w:r>
        <w:t xml:space="preserve"> Intent is to house the data across platforms and across schemas. Don’t provide any primary key, foreign key relationships in the table.</w:t>
      </w:r>
    </w:p>
    <w:p w14:paraId="56A32C64" w14:textId="47CD209D" w:rsidR="0089591F" w:rsidRDefault="0089591F" w:rsidP="00387DBB">
      <w:pPr>
        <w:pStyle w:val="ListParagraph"/>
        <w:numPr>
          <w:ilvl w:val="0"/>
          <w:numId w:val="1"/>
        </w:numPr>
      </w:pPr>
      <w:r>
        <w:t xml:space="preserve">Knowledge graph setup for </w:t>
      </w:r>
      <w:proofErr w:type="spellStart"/>
      <w:r>
        <w:t>GraphRAG</w:t>
      </w:r>
      <w:proofErr w:type="spellEnd"/>
      <w:r>
        <w:t xml:space="preserve"> – create a knowledge graph (using either graph </w:t>
      </w:r>
      <w:proofErr w:type="spellStart"/>
      <w:r>
        <w:t>db</w:t>
      </w:r>
      <w:proofErr w:type="spellEnd"/>
      <w:r>
        <w:t xml:space="preserve"> or even representative) to house information about the tables, column and table metadata, join relationships amongst them</w:t>
      </w:r>
      <w:r w:rsidR="00584C44">
        <w:t xml:space="preserve"> and connection details to each table</w:t>
      </w:r>
      <w:r>
        <w:t>.</w:t>
      </w:r>
    </w:p>
    <w:p w14:paraId="3733C6CD" w14:textId="3802988D" w:rsidR="00451DE0" w:rsidRDefault="00387DBB" w:rsidP="00387DBB">
      <w:pPr>
        <w:pStyle w:val="Heading2"/>
      </w:pPr>
      <w:r>
        <w:t>Types of Agents</w:t>
      </w:r>
    </w:p>
    <w:p w14:paraId="7EC1268A" w14:textId="77777777" w:rsidR="00387DBB" w:rsidRDefault="00387DBB" w:rsidP="00387DBB"/>
    <w:p w14:paraId="6FFB541C" w14:textId="22DC5363" w:rsidR="00387DBB" w:rsidRDefault="00387DBB" w:rsidP="00584C44">
      <w:pPr>
        <w:pStyle w:val="ListParagraph"/>
        <w:numPr>
          <w:ilvl w:val="0"/>
          <w:numId w:val="3"/>
        </w:numPr>
      </w:pPr>
      <w:r>
        <w:t xml:space="preserve">Data Access Agent – This is going to use </w:t>
      </w:r>
      <w:r w:rsidR="00584C44">
        <w:t>the above created knowledge graph</w:t>
      </w:r>
      <w:r w:rsidR="00647102">
        <w:t xml:space="preserve"> to identify data elements required to answer a question and subsequently utilize a query push down platform (</w:t>
      </w:r>
      <w:proofErr w:type="spellStart"/>
      <w:r w:rsidR="00647102">
        <w:t>eg</w:t>
      </w:r>
      <w:proofErr w:type="spellEnd"/>
      <w:r w:rsidR="00647102">
        <w:t xml:space="preserve"> </w:t>
      </w:r>
      <w:proofErr w:type="spellStart"/>
      <w:r w:rsidR="00647102">
        <w:t>trino</w:t>
      </w:r>
      <w:proofErr w:type="spellEnd"/>
      <w:r w:rsidR="00647102">
        <w:t xml:space="preserve">) OR fetch </w:t>
      </w:r>
      <w:proofErr w:type="spellStart"/>
      <w:r w:rsidR="00647102">
        <w:t>reqd</w:t>
      </w:r>
      <w:proofErr w:type="spellEnd"/>
      <w:r w:rsidR="00647102">
        <w:t xml:space="preserve"> information across different SQL platforms and stitch it together at run time and send the response </w:t>
      </w:r>
      <w:r w:rsidR="00401D79">
        <w:t>back to LLM</w:t>
      </w:r>
      <w:r>
        <w:t>.</w:t>
      </w:r>
    </w:p>
    <w:p w14:paraId="6FEE61C7" w14:textId="5AB4BEDF" w:rsidR="00387DBB" w:rsidRDefault="00387DBB" w:rsidP="00584C44">
      <w:pPr>
        <w:pStyle w:val="ListParagraph"/>
        <w:numPr>
          <w:ilvl w:val="0"/>
          <w:numId w:val="3"/>
        </w:numPr>
      </w:pPr>
      <w:r>
        <w:t>Customer Success Agent – enables a customer to place a new order, make changes to existing undelivered orders or accept eligible returns</w:t>
      </w:r>
      <w:r w:rsidR="00401D79">
        <w:t xml:space="preserve"> by doing database updates/deletes</w:t>
      </w:r>
    </w:p>
    <w:p w14:paraId="23C904DC" w14:textId="630B4DB2" w:rsidR="00052E1F" w:rsidRDefault="00387DBB" w:rsidP="00401D79">
      <w:pPr>
        <w:pStyle w:val="ListParagraph"/>
        <w:numPr>
          <w:ilvl w:val="0"/>
          <w:numId w:val="3"/>
        </w:numPr>
      </w:pPr>
      <w:r>
        <w:t xml:space="preserve">Human Resources Agent </w:t>
      </w:r>
      <w:r w:rsidR="00DA1BA5">
        <w:t>–</w:t>
      </w:r>
      <w:r>
        <w:t xml:space="preserve"> </w:t>
      </w:r>
      <w:r w:rsidR="00DA1BA5">
        <w:t>Helps across the org hierarchy</w:t>
      </w:r>
      <w:r w:rsidR="00401D79">
        <w:t xml:space="preserve"> provided</w:t>
      </w:r>
      <w:r w:rsidR="00DA1BA5">
        <w:t xml:space="preserve"> with any potential escalations/questions and </w:t>
      </w:r>
      <w:r w:rsidR="00401D79">
        <w:t>assigns</w:t>
      </w:r>
      <w:r w:rsidR="00DA1BA5">
        <w:t xml:space="preserve"> it to the notice of the appropriate folks necessary</w:t>
      </w:r>
      <w:r w:rsidR="00401D79">
        <w:t xml:space="preserve"> depending on who’s asking the question, for </w:t>
      </w:r>
      <w:proofErr w:type="spellStart"/>
      <w:r w:rsidR="00401D79">
        <w:t>eg</w:t>
      </w:r>
      <w:proofErr w:type="spellEnd"/>
      <w:r w:rsidR="00401D79">
        <w:t>: if a state manager asks a question and wants to escalate to LOB manager, the agent should identify the appropriate LOB manager who to escalate to and help the user formulate a mail for escalation and send it to the respective LOB manager.</w:t>
      </w:r>
    </w:p>
    <w:p w14:paraId="40A6692A" w14:textId="45CB3F51" w:rsidR="00052E1F" w:rsidRDefault="00052E1F" w:rsidP="00052E1F">
      <w:pPr>
        <w:pStyle w:val="Heading2"/>
      </w:pPr>
      <w:r>
        <w:t>Types of Tools</w:t>
      </w:r>
    </w:p>
    <w:p w14:paraId="04FE34CD" w14:textId="77777777" w:rsidR="00052E1F" w:rsidRDefault="00052E1F" w:rsidP="00052E1F"/>
    <w:p w14:paraId="0C8D9C93" w14:textId="1358FDDF" w:rsidR="00052E1F" w:rsidRDefault="00052E1F" w:rsidP="00052E1F">
      <w:pPr>
        <w:pStyle w:val="ListParagraph"/>
        <w:numPr>
          <w:ilvl w:val="0"/>
          <w:numId w:val="2"/>
        </w:numPr>
      </w:pPr>
      <w:r>
        <w:t>Database access both read and write</w:t>
      </w:r>
    </w:p>
    <w:p w14:paraId="7C747BA0" w14:textId="148BC5A4" w:rsidR="00052E1F" w:rsidRDefault="00052E1F" w:rsidP="00052E1F">
      <w:pPr>
        <w:pStyle w:val="ListParagraph"/>
        <w:numPr>
          <w:ilvl w:val="0"/>
          <w:numId w:val="2"/>
        </w:numPr>
      </w:pPr>
      <w:r>
        <w:t>Email</w:t>
      </w:r>
    </w:p>
    <w:p w14:paraId="4C21B077" w14:textId="28EF8DF6" w:rsidR="00052E1F" w:rsidRDefault="00052E1F" w:rsidP="00052E1F">
      <w:pPr>
        <w:pStyle w:val="ListParagraph"/>
        <w:numPr>
          <w:ilvl w:val="0"/>
          <w:numId w:val="2"/>
        </w:numPr>
      </w:pPr>
      <w:r>
        <w:t>Text</w:t>
      </w:r>
    </w:p>
    <w:p w14:paraId="0AD40899" w14:textId="5F90AC41" w:rsidR="00052E1F" w:rsidRDefault="00401D79" w:rsidP="00052E1F">
      <w:pPr>
        <w:pStyle w:val="ListParagraph"/>
        <w:numPr>
          <w:ilvl w:val="0"/>
          <w:numId w:val="2"/>
        </w:numPr>
      </w:pPr>
      <w:r>
        <w:t xml:space="preserve">Agent </w:t>
      </w:r>
      <w:r w:rsidR="00052E1F">
        <w:t>Workflow calling –:</w:t>
      </w:r>
    </w:p>
    <w:p w14:paraId="179B6BAA" w14:textId="239CF7BB" w:rsidR="00052E1F" w:rsidRDefault="00052E1F" w:rsidP="00052E1F">
      <w:pPr>
        <w:pStyle w:val="ListParagraph"/>
        <w:numPr>
          <w:ilvl w:val="1"/>
          <w:numId w:val="2"/>
        </w:numPr>
      </w:pPr>
      <w:r>
        <w:t>Check for return eligibility – product must be purchased in the last 30 days by the same customer</w:t>
      </w:r>
      <w:r w:rsidR="00DF70E5">
        <w:t xml:space="preserve"> and not been returned before, is in perfect condition -&gt; if amount is within a certain limit trigger return -&gt; call database writeback agent, confirm the return being entered -&gt; human confirmation -&gt; accept return -&gt; ensure it shows back up in the available inventory</w:t>
      </w:r>
      <w:r>
        <w:t xml:space="preserve"> </w:t>
      </w:r>
      <w:r w:rsidR="00DF70E5">
        <w:t>-&gt; send confirmation email to customer</w:t>
      </w:r>
    </w:p>
    <w:p w14:paraId="60BC8B34" w14:textId="538A7A4B" w:rsidR="00DF70E5" w:rsidRPr="00052E1F" w:rsidRDefault="00DF70E5" w:rsidP="00AE4226">
      <w:pPr>
        <w:pStyle w:val="ListParagraph"/>
        <w:numPr>
          <w:ilvl w:val="1"/>
          <w:numId w:val="2"/>
        </w:numPr>
      </w:pPr>
      <w:r>
        <w:t xml:space="preserve">Check for return eligibility – product must be purchased in the last 30 days by the same customer and not been returned before, is in perfect condition -&gt; if amount is more than a certain limit trigger return approval flow -&gt; send email </w:t>
      </w:r>
      <w:r>
        <w:lastRenderedPageBreak/>
        <w:t xml:space="preserve">to customer asking for 2 business </w:t>
      </w:r>
      <w:proofErr w:type="spellStart"/>
      <w:r>
        <w:t>days time</w:t>
      </w:r>
      <w:proofErr w:type="spellEnd"/>
      <w:r>
        <w:t xml:space="preserve"> -&gt; send email to customer success manager for approval -&gt; wait to receive approval email, if no response then follow up by email, text, calendar invite -&gt; if not approved send email to customer -&gt; if approved then call database writeback agent, confirm the return being entered -&gt; human confirmation -&gt; accept return -&gt; ensure it shows back up in the available inventory -&gt; send confirmation email to customer</w:t>
      </w:r>
    </w:p>
    <w:sectPr w:rsidR="00DF70E5" w:rsidRPr="00052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762EE"/>
    <w:multiLevelType w:val="hybridMultilevel"/>
    <w:tmpl w:val="11AE8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C0871"/>
    <w:multiLevelType w:val="hybridMultilevel"/>
    <w:tmpl w:val="4F0279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8561A"/>
    <w:multiLevelType w:val="hybridMultilevel"/>
    <w:tmpl w:val="4F027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307026">
    <w:abstractNumId w:val="2"/>
  </w:num>
  <w:num w:numId="2" w16cid:durableId="1358848396">
    <w:abstractNumId w:val="0"/>
  </w:num>
  <w:num w:numId="3" w16cid:durableId="305932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4B"/>
    <w:rsid w:val="00052E1F"/>
    <w:rsid w:val="0011584B"/>
    <w:rsid w:val="00126604"/>
    <w:rsid w:val="00227ABA"/>
    <w:rsid w:val="002867FD"/>
    <w:rsid w:val="002F31D0"/>
    <w:rsid w:val="00387DBB"/>
    <w:rsid w:val="00401D79"/>
    <w:rsid w:val="00451DE0"/>
    <w:rsid w:val="00584C44"/>
    <w:rsid w:val="00647102"/>
    <w:rsid w:val="006F7031"/>
    <w:rsid w:val="0076438F"/>
    <w:rsid w:val="007A41BB"/>
    <w:rsid w:val="0089591F"/>
    <w:rsid w:val="00AE4226"/>
    <w:rsid w:val="00CF2910"/>
    <w:rsid w:val="00DA1BA5"/>
    <w:rsid w:val="00DF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9D4BF"/>
  <w15:chartTrackingRefBased/>
  <w15:docId w15:val="{CBA845D8-A513-CE46-96A7-51259D38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8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8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8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8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8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8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8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58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8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8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8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8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8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8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8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8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8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8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8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8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8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8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8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8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 Raychowdhuri</dc:creator>
  <cp:keywords/>
  <dc:description/>
  <cp:lastModifiedBy>Datta Raychowdhuri</cp:lastModifiedBy>
  <cp:revision>8</cp:revision>
  <dcterms:created xsi:type="dcterms:W3CDTF">2025-05-06T20:40:00Z</dcterms:created>
  <dcterms:modified xsi:type="dcterms:W3CDTF">2025-08-18T18:36:00Z</dcterms:modified>
</cp:coreProperties>
</file>