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F80" w:rsidRPr="002E7A3D" w:rsidRDefault="0079685A" w:rsidP="0079685A">
      <w:pPr>
        <w:pStyle w:val="Heading1"/>
        <w:rPr>
          <w:rFonts w:ascii="Helvetica" w:eastAsia="Times New Roman" w:hAnsi="Helvetica" w:cs="Helvetica"/>
          <w:color w:val="000000"/>
          <w:sz w:val="20"/>
          <w:szCs w:val="20"/>
        </w:rPr>
      </w:pPr>
      <w:bookmarkStart w:id="0" w:name="_Toc410403792"/>
      <w:r w:rsidRPr="0072173A">
        <w:rPr>
          <w:sz w:val="36"/>
        </w:rPr>
        <w:t>Downloading Landsat Data</w:t>
      </w:r>
      <w:r w:rsidRPr="0072173A">
        <w:rPr>
          <w:rFonts w:eastAsia="Times New Roman" w:cs="Arial"/>
          <w:color w:val="000000"/>
          <w:sz w:val="24"/>
          <w:szCs w:val="20"/>
        </w:rPr>
        <w:t xml:space="preserve"> </w:t>
      </w:r>
      <w:r w:rsidR="00782587">
        <w:rPr>
          <w:rFonts w:eastAsia="Times New Roman" w:cs="Arial"/>
          <w:color w:val="000000"/>
          <w:sz w:val="20"/>
          <w:szCs w:val="20"/>
        </w:rPr>
        <w:pict>
          <v:rect id="_x0000_i1025" style="width:0;height:.75pt" o:hralign="center" o:hrstd="t" o:hrnoshade="t" o:hr="t" fillcolor="#ccc" stroked="f"/>
        </w:pict>
      </w:r>
      <w:bookmarkEnd w:id="0"/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9352"/>
      </w:tblGrid>
      <w:tr w:rsidR="00A82A3F" w:rsidTr="0079685A">
        <w:tc>
          <w:tcPr>
            <w:tcW w:w="93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82A3F" w:rsidRPr="007A2CDB" w:rsidRDefault="0079685A" w:rsidP="0079685A">
            <w:pPr>
              <w:pStyle w:val="ListParagraph"/>
              <w:spacing w:before="150" w:after="150" w:line="260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t xml:space="preserve">If you need to figure out which Landsat scene(s) will be needed for your study area, download the Row/Path </w:t>
            </w:r>
            <w:hyperlink r:id="rId7" w:history="1">
              <w:r w:rsidRPr="00782587">
                <w:rPr>
                  <w:rStyle w:val="Hyperlink"/>
                  <w:b/>
                </w:rPr>
                <w:t>wrs2.zip</w:t>
              </w:r>
            </w:hyperlink>
            <w:r>
              <w:t xml:space="preserve"> file. Instructions are presented in Step1.</w:t>
            </w:r>
          </w:p>
        </w:tc>
      </w:tr>
    </w:tbl>
    <w:p w:rsidR="0079685A" w:rsidRPr="00F27CD9" w:rsidRDefault="0079685A" w:rsidP="0079685A">
      <w:pPr>
        <w:rPr>
          <w:color w:val="7F7F7F" w:themeColor="text1" w:themeTint="80"/>
        </w:rPr>
      </w:pPr>
      <w:r w:rsidRPr="00F27CD9">
        <w:rPr>
          <w:color w:val="7F7F7F" w:themeColor="text1" w:themeTint="80"/>
        </w:rPr>
        <w:t xml:space="preserve">The following instructions assume that you are using a </w:t>
      </w:r>
      <w:r w:rsidR="0072173A">
        <w:rPr>
          <w:b/>
          <w:color w:val="7F7F7F" w:themeColor="text1" w:themeTint="80"/>
        </w:rPr>
        <w:t>Firefox</w:t>
      </w:r>
      <w:r w:rsidRPr="00F27CD9">
        <w:rPr>
          <w:color w:val="7F7F7F" w:themeColor="text1" w:themeTint="80"/>
        </w:rPr>
        <w:t xml:space="preserve"> browser. Instructions may differ on another browser.</w:t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eastAsia="en-US"/>
        </w:rPr>
        <w:id w:val="10067872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407CF" w:rsidRDefault="009407CF">
          <w:pPr>
            <w:pStyle w:val="TOCHeading"/>
          </w:pPr>
          <w:r>
            <w:t>Contents</w:t>
          </w:r>
        </w:p>
        <w:p w:rsidR="009407CF" w:rsidRDefault="009407C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403792" w:history="1">
            <w:r w:rsidRPr="00E13074">
              <w:rPr>
                <w:rStyle w:val="Hyperlink"/>
                <w:rFonts w:eastAsia="Times New Roman" w:cs="Arial"/>
                <w:noProof/>
              </w:rPr>
              <w:t xml:space="preserve"> </w:t>
            </w:r>
            <w:r w:rsidR="00782587">
              <w:rPr>
                <w:rFonts w:eastAsia="Times New Roman" w:cs="Arial"/>
                <w:noProof/>
                <w:color w:val="000000"/>
                <w:sz w:val="20"/>
                <w:szCs w:val="20"/>
              </w:rPr>
              <w:pict>
                <v:rect id="_x0000_i1026" style="width:0;height:.75pt" o:hralign="center" o:hrstd="t" o:hrnoshade="t" o:hr="t" fillcolor="#ccc" stroked="f"/>
              </w:pi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_Toc410403792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7CF" w:rsidRDefault="00782587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403793" w:history="1">
            <w:r w:rsidR="009407CF" w:rsidRPr="00E13074">
              <w:rPr>
                <w:rStyle w:val="Hyperlink"/>
                <w:rFonts w:cs="Helvetica"/>
                <w:noProof/>
              </w:rPr>
              <w:t>Step 1:</w:t>
            </w:r>
            <w:r w:rsidR="009407CF">
              <w:rPr>
                <w:rFonts w:asciiTheme="minorHAnsi" w:eastAsiaTheme="minorEastAsia" w:hAnsiTheme="minorHAnsi"/>
                <w:noProof/>
              </w:rPr>
              <w:tab/>
            </w:r>
            <w:r w:rsidR="009407CF" w:rsidRPr="00E13074">
              <w:rPr>
                <w:rStyle w:val="Hyperlink"/>
                <w:noProof/>
              </w:rPr>
              <w:t>Identifying Landsat scenes needed for your study area</w:t>
            </w:r>
            <w:r w:rsidR="009407CF">
              <w:rPr>
                <w:noProof/>
                <w:webHidden/>
              </w:rPr>
              <w:tab/>
            </w:r>
            <w:r w:rsidR="009407CF">
              <w:rPr>
                <w:noProof/>
                <w:webHidden/>
              </w:rPr>
              <w:fldChar w:fldCharType="begin"/>
            </w:r>
            <w:r w:rsidR="009407CF">
              <w:rPr>
                <w:noProof/>
                <w:webHidden/>
              </w:rPr>
              <w:instrText xml:space="preserve"> PAGEREF _Toc410403793 \h </w:instrText>
            </w:r>
            <w:r w:rsidR="009407CF">
              <w:rPr>
                <w:noProof/>
                <w:webHidden/>
              </w:rPr>
            </w:r>
            <w:r w:rsidR="009407CF">
              <w:rPr>
                <w:noProof/>
                <w:webHidden/>
              </w:rPr>
              <w:fldChar w:fldCharType="separate"/>
            </w:r>
            <w:r w:rsidR="009407CF">
              <w:rPr>
                <w:noProof/>
                <w:webHidden/>
              </w:rPr>
              <w:t>1</w:t>
            </w:r>
            <w:r w:rsidR="009407CF">
              <w:rPr>
                <w:noProof/>
                <w:webHidden/>
              </w:rPr>
              <w:fldChar w:fldCharType="end"/>
            </w:r>
          </w:hyperlink>
        </w:p>
        <w:p w:rsidR="009407CF" w:rsidRDefault="00782587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403794" w:history="1">
            <w:r w:rsidR="009407CF" w:rsidRPr="00E13074">
              <w:rPr>
                <w:rStyle w:val="Hyperlink"/>
                <w:noProof/>
              </w:rPr>
              <w:t>Step 2:</w:t>
            </w:r>
            <w:r w:rsidR="009407CF">
              <w:rPr>
                <w:rFonts w:asciiTheme="minorHAnsi" w:eastAsiaTheme="minorEastAsia" w:hAnsiTheme="minorHAnsi"/>
                <w:noProof/>
              </w:rPr>
              <w:tab/>
            </w:r>
            <w:r w:rsidR="009407CF" w:rsidRPr="00E13074">
              <w:rPr>
                <w:rStyle w:val="Hyperlink"/>
                <w:noProof/>
              </w:rPr>
              <w:t>Downloading Landsat scenes from Glovis</w:t>
            </w:r>
            <w:r w:rsidR="009407CF">
              <w:rPr>
                <w:noProof/>
                <w:webHidden/>
              </w:rPr>
              <w:tab/>
            </w:r>
            <w:r w:rsidR="009407CF">
              <w:rPr>
                <w:noProof/>
                <w:webHidden/>
              </w:rPr>
              <w:fldChar w:fldCharType="begin"/>
            </w:r>
            <w:r w:rsidR="009407CF">
              <w:rPr>
                <w:noProof/>
                <w:webHidden/>
              </w:rPr>
              <w:instrText xml:space="preserve"> PAGEREF _Toc410403794 \h </w:instrText>
            </w:r>
            <w:r w:rsidR="009407CF">
              <w:rPr>
                <w:noProof/>
                <w:webHidden/>
              </w:rPr>
            </w:r>
            <w:r w:rsidR="009407CF">
              <w:rPr>
                <w:noProof/>
                <w:webHidden/>
              </w:rPr>
              <w:fldChar w:fldCharType="separate"/>
            </w:r>
            <w:r w:rsidR="009407CF">
              <w:rPr>
                <w:noProof/>
                <w:webHidden/>
              </w:rPr>
              <w:t>1</w:t>
            </w:r>
            <w:r w:rsidR="009407CF">
              <w:rPr>
                <w:noProof/>
                <w:webHidden/>
              </w:rPr>
              <w:fldChar w:fldCharType="end"/>
            </w:r>
          </w:hyperlink>
        </w:p>
        <w:p w:rsidR="009407CF" w:rsidRDefault="009407CF">
          <w:r>
            <w:rPr>
              <w:b/>
              <w:bCs/>
              <w:noProof/>
            </w:rPr>
            <w:fldChar w:fldCharType="end"/>
          </w:r>
        </w:p>
      </w:sdtContent>
    </w:sdt>
    <w:p w:rsidR="002E7A3D" w:rsidRPr="002E7A3D" w:rsidRDefault="002E7A3D" w:rsidP="002E7A3D">
      <w:pPr>
        <w:spacing w:after="0" w:line="255" w:lineRule="atLeast"/>
        <w:rPr>
          <w:rFonts w:eastAsia="Times New Roman" w:cs="Arial"/>
          <w:color w:val="000000"/>
          <w:sz w:val="20"/>
          <w:szCs w:val="20"/>
        </w:rPr>
      </w:pPr>
    </w:p>
    <w:p w:rsidR="0066121C" w:rsidRDefault="00782587" w:rsidP="0066121C">
      <w:pPr>
        <w:pStyle w:val="Stepheader"/>
      </w:pPr>
      <w:bookmarkStart w:id="1" w:name="_Toc286147277"/>
      <w:bookmarkStart w:id="2" w:name="_Toc410403640"/>
      <w:r>
        <w:rPr>
          <w:color w:val="000000"/>
          <w:sz w:val="20"/>
          <w:szCs w:val="20"/>
          <w14:textFill>
            <w14:solidFill>
              <w14:srgbClr w14:val="000000">
                <w14:lumMod w14:val="75000"/>
              </w14:srgbClr>
            </w14:solidFill>
          </w14:textFill>
        </w:rPr>
        <w:pict>
          <v:rect id="_x0000_i1027" style="width:0;height:.75pt" o:hralign="center" o:hrstd="t" o:hrnoshade="t" o:hr="t" fillcolor="#ccc" stroked="f"/>
        </w:pict>
      </w:r>
      <w:bookmarkEnd w:id="1"/>
      <w:bookmarkEnd w:id="2"/>
    </w:p>
    <w:p w:rsidR="002E7A3D" w:rsidRPr="002E7A3D" w:rsidRDefault="0079685A" w:rsidP="00B17980">
      <w:pPr>
        <w:pStyle w:val="Stepheader-GIS"/>
        <w:rPr>
          <w:rFonts w:ascii="Helvetica" w:hAnsi="Helvetica" w:cs="Helvetica"/>
        </w:rPr>
      </w:pPr>
      <w:bookmarkStart w:id="3" w:name="_Toc410403793"/>
      <w:r>
        <w:t>Identifying Landsat scenes needed for your study area</w:t>
      </w:r>
      <w:bookmarkEnd w:id="3"/>
    </w:p>
    <w:p w:rsidR="0079685A" w:rsidRDefault="0079685A" w:rsidP="0079685A">
      <w:r>
        <w:t xml:space="preserve">Before downloading Landsat imagery, you will need to identify which Landsat scene(s) you will need to cover your study area.  </w:t>
      </w:r>
    </w:p>
    <w:p w:rsidR="0079685A" w:rsidRDefault="00CA7804" w:rsidP="00CA7804">
      <w:pPr>
        <w:pStyle w:val="Instructions"/>
      </w:pPr>
      <w:r>
        <w:t>In a Map Document of your study area, add</w:t>
      </w:r>
      <w:r w:rsidR="0079685A">
        <w:t xml:space="preserve"> the </w:t>
      </w:r>
      <w:r w:rsidR="0079685A" w:rsidRPr="008A7410">
        <w:rPr>
          <w:b/>
        </w:rPr>
        <w:t>wrs2.shp</w:t>
      </w:r>
      <w:r w:rsidR="0079685A">
        <w:t xml:space="preserve"> shapefile (which you extracted from the wrs2.zip file</w:t>
      </w:r>
      <w:r>
        <w:t xml:space="preserve">. Use this layer to </w:t>
      </w:r>
      <w:r w:rsidR="0079685A">
        <w:t xml:space="preserve">identify the </w:t>
      </w:r>
      <w:r w:rsidR="0079685A" w:rsidRPr="008A7410">
        <w:rPr>
          <w:b/>
        </w:rPr>
        <w:t>Row</w:t>
      </w:r>
      <w:r w:rsidR="0079685A">
        <w:t xml:space="preserve"> and </w:t>
      </w:r>
      <w:r w:rsidR="0079685A" w:rsidRPr="008A7410">
        <w:rPr>
          <w:b/>
        </w:rPr>
        <w:t>Path</w:t>
      </w:r>
      <w:r w:rsidR="0079685A">
        <w:t xml:space="preserve"> IDs for the scenes that overlap your region (these are referenced as </w:t>
      </w:r>
      <w:r w:rsidR="0079685A" w:rsidRPr="008A7410">
        <w:rPr>
          <w:b/>
        </w:rPr>
        <w:t>ROW</w:t>
      </w:r>
      <w:r w:rsidR="0079685A">
        <w:t xml:space="preserve"> and </w:t>
      </w:r>
      <w:r w:rsidR="0079685A" w:rsidRPr="008A7410">
        <w:rPr>
          <w:b/>
        </w:rPr>
        <w:t>PATH</w:t>
      </w:r>
      <w:r w:rsidR="0079685A">
        <w:t xml:space="preserve"> attribute names).  Note that </w:t>
      </w:r>
      <w:r>
        <w:t xml:space="preserve">Landsat </w:t>
      </w:r>
      <w:r w:rsidR="0079685A">
        <w:t xml:space="preserve"> scenes overlap.</w:t>
      </w:r>
    </w:p>
    <w:p w:rsidR="00CA7804" w:rsidRDefault="00CA7804" w:rsidP="00CA7804">
      <w:pPr>
        <w:pStyle w:val="Instructions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2987749</wp:posOffset>
                </wp:positionH>
                <wp:positionV relativeFrom="paragraph">
                  <wp:posOffset>2360428</wp:posOffset>
                </wp:positionV>
                <wp:extent cx="871870" cy="478465"/>
                <wp:effectExtent l="57150" t="57150" r="118745" b="11239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70" cy="47846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5864B4" id="Oval 83" o:spid="_x0000_s1026" style="position:absolute;margin-left:235.25pt;margin-top:185.85pt;width:68.65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" filled="f" strokecolor="#c00000" strokeweight="3pt">
                <v:shadow on="t" color="black" opacity="26214f" origin="-.5,-.5" offset=".74836mm,.74836mm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267710"/>
            <wp:effectExtent l="0" t="0" r="0" b="889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E78149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04" w:rsidRDefault="00CA7804" w:rsidP="00CA7804">
      <w:r>
        <w:t>Once you have identified the Landsat scene(s) needed for your study area, move on the Step 2.</w:t>
      </w:r>
    </w:p>
    <w:p w:rsidR="00CA7804" w:rsidRDefault="00CA7804" w:rsidP="00CA7804">
      <w:pPr>
        <w:pStyle w:val="Stepheader-GIS"/>
      </w:pPr>
      <w:bookmarkStart w:id="4" w:name="_Toc410403794"/>
      <w:r>
        <w:t>Downloading Landsat scenes from Glovis</w:t>
      </w:r>
      <w:bookmarkEnd w:id="4"/>
    </w:p>
    <w:p w:rsidR="009C4D33" w:rsidRDefault="009C4D33" w:rsidP="00CA7804">
      <w:pPr>
        <w:pStyle w:val="Instructions"/>
      </w:pPr>
      <w:r>
        <w:t xml:space="preserve">In a web browser, navigate to </w:t>
      </w:r>
      <w:hyperlink r:id="rId9" w:history="1">
        <w:r w:rsidRPr="00BA372F">
          <w:rPr>
            <w:rStyle w:val="Hyperlink"/>
          </w:rPr>
          <w:t>http://glovis.usgs.gov/</w:t>
        </w:r>
      </w:hyperlink>
      <w:r>
        <w:t xml:space="preserve">.  </w:t>
      </w:r>
    </w:p>
    <w:p w:rsidR="009C4D33" w:rsidRDefault="009C4D33" w:rsidP="009C4D33">
      <w:r>
        <w:t>The website runs on Java so you might be prompted with a warning asking if you wish to continue running the java code. Depending on the web browser used, you might see the following message:</w:t>
      </w:r>
    </w:p>
    <w:p w:rsidR="009C4D33" w:rsidRDefault="009C4D33" w:rsidP="00CA7804">
      <w:pPr>
        <w:pStyle w:val="Instructions"/>
      </w:pPr>
      <w:r>
        <w:rPr>
          <w:noProof/>
        </w:rPr>
        <w:drawing>
          <wp:inline distT="0" distB="0" distL="0" distR="0">
            <wp:extent cx="2219635" cy="924054"/>
            <wp:effectExtent l="0" t="0" r="9525" b="952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E7839A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D33" w:rsidRDefault="009C4D33" w:rsidP="00CA7804">
      <w:pPr>
        <w:pStyle w:val="Instructions"/>
      </w:pPr>
      <w:r>
        <w:t xml:space="preserve">Click </w:t>
      </w:r>
      <w:r w:rsidRPr="009C4D33">
        <w:rPr>
          <w:b/>
        </w:rPr>
        <w:t>Activate Java</w:t>
      </w:r>
      <w:r>
        <w:t xml:space="preserve">, as needed. </w:t>
      </w:r>
    </w:p>
    <w:p w:rsidR="009C4D33" w:rsidRDefault="009C4D33" w:rsidP="009C4D33">
      <w:r>
        <w:t>You might be presented with another warning window. Look for an option to allow the Java plugin.</w:t>
      </w:r>
    </w:p>
    <w:p w:rsidR="009C4D33" w:rsidRDefault="009C4D33" w:rsidP="00CA7804">
      <w:pPr>
        <w:pStyle w:val="Instructions"/>
      </w:pPr>
      <w:r>
        <w:rPr>
          <w:noProof/>
        </w:rPr>
        <w:lastRenderedPageBreak/>
        <w:drawing>
          <wp:inline distT="0" distB="0" distL="0" distR="0" wp14:anchorId="37E616BB" wp14:editId="21E1317D">
            <wp:extent cx="391477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D33" w:rsidRDefault="009C4D33" w:rsidP="00CA7804">
      <w:pPr>
        <w:pStyle w:val="Instructions"/>
      </w:pPr>
      <w:r>
        <w:t>The above two steps may have to be repeated a second time for the main web browser window pane.</w:t>
      </w:r>
    </w:p>
    <w:p w:rsidR="009C4D33" w:rsidRDefault="009C4D33" w:rsidP="00CA7804">
      <w:pPr>
        <w:pStyle w:val="Instructions"/>
      </w:pPr>
      <w:r>
        <w:rPr>
          <w:noProof/>
        </w:rPr>
        <w:drawing>
          <wp:inline distT="0" distB="0" distL="0" distR="0">
            <wp:extent cx="2286000" cy="1769452"/>
            <wp:effectExtent l="0" t="0" r="0" b="254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E787BBA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469" cy="177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B4" w:rsidRDefault="009C4D33" w:rsidP="002459B4">
      <w:r>
        <w:t>After allowing the plugins to run, you might need to reload the entire page.</w:t>
      </w:r>
    </w:p>
    <w:p w:rsidR="009C4D33" w:rsidRDefault="009C4D33" w:rsidP="009C4D33">
      <w:pPr>
        <w:pStyle w:val="Instructions"/>
      </w:pPr>
      <w:r>
        <w:t xml:space="preserve">Next, type the </w:t>
      </w:r>
      <w:r w:rsidRPr="005D5869">
        <w:rPr>
          <w:b/>
        </w:rPr>
        <w:t>Path</w:t>
      </w:r>
      <w:r>
        <w:t xml:space="preserve"> and </w:t>
      </w:r>
      <w:r w:rsidRPr="005D5869">
        <w:rPr>
          <w:b/>
        </w:rPr>
        <w:t>Row</w:t>
      </w:r>
      <w:r>
        <w:t xml:space="preserve"> ID in the query window. Then click </w:t>
      </w:r>
      <w:r w:rsidRPr="005D5869">
        <w:rPr>
          <w:b/>
        </w:rPr>
        <w:t>Go</w:t>
      </w:r>
      <w:r>
        <w:t>.</w:t>
      </w:r>
    </w:p>
    <w:p w:rsidR="002459B4" w:rsidRDefault="002459B4" w:rsidP="009C4D33">
      <w:pPr>
        <w:pStyle w:val="Instruction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276447</wp:posOffset>
                </wp:positionH>
                <wp:positionV relativeFrom="paragraph">
                  <wp:posOffset>990703</wp:posOffset>
                </wp:positionV>
                <wp:extent cx="1531088" cy="520996"/>
                <wp:effectExtent l="38100" t="38100" r="107315" b="10795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8" cy="5209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7C319B" id="Oval 115" o:spid="_x0000_s1026" style="position:absolute;margin-left:21.75pt;margin-top:78pt;width:120.55pt;height:4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" filled="f" strokecolor="#c00000" strokeweight="2pt">
                <v:shadow on="t" color="black" opacity="26214f" origin="-.5,-.5" offset=".74836mm,.74836mm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2305372" cy="2191056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E7869E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B4" w:rsidRDefault="002459B4" w:rsidP="002459B4">
      <w:r>
        <w:t xml:space="preserve">Next, you will probably want a satellite scene having little cloud cover. </w:t>
      </w:r>
    </w:p>
    <w:p w:rsidR="002459B4" w:rsidRDefault="002459B4" w:rsidP="002459B4">
      <w:pPr>
        <w:pStyle w:val="Instructions"/>
      </w:pPr>
      <w:r>
        <w:t>Select a Max Cloud cover of 10%.</w:t>
      </w:r>
    </w:p>
    <w:p w:rsidR="002459B4" w:rsidRDefault="002459B4" w:rsidP="002459B4">
      <w:r>
        <w:rPr>
          <w:noProof/>
        </w:rPr>
        <w:lastRenderedPageBreak/>
        <w:drawing>
          <wp:inline distT="0" distB="0" distL="0" distR="0" wp14:anchorId="4AF3F8B7" wp14:editId="0C995E9F">
            <wp:extent cx="962159" cy="6287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C8E7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B4" w:rsidRDefault="002459B4" w:rsidP="002459B4">
      <w:r>
        <w:t xml:space="preserve">You can select a specific month/year of image acquisition or you can scroll from scene to scene using the </w:t>
      </w:r>
      <w:r w:rsidRPr="005D5869">
        <w:rPr>
          <w:b/>
        </w:rPr>
        <w:t>Prev  Scene</w:t>
      </w:r>
      <w:r>
        <w:t xml:space="preserve"> or </w:t>
      </w:r>
      <w:r w:rsidRPr="005D5869">
        <w:rPr>
          <w:b/>
        </w:rPr>
        <w:t>Next Scene</w:t>
      </w:r>
      <w:r>
        <w:t xml:space="preserve"> buttons.</w:t>
      </w:r>
    </w:p>
    <w:p w:rsidR="002459B4" w:rsidRDefault="002459B4" w:rsidP="002459B4">
      <w:r>
        <w:rPr>
          <w:noProof/>
        </w:rPr>
        <w:drawing>
          <wp:inline distT="0" distB="0" distL="0" distR="0" wp14:anchorId="72CFC0F1" wp14:editId="2729CCD2">
            <wp:extent cx="2391109" cy="60015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C8D2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B4" w:rsidRDefault="002459B4" w:rsidP="002459B4">
      <w:pPr>
        <w:pStyle w:val="Instructions"/>
      </w:pPr>
      <w:r>
        <w:t xml:space="preserve">When you find a scene you would like to download click the </w:t>
      </w:r>
      <w:r w:rsidRPr="00880B41">
        <w:rPr>
          <w:b/>
        </w:rPr>
        <w:t>Add</w:t>
      </w:r>
      <w:r>
        <w:t xml:space="preserve"> button</w:t>
      </w:r>
    </w:p>
    <w:p w:rsidR="002459B4" w:rsidRDefault="002459B4" w:rsidP="002459B4">
      <w:r>
        <w:t xml:space="preserve"> </w:t>
      </w:r>
      <w:r>
        <w:rPr>
          <w:noProof/>
        </w:rPr>
        <w:drawing>
          <wp:inline distT="0" distB="0" distL="0" distR="0" wp14:anchorId="09A36417" wp14:editId="5C438AFD">
            <wp:extent cx="1200318" cy="40963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C1B8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B4" w:rsidRDefault="002459B4" w:rsidP="002459B4">
      <w:r>
        <w:t>Be careful not to add too many scenes at once since the files can be big (some may be as big as 1 GB).</w:t>
      </w:r>
    </w:p>
    <w:p w:rsidR="002459B4" w:rsidRDefault="002459B4" w:rsidP="002459B4">
      <w:r>
        <w:t>Scenes that can be downloaded immediately will show a download icon to the right of the scene name.</w:t>
      </w:r>
    </w:p>
    <w:p w:rsidR="002459B4" w:rsidRDefault="002459B4" w:rsidP="002459B4">
      <w:r>
        <w:rPr>
          <w:noProof/>
        </w:rPr>
        <w:drawing>
          <wp:inline distT="0" distB="0" distL="0" distR="0" wp14:anchorId="2637F470" wp14:editId="4BA92F13">
            <wp:extent cx="1743318" cy="40963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C581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B4" w:rsidRDefault="002459B4" w:rsidP="002459B4">
      <w:r>
        <w:t xml:space="preserve">Scenes that </w:t>
      </w:r>
      <w:r w:rsidRPr="002459B4">
        <w:rPr>
          <w:i/>
        </w:rPr>
        <w:t>cannot</w:t>
      </w:r>
      <w:r>
        <w:t xml:space="preserve"> be downloaded immediately will show no download icons in which case you will be e-mailed a download link within a few hours to a few days (this is explained in subsequent steps).</w:t>
      </w:r>
    </w:p>
    <w:p w:rsidR="002459B4" w:rsidRDefault="002459B4" w:rsidP="002459B4">
      <w:pPr>
        <w:pStyle w:val="Instructions"/>
      </w:pPr>
      <w:r>
        <w:t xml:space="preserve">After selecting the scene or scenes you wish to download, click </w:t>
      </w:r>
      <w:r w:rsidRPr="00580138">
        <w:rPr>
          <w:b/>
        </w:rPr>
        <w:t>Send to Cart</w:t>
      </w:r>
      <w:r>
        <w:t>.</w:t>
      </w:r>
    </w:p>
    <w:p w:rsidR="002459B4" w:rsidRDefault="002459B4" w:rsidP="002459B4">
      <w:r>
        <w:rPr>
          <w:noProof/>
        </w:rPr>
        <w:drawing>
          <wp:inline distT="0" distB="0" distL="0" distR="0" wp14:anchorId="347FC332" wp14:editId="24702018">
            <wp:extent cx="1057423" cy="28579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C67E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2459B4" w:rsidRDefault="002459B4" w:rsidP="002459B4">
      <w:r>
        <w:t xml:space="preserve">The website will want to open a </w:t>
      </w:r>
      <w:r w:rsidRPr="00880B41">
        <w:rPr>
          <w:b/>
        </w:rPr>
        <w:t xml:space="preserve">pop-up </w:t>
      </w:r>
      <w:r>
        <w:t xml:space="preserve">window that may be </w:t>
      </w:r>
      <w:r w:rsidRPr="00880B41">
        <w:rPr>
          <w:b/>
        </w:rPr>
        <w:t>blocked</w:t>
      </w:r>
      <w:r>
        <w:t xml:space="preserve"> by the web browser.</w:t>
      </w:r>
    </w:p>
    <w:p w:rsidR="002459B4" w:rsidRDefault="002459B4" w:rsidP="002459B4">
      <w:r>
        <w:rPr>
          <w:noProof/>
        </w:rPr>
        <w:drawing>
          <wp:inline distT="0" distB="0" distL="0" distR="0">
            <wp:extent cx="5943600" cy="384175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E78219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B4" w:rsidRDefault="002459B4" w:rsidP="002459B4">
      <w:r>
        <w:t>Change the options to allow the pop-up from glovis.</w:t>
      </w:r>
    </w:p>
    <w:p w:rsidR="002459B4" w:rsidRDefault="002459B4" w:rsidP="002459B4">
      <w:r>
        <w:rPr>
          <w:noProof/>
        </w:rPr>
        <w:lastRenderedPageBreak/>
        <w:drawing>
          <wp:inline distT="0" distB="0" distL="0" distR="0" wp14:anchorId="3AF3B5B1" wp14:editId="0F0D1CD5">
            <wp:extent cx="5943600" cy="1285240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B4" w:rsidRDefault="002459B4" w:rsidP="002459B4">
      <w:r>
        <w:t xml:space="preserve"> </w:t>
      </w:r>
    </w:p>
    <w:p w:rsidR="002459B4" w:rsidRDefault="002459B4" w:rsidP="002459B4">
      <w:r>
        <w:t xml:space="preserve">You will be prompted for a username and password. If you have not created one for the USGS site, click on the </w:t>
      </w:r>
      <w:r w:rsidRPr="00580138">
        <w:rPr>
          <w:b/>
        </w:rPr>
        <w:t>register</w:t>
      </w:r>
      <w:r>
        <w:t xml:space="preserve"> link found near the upper right-hand corner.</w:t>
      </w:r>
    </w:p>
    <w:p w:rsidR="002459B4" w:rsidRDefault="002459B4" w:rsidP="002459B4">
      <w:r>
        <w:rPr>
          <w:noProof/>
        </w:rPr>
        <w:drawing>
          <wp:inline distT="0" distB="0" distL="0" distR="0" wp14:anchorId="44790655" wp14:editId="71F4B102">
            <wp:extent cx="3448532" cy="895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C6AB2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B4" w:rsidRDefault="002459B4" w:rsidP="002459B4">
      <w:r>
        <w:t>When registering, make sure that you provide a valid e-mail address (use your Colby e-mail); this will be used by the server to e-mail links to files not immediately downloadable. Also, avoid using a password that you use for sensitive websites like Google Mail or bank accounts.</w:t>
      </w:r>
    </w:p>
    <w:p w:rsidR="002459B4" w:rsidRDefault="002459B4" w:rsidP="002459B4">
      <w:r>
        <w:t xml:space="preserve">Once logged in, you will see the list of satellite scenes displayed in a table. Full scenes that are ready to download will have the checkbox in the </w:t>
      </w:r>
      <w:r w:rsidRPr="004246B0">
        <w:rPr>
          <w:i/>
        </w:rPr>
        <w:t>Order</w:t>
      </w:r>
      <w:r>
        <w:t xml:space="preserve"> column ghosted out. </w:t>
      </w:r>
    </w:p>
    <w:p w:rsidR="002459B4" w:rsidRDefault="002459B4" w:rsidP="002459B4">
      <w:r>
        <w:rPr>
          <w:noProof/>
        </w:rPr>
        <w:drawing>
          <wp:inline distT="0" distB="0" distL="0" distR="0" wp14:anchorId="53379A87" wp14:editId="1730102D">
            <wp:extent cx="4591050" cy="1958756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C45D6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803" cy="196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B4" w:rsidRDefault="002459B4" w:rsidP="002459B4"/>
    <w:p w:rsidR="002459B4" w:rsidRDefault="002459B4" w:rsidP="002459B4">
      <w:r>
        <w:t xml:space="preserve">For the scenes that are ready for download, click on the download link </w:t>
      </w:r>
      <w:r w:rsidRPr="004246B0">
        <w:rPr>
          <w:noProof/>
        </w:rPr>
        <w:drawing>
          <wp:inline distT="0" distB="0" distL="0" distR="0" wp14:anchorId="29E94DBD" wp14:editId="765818C2">
            <wp:extent cx="314369" cy="257211"/>
            <wp:effectExtent l="0" t="0" r="9525" b="9525"/>
            <wp:docPr id="15" name="Picture 1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Screen Clipping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and select </w:t>
      </w:r>
      <w:r w:rsidRPr="00580138">
        <w:rPr>
          <w:b/>
        </w:rPr>
        <w:t>Level 1 GeoTIFF Data Product</w:t>
      </w:r>
      <w:r>
        <w:t>.</w:t>
      </w:r>
    </w:p>
    <w:p w:rsidR="002459B4" w:rsidRDefault="002459B4" w:rsidP="002459B4">
      <w:r>
        <w:rPr>
          <w:noProof/>
        </w:rPr>
        <w:drawing>
          <wp:inline distT="0" distB="0" distL="0" distR="0" wp14:anchorId="2CBAC729" wp14:editId="14772CF7">
            <wp:extent cx="3543795" cy="3238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C603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B4" w:rsidRDefault="002459B4" w:rsidP="002459B4">
      <w:r>
        <w:lastRenderedPageBreak/>
        <w:t>Note: If the Level 1 product is ghosted out, then the scene is no ready for immediate download and will therefor need to be ordered.</w:t>
      </w:r>
    </w:p>
    <w:p w:rsidR="002459B4" w:rsidRDefault="002459B4" w:rsidP="00177BBB">
      <w:pPr>
        <w:pStyle w:val="Instructions"/>
      </w:pPr>
      <w:r>
        <w:t xml:space="preserve">For all satellite scenes whose </w:t>
      </w:r>
      <w:r w:rsidRPr="004246B0">
        <w:rPr>
          <w:i/>
        </w:rPr>
        <w:t>Order</w:t>
      </w:r>
      <w:r>
        <w:t xml:space="preserve"> </w:t>
      </w:r>
      <w:r w:rsidRPr="004246B0">
        <w:rPr>
          <w:b/>
        </w:rPr>
        <w:t>checkbox</w:t>
      </w:r>
      <w:r>
        <w:t xml:space="preserve"> is active, check it off then click on </w:t>
      </w:r>
      <w:r w:rsidRPr="004246B0">
        <w:rPr>
          <w:b/>
        </w:rPr>
        <w:t>Apply</w:t>
      </w:r>
      <w:r>
        <w:t>.</w:t>
      </w:r>
    </w:p>
    <w:p w:rsidR="002459B4" w:rsidRDefault="002459B4" w:rsidP="002459B4">
      <w:r>
        <w:rPr>
          <w:noProof/>
        </w:rPr>
        <w:drawing>
          <wp:inline distT="0" distB="0" distL="0" distR="0" wp14:anchorId="3B04B4A1" wp14:editId="3E926778">
            <wp:extent cx="2219325" cy="23859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C7476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812" cy="238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B4" w:rsidRDefault="002459B4" w:rsidP="00177BBB">
      <w:pPr>
        <w:pStyle w:val="Instructions"/>
      </w:pPr>
      <w:r>
        <w:t xml:space="preserve">Next click on </w:t>
      </w:r>
      <w:r w:rsidRPr="004246B0">
        <w:rPr>
          <w:b/>
        </w:rPr>
        <w:t>Go to Item Basket</w:t>
      </w:r>
      <w:r>
        <w:t xml:space="preserve"> </w:t>
      </w:r>
      <w:r w:rsidRPr="004246B0">
        <w:rPr>
          <w:noProof/>
        </w:rPr>
        <w:drawing>
          <wp:inline distT="0" distB="0" distL="0" distR="0" wp14:anchorId="11983E6A" wp14:editId="189F177E">
            <wp:extent cx="1467055" cy="390580"/>
            <wp:effectExtent l="0" t="0" r="0" b="9525"/>
            <wp:docPr id="18" name="Picture 1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Screen Clipping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2459B4" w:rsidRDefault="002459B4" w:rsidP="00177BBB">
      <w:pPr>
        <w:pStyle w:val="Instructions"/>
      </w:pPr>
      <w:r>
        <w:t xml:space="preserve">Next, click on </w:t>
      </w:r>
      <w:r w:rsidRPr="004246B0">
        <w:t>Proceed To Checkout</w:t>
      </w:r>
      <w:r>
        <w:t xml:space="preserve"> </w:t>
      </w:r>
      <w:r>
        <w:rPr>
          <w:noProof/>
        </w:rPr>
        <w:drawing>
          <wp:inline distT="0" distB="0" distL="0" distR="0" wp14:anchorId="2A54EBFB" wp14:editId="16EDC04C">
            <wp:extent cx="1648055" cy="31436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C5AFE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2459B4" w:rsidRDefault="002459B4" w:rsidP="008A434E">
      <w:pPr>
        <w:pStyle w:val="Instructions"/>
      </w:pPr>
      <w:r>
        <w:t xml:space="preserve">Next, click on </w:t>
      </w:r>
      <w:r w:rsidRPr="004246B0">
        <w:rPr>
          <w:b/>
        </w:rPr>
        <w:t>Submit Order</w:t>
      </w:r>
      <w:r>
        <w:t xml:space="preserve"> </w:t>
      </w:r>
      <w:r>
        <w:rPr>
          <w:noProof/>
        </w:rPr>
        <w:drawing>
          <wp:inline distT="0" distB="0" distL="0" distR="0" wp14:anchorId="39F6DB5B" wp14:editId="4E4A114B">
            <wp:extent cx="1009791" cy="2857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CEACF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9C4D33" w:rsidRDefault="002459B4" w:rsidP="008A434E">
      <w:r>
        <w:t>The order may take hours or several days to process. When complete, you will receive an e-mail providing you with a link to the download site.</w:t>
      </w:r>
    </w:p>
    <w:p w:rsidR="00770E84" w:rsidRDefault="00782587" w:rsidP="002E7A3D">
      <w:pPr>
        <w:spacing w:before="150" w:after="150" w:line="260" w:lineRule="atLeast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pict>
          <v:rect id="_x0000_i1028" style="width:0;height:.75pt" o:hralign="center" o:hrstd="t" o:hrnoshade="t" o:hr="t" fillcolor="#ccc" stroked="f"/>
        </w:pict>
      </w:r>
    </w:p>
    <w:p w:rsidR="005B30F8" w:rsidRPr="002E7A3D" w:rsidRDefault="00782587" w:rsidP="00782587">
      <w:pPr>
        <w:spacing w:before="150" w:after="150" w:line="260" w:lineRule="atLeast"/>
        <w:rPr>
          <w:rFonts w:ascii="Helvetica" w:eastAsia="Times New Roman" w:hAnsi="Helvetica" w:cs="Helvetica"/>
          <w:color w:val="808080" w:themeColor="background1" w:themeShade="80"/>
          <w:sz w:val="20"/>
          <w:szCs w:val="20"/>
        </w:rPr>
      </w:pPr>
      <w:r>
        <w:rPr>
          <w:rFonts w:eastAsia="Times New Roman" w:cs="Arial"/>
          <w:noProof/>
          <w:color w:val="808080" w:themeColor="background1" w:themeShade="80"/>
          <w:sz w:val="20"/>
          <w:szCs w:val="20"/>
        </w:rPr>
        <w:drawing>
          <wp:inline distT="0" distB="0" distL="0" distR="0" wp14:anchorId="29A1235A" wp14:editId="25D60FEF">
            <wp:extent cx="723014" cy="25296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y-nc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738" cy="27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color w:val="808080" w:themeColor="background1" w:themeShade="80"/>
          <w:sz w:val="20"/>
          <w:szCs w:val="20"/>
        </w:rPr>
        <w:t xml:space="preserve"> Manuel Gimond</w:t>
      </w:r>
      <w:r w:rsidRPr="005B30F8">
        <w:rPr>
          <w:rFonts w:eastAsia="Times New Roman" w:cs="Arial"/>
          <w:color w:val="808080" w:themeColor="background1" w:themeShade="80"/>
          <w:sz w:val="20"/>
          <w:szCs w:val="20"/>
        </w:rPr>
        <w:t>,</w:t>
      </w:r>
      <w:r>
        <w:rPr>
          <w:rFonts w:eastAsia="Times New Roman" w:cs="Arial"/>
          <w:color w:val="808080" w:themeColor="background1" w:themeShade="80"/>
          <w:sz w:val="20"/>
          <w:szCs w:val="20"/>
        </w:rPr>
        <w:t xml:space="preserve"> last modified on</w:t>
      </w:r>
      <w:r w:rsidRPr="00B75DCC"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  <w:bookmarkStart w:id="5" w:name="_GoBack"/>
      <w:bookmarkEnd w:id="5"/>
      <w:sdt>
        <w:sdtPr>
          <w:rPr>
            <w:rFonts w:eastAsia="Times New Roman" w:cs="Arial"/>
            <w:color w:val="808080" w:themeColor="background1" w:themeShade="80"/>
            <w:sz w:val="20"/>
            <w:szCs w:val="20"/>
          </w:rPr>
          <w:alias w:val="Publish Date"/>
          <w:tag w:val=""/>
          <w:id w:val="96376926"/>
          <w:dataBinding w:prefixMappings="xmlns:ns0='http://schemas.microsoft.com/office/2006/coverPageProps' " w:xpath="/ns0:CoverPageProperties[1]/ns0:PublishDate[1]" w:storeItemID="{55AF091B-3C7A-41E3-B477-F2FDAA23CFDA}"/>
          <w:date w:fullDate="2015-01-3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A434E">
            <w:rPr>
              <w:rFonts w:eastAsia="Times New Roman" w:cs="Arial"/>
              <w:color w:val="808080" w:themeColor="background1" w:themeShade="80"/>
              <w:sz w:val="20"/>
              <w:szCs w:val="20"/>
            </w:rPr>
            <w:t>1/30/2015</w:t>
          </w:r>
        </w:sdtContent>
      </w:sdt>
      <w:r w:rsidR="005B30F8" w:rsidRPr="005B30F8"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</w:p>
    <w:p w:rsidR="00D77B37" w:rsidRDefault="00D77B37"/>
    <w:sectPr w:rsidR="00D77B37" w:rsidSect="004F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C71D3"/>
    <w:multiLevelType w:val="hybridMultilevel"/>
    <w:tmpl w:val="0734A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24EF9"/>
    <w:multiLevelType w:val="multilevel"/>
    <w:tmpl w:val="E6E8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C322B4"/>
    <w:multiLevelType w:val="hybridMultilevel"/>
    <w:tmpl w:val="7AFC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C3EEF"/>
    <w:multiLevelType w:val="hybridMultilevel"/>
    <w:tmpl w:val="FBAA65B6"/>
    <w:lvl w:ilvl="0" w:tplc="8DD249F4">
      <w:start w:val="1"/>
      <w:numFmt w:val="decimal"/>
      <w:pStyle w:val="Stepheader-GIS"/>
      <w:lvlText w:val="Step %1:"/>
      <w:lvlJc w:val="left"/>
      <w:pPr>
        <w:ind w:left="360" w:hanging="360"/>
      </w:pPr>
      <w:rPr>
        <w:rFonts w:ascii="Arial" w:hAnsi="Arial" w:hint="default"/>
        <w:b/>
        <w:i w:val="0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F1769"/>
    <w:multiLevelType w:val="hybridMultilevel"/>
    <w:tmpl w:val="B658F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76B9B"/>
    <w:multiLevelType w:val="hybridMultilevel"/>
    <w:tmpl w:val="E66AF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3D"/>
    <w:rsid w:val="00005A7F"/>
    <w:rsid w:val="0001374B"/>
    <w:rsid w:val="00014094"/>
    <w:rsid w:val="0001595C"/>
    <w:rsid w:val="000316BB"/>
    <w:rsid w:val="00035E80"/>
    <w:rsid w:val="00053336"/>
    <w:rsid w:val="0009238D"/>
    <w:rsid w:val="000A22C1"/>
    <w:rsid w:val="00177BBB"/>
    <w:rsid w:val="0018258A"/>
    <w:rsid w:val="001A7375"/>
    <w:rsid w:val="001D44B7"/>
    <w:rsid w:val="001F36E4"/>
    <w:rsid w:val="001F4E86"/>
    <w:rsid w:val="00210987"/>
    <w:rsid w:val="00220467"/>
    <w:rsid w:val="0023514B"/>
    <w:rsid w:val="002459B4"/>
    <w:rsid w:val="00257B7E"/>
    <w:rsid w:val="00266CE3"/>
    <w:rsid w:val="00275270"/>
    <w:rsid w:val="002C2BC1"/>
    <w:rsid w:val="002C681C"/>
    <w:rsid w:val="002D064A"/>
    <w:rsid w:val="002E6AB6"/>
    <w:rsid w:val="002E7A3D"/>
    <w:rsid w:val="0030204D"/>
    <w:rsid w:val="00305E21"/>
    <w:rsid w:val="00317982"/>
    <w:rsid w:val="003269A1"/>
    <w:rsid w:val="00333485"/>
    <w:rsid w:val="00343FD4"/>
    <w:rsid w:val="00351A7C"/>
    <w:rsid w:val="00377AA3"/>
    <w:rsid w:val="003870CE"/>
    <w:rsid w:val="00394804"/>
    <w:rsid w:val="003A165B"/>
    <w:rsid w:val="003A5635"/>
    <w:rsid w:val="003D6BC2"/>
    <w:rsid w:val="003E1D7B"/>
    <w:rsid w:val="00401F9B"/>
    <w:rsid w:val="004027F5"/>
    <w:rsid w:val="00403F99"/>
    <w:rsid w:val="00411027"/>
    <w:rsid w:val="0043597D"/>
    <w:rsid w:val="00447FF8"/>
    <w:rsid w:val="00490244"/>
    <w:rsid w:val="004A1782"/>
    <w:rsid w:val="004A7BA1"/>
    <w:rsid w:val="004D02F5"/>
    <w:rsid w:val="004E3F80"/>
    <w:rsid w:val="004F27A6"/>
    <w:rsid w:val="004F716F"/>
    <w:rsid w:val="005105ED"/>
    <w:rsid w:val="005112CD"/>
    <w:rsid w:val="00520F5D"/>
    <w:rsid w:val="00527D53"/>
    <w:rsid w:val="00533806"/>
    <w:rsid w:val="00536FD8"/>
    <w:rsid w:val="0057419D"/>
    <w:rsid w:val="00582CDF"/>
    <w:rsid w:val="005A6E76"/>
    <w:rsid w:val="005B30F8"/>
    <w:rsid w:val="005C768C"/>
    <w:rsid w:val="005D6B89"/>
    <w:rsid w:val="005F3D31"/>
    <w:rsid w:val="00602C8D"/>
    <w:rsid w:val="006050EB"/>
    <w:rsid w:val="006440C4"/>
    <w:rsid w:val="0066121C"/>
    <w:rsid w:val="00694F6A"/>
    <w:rsid w:val="00697A4E"/>
    <w:rsid w:val="006A1705"/>
    <w:rsid w:val="006C2BCA"/>
    <w:rsid w:val="006C7FFA"/>
    <w:rsid w:val="006D68FB"/>
    <w:rsid w:val="006E4C03"/>
    <w:rsid w:val="006E7255"/>
    <w:rsid w:val="006F43A0"/>
    <w:rsid w:val="0072173A"/>
    <w:rsid w:val="0073290E"/>
    <w:rsid w:val="007430B3"/>
    <w:rsid w:val="007632E3"/>
    <w:rsid w:val="00770E84"/>
    <w:rsid w:val="00782587"/>
    <w:rsid w:val="0079685A"/>
    <w:rsid w:val="007A2CDB"/>
    <w:rsid w:val="007D7E25"/>
    <w:rsid w:val="00831CD8"/>
    <w:rsid w:val="008565E8"/>
    <w:rsid w:val="008747F7"/>
    <w:rsid w:val="00885CF1"/>
    <w:rsid w:val="008A434E"/>
    <w:rsid w:val="008B776E"/>
    <w:rsid w:val="008C0FAD"/>
    <w:rsid w:val="008C48B8"/>
    <w:rsid w:val="008C4FC2"/>
    <w:rsid w:val="008F71DE"/>
    <w:rsid w:val="009376E7"/>
    <w:rsid w:val="009407CF"/>
    <w:rsid w:val="00951266"/>
    <w:rsid w:val="009574FC"/>
    <w:rsid w:val="00994AA1"/>
    <w:rsid w:val="009A5CC7"/>
    <w:rsid w:val="009C34CC"/>
    <w:rsid w:val="009C4D33"/>
    <w:rsid w:val="009C7D8B"/>
    <w:rsid w:val="009D7346"/>
    <w:rsid w:val="009D786E"/>
    <w:rsid w:val="009E4D19"/>
    <w:rsid w:val="00A13641"/>
    <w:rsid w:val="00A36C95"/>
    <w:rsid w:val="00A51045"/>
    <w:rsid w:val="00A63256"/>
    <w:rsid w:val="00A6339A"/>
    <w:rsid w:val="00A828A7"/>
    <w:rsid w:val="00A82A3F"/>
    <w:rsid w:val="00A92901"/>
    <w:rsid w:val="00AA4DEB"/>
    <w:rsid w:val="00AB0C0A"/>
    <w:rsid w:val="00AB0DBC"/>
    <w:rsid w:val="00AB4930"/>
    <w:rsid w:val="00AC5B3E"/>
    <w:rsid w:val="00AD21DA"/>
    <w:rsid w:val="00AD2A07"/>
    <w:rsid w:val="00AD44AD"/>
    <w:rsid w:val="00AD6898"/>
    <w:rsid w:val="00AE2BC3"/>
    <w:rsid w:val="00B02B9C"/>
    <w:rsid w:val="00B14108"/>
    <w:rsid w:val="00B17980"/>
    <w:rsid w:val="00B2792D"/>
    <w:rsid w:val="00B344C4"/>
    <w:rsid w:val="00B669CD"/>
    <w:rsid w:val="00B75DCC"/>
    <w:rsid w:val="00B76842"/>
    <w:rsid w:val="00B80FFA"/>
    <w:rsid w:val="00B924C3"/>
    <w:rsid w:val="00BB1D0B"/>
    <w:rsid w:val="00BB551A"/>
    <w:rsid w:val="00BC0583"/>
    <w:rsid w:val="00BC0F57"/>
    <w:rsid w:val="00BD19F3"/>
    <w:rsid w:val="00BE0ADC"/>
    <w:rsid w:val="00BE57FF"/>
    <w:rsid w:val="00C17189"/>
    <w:rsid w:val="00C26E6E"/>
    <w:rsid w:val="00C3716C"/>
    <w:rsid w:val="00C9224E"/>
    <w:rsid w:val="00CA0995"/>
    <w:rsid w:val="00CA1034"/>
    <w:rsid w:val="00CA7804"/>
    <w:rsid w:val="00CA7CBD"/>
    <w:rsid w:val="00CB234C"/>
    <w:rsid w:val="00D13E54"/>
    <w:rsid w:val="00D2307B"/>
    <w:rsid w:val="00D230A9"/>
    <w:rsid w:val="00D44546"/>
    <w:rsid w:val="00D4688A"/>
    <w:rsid w:val="00D53AA2"/>
    <w:rsid w:val="00D6058A"/>
    <w:rsid w:val="00D72492"/>
    <w:rsid w:val="00D77B37"/>
    <w:rsid w:val="00DB137F"/>
    <w:rsid w:val="00DD57FA"/>
    <w:rsid w:val="00DD6815"/>
    <w:rsid w:val="00DE3F11"/>
    <w:rsid w:val="00E16BF5"/>
    <w:rsid w:val="00E37172"/>
    <w:rsid w:val="00E65FF1"/>
    <w:rsid w:val="00E9708F"/>
    <w:rsid w:val="00EB29DD"/>
    <w:rsid w:val="00EE15A0"/>
    <w:rsid w:val="00F0171A"/>
    <w:rsid w:val="00F210F2"/>
    <w:rsid w:val="00F2155F"/>
    <w:rsid w:val="00F3772A"/>
    <w:rsid w:val="00F44471"/>
    <w:rsid w:val="00F70129"/>
    <w:rsid w:val="00F756DA"/>
    <w:rsid w:val="00FB2346"/>
    <w:rsid w:val="00FC0A80"/>
    <w:rsid w:val="00FD3FDF"/>
    <w:rsid w:val="00FD58E8"/>
    <w:rsid w:val="00FD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D539884F-4FC6-40B6-A098-25561963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FC2"/>
    <w:pPr>
      <w:spacing w:before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2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7A3D"/>
    <w:rPr>
      <w:b/>
      <w:bCs/>
    </w:rPr>
  </w:style>
  <w:style w:type="character" w:customStyle="1" w:styleId="apple-converted-space">
    <w:name w:val="apple-converted-space"/>
    <w:basedOn w:val="DefaultParagraphFont"/>
    <w:rsid w:val="002E7A3D"/>
  </w:style>
  <w:style w:type="character" w:styleId="Hyperlink">
    <w:name w:val="Hyperlink"/>
    <w:basedOn w:val="DefaultParagraphFont"/>
    <w:uiPriority w:val="99"/>
    <w:unhideWhenUsed/>
    <w:rsid w:val="002E7A3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E7A3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2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30F8"/>
    <w:rPr>
      <w:color w:val="808080"/>
    </w:rPr>
  </w:style>
  <w:style w:type="paragraph" w:styleId="ListParagraph">
    <w:name w:val="List Paragraph"/>
    <w:basedOn w:val="Normal"/>
    <w:uiPriority w:val="34"/>
    <w:qFormat/>
    <w:rsid w:val="00447FF8"/>
    <w:pPr>
      <w:ind w:left="720"/>
      <w:contextualSpacing/>
    </w:pPr>
  </w:style>
  <w:style w:type="paragraph" w:customStyle="1" w:styleId="Stepheader">
    <w:name w:val="Step header"/>
    <w:basedOn w:val="Normal"/>
    <w:link w:val="StepheaderChar"/>
    <w:qFormat/>
    <w:rsid w:val="001F4E86"/>
    <w:pPr>
      <w:spacing w:before="150" w:after="150" w:line="260" w:lineRule="atLeast"/>
    </w:pPr>
    <w:rPr>
      <w:rFonts w:eastAsia="Times New Roman" w:cs="Arial"/>
      <w:b/>
      <w:bCs/>
      <w:color w:val="365F91" w:themeColor="accent1" w:themeShade="BF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1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epheaderChar">
    <w:name w:val="Step header Char"/>
    <w:basedOn w:val="DefaultParagraphFont"/>
    <w:link w:val="Stepheader"/>
    <w:rsid w:val="001F4E86"/>
    <w:rPr>
      <w:rFonts w:ascii="Arial" w:eastAsia="Times New Roman" w:hAnsi="Arial" w:cs="Arial"/>
      <w:b/>
      <w:bCs/>
      <w:color w:val="365F91" w:themeColor="accent1" w:themeShade="BF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6121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61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2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nstructions">
    <w:name w:val="Instructions"/>
    <w:basedOn w:val="Normal"/>
    <w:link w:val="InstructionsChar"/>
    <w:qFormat/>
    <w:rsid w:val="00257B7E"/>
    <w:pPr>
      <w:spacing w:after="240" w:line="260" w:lineRule="atLeast"/>
    </w:pPr>
    <w:rPr>
      <w:rFonts w:eastAsia="Times New Roman" w:cs="Arial"/>
      <w:color w:val="0070C0"/>
      <w:szCs w:val="20"/>
    </w:rPr>
  </w:style>
  <w:style w:type="character" w:customStyle="1" w:styleId="InstructionsChar">
    <w:name w:val="Instructions Char"/>
    <w:basedOn w:val="DefaultParagraphFont"/>
    <w:link w:val="Instructions"/>
    <w:rsid w:val="00257B7E"/>
    <w:rPr>
      <w:rFonts w:ascii="Arial" w:eastAsia="Times New Roman" w:hAnsi="Arial" w:cs="Arial"/>
      <w:color w:val="0070C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6058A"/>
    <w:rPr>
      <w:color w:val="800080" w:themeColor="followedHyperlink"/>
      <w:u w:val="single"/>
    </w:rPr>
  </w:style>
  <w:style w:type="paragraph" w:customStyle="1" w:styleId="Stepheader-GIS">
    <w:name w:val="Step header-GIS"/>
    <w:basedOn w:val="Heading1"/>
    <w:link w:val="Stepheader-GISChar"/>
    <w:qFormat/>
    <w:rsid w:val="00DD57FA"/>
    <w:pPr>
      <w:numPr>
        <w:numId w:val="8"/>
      </w:numPr>
      <w:pBdr>
        <w:top w:val="single" w:sz="4" w:space="1" w:color="548DD4" w:themeColor="text2" w:themeTint="99"/>
        <w:left w:val="single" w:sz="4" w:space="4" w:color="548DD4" w:themeColor="text2" w:themeTint="99"/>
        <w:bottom w:val="single" w:sz="4" w:space="1" w:color="548DD4" w:themeColor="text2" w:themeTint="99"/>
        <w:right w:val="single" w:sz="4" w:space="4" w:color="548DD4" w:themeColor="text2" w:themeTint="99"/>
      </w:pBdr>
      <w:shd w:val="clear" w:color="auto" w:fill="8DB3E2" w:themeFill="text2" w:themeFillTint="66"/>
      <w:spacing w:before="150" w:after="150" w:line="260" w:lineRule="atLeast"/>
    </w:pPr>
    <w:rPr>
      <w:rFonts w:ascii="Arial" w:eastAsia="Times New Roman" w:hAnsi="Arial" w:cs="Arial"/>
      <w:bCs w:val="0"/>
      <w:color w:val="FFFFFF" w:themeColor="background1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epheader-GISChar">
    <w:name w:val="Step header-GIS Char"/>
    <w:basedOn w:val="DefaultParagraphFont"/>
    <w:link w:val="Stepheader-GIS"/>
    <w:rsid w:val="00DD57FA"/>
    <w:rPr>
      <w:rFonts w:ascii="Arial" w:eastAsia="Times New Roman" w:hAnsi="Arial" w:cs="Arial"/>
      <w:b/>
      <w:color w:val="FFFFFF" w:themeColor="background1"/>
      <w:sz w:val="28"/>
      <w:szCs w:val="24"/>
      <w:shd w:val="clear" w:color="auto" w:fill="8DB3E2" w:themeFill="text2" w:themeFillTint="66"/>
      <w14:textOutline w14:w="9525" w14:cap="rnd" w14:cmpd="sng" w14:algn="ctr">
        <w14:noFill/>
        <w14:prstDash w14:val="solid"/>
        <w14:bevel/>
      </w14:textOutline>
    </w:rPr>
  </w:style>
  <w:style w:type="paragraph" w:styleId="TOCHeading">
    <w:name w:val="TOC Heading"/>
    <w:basedOn w:val="Heading1"/>
    <w:next w:val="Normal"/>
    <w:uiPriority w:val="39"/>
    <w:unhideWhenUsed/>
    <w:qFormat/>
    <w:rsid w:val="009376E7"/>
    <w:pPr>
      <w:outlineLvl w:val="9"/>
    </w:pPr>
    <w:rPr>
      <w:lang w:eastAsia="ja-JP"/>
    </w:rPr>
  </w:style>
  <w:style w:type="paragraph" w:styleId="NoSpacing">
    <w:name w:val="No Spacing"/>
    <w:uiPriority w:val="1"/>
    <w:qFormat/>
    <w:rsid w:val="009C34CC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1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1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23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1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262">
          <w:marLeft w:val="0"/>
          <w:marRight w:val="0"/>
          <w:marTop w:val="0"/>
          <w:marBottom w:val="0"/>
          <w:divBdr>
            <w:top w:val="single" w:sz="6" w:space="2" w:color="D3C8A3"/>
            <w:left w:val="single" w:sz="6" w:space="2" w:color="D3C8A3"/>
            <w:bottom w:val="single" w:sz="6" w:space="2" w:color="D3C8A3"/>
            <w:right w:val="single" w:sz="6" w:space="2" w:color="D3C8A3"/>
          </w:divBdr>
          <w:divsChild>
            <w:div w:id="1489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2133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0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3373">
          <w:blockQuote w:val="1"/>
          <w:marLeft w:val="300"/>
          <w:marRight w:val="0"/>
          <w:marTop w:val="150"/>
          <w:marBottom w:val="150"/>
          <w:divBdr>
            <w:top w:val="none" w:sz="0" w:space="0" w:color="auto"/>
            <w:left w:val="single" w:sz="6" w:space="15" w:color="6699CC"/>
            <w:bottom w:val="none" w:sz="0" w:space="0" w:color="auto"/>
            <w:right w:val="none" w:sz="0" w:space="0" w:color="auto"/>
          </w:divBdr>
        </w:div>
        <w:div w:id="57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3151">
          <w:blockQuote w:val="1"/>
          <w:marLeft w:val="300"/>
          <w:marRight w:val="0"/>
          <w:marTop w:val="150"/>
          <w:marBottom w:val="150"/>
          <w:divBdr>
            <w:top w:val="none" w:sz="0" w:space="0" w:color="auto"/>
            <w:left w:val="single" w:sz="6" w:space="15" w:color="6699CC"/>
            <w:bottom w:val="none" w:sz="0" w:space="0" w:color="auto"/>
            <w:right w:val="none" w:sz="0" w:space="0" w:color="auto"/>
          </w:divBdr>
        </w:div>
        <w:div w:id="16964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image" Target="media/image18.tmp"/><Relationship Id="rId3" Type="http://schemas.openxmlformats.org/officeDocument/2006/relationships/numbering" Target="numbering.xml"/><Relationship Id="rId21" Type="http://schemas.openxmlformats.org/officeDocument/2006/relationships/image" Target="media/image13.tmp"/><Relationship Id="rId7" Type="http://schemas.openxmlformats.org/officeDocument/2006/relationships/hyperlink" Target="wrs2.zi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tmp"/><Relationship Id="rId25" Type="http://schemas.openxmlformats.org/officeDocument/2006/relationships/image" Target="media/image17.tmp"/><Relationship Id="rId2" Type="http://schemas.openxmlformats.org/officeDocument/2006/relationships/customXml" Target="../customXml/item2.xml"/><Relationship Id="rId16" Type="http://schemas.openxmlformats.org/officeDocument/2006/relationships/image" Target="media/image8.tmp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image" Target="media/image15.tmp"/><Relationship Id="rId28" Type="http://schemas.openxmlformats.org/officeDocument/2006/relationships/image" Target="media/image20.tmp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glovis.usgs.gov/" TargetMode="External"/><Relationship Id="rId14" Type="http://schemas.openxmlformats.org/officeDocument/2006/relationships/image" Target="media/image6.tmp"/><Relationship Id="rId22" Type="http://schemas.openxmlformats.org/officeDocument/2006/relationships/image" Target="media/image14.tmp"/><Relationship Id="rId27" Type="http://schemas.openxmlformats.org/officeDocument/2006/relationships/image" Target="media/image19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33D496-B96A-4892-B2F8-66791E796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Exploring a GIS map</vt:lpstr>
    </vt:vector>
  </TitlesOfParts>
  <Company/>
  <LinksUpToDate>false</LinksUpToDate>
  <CharactersWithSpaces>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a GIS map</dc:title>
  <dc:creator>Manuel Gimond</dc:creator>
  <cp:lastModifiedBy>Manuel Gimond</cp:lastModifiedBy>
  <cp:revision>6</cp:revision>
  <cp:lastPrinted>2011-02-22T19:37:00Z</cp:lastPrinted>
  <dcterms:created xsi:type="dcterms:W3CDTF">2015-01-30T21:23:00Z</dcterms:created>
  <dcterms:modified xsi:type="dcterms:W3CDTF">2016-08-25T20:19:00Z</dcterms:modified>
</cp:coreProperties>
</file>