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80" w:rsidRPr="002E7A3D" w:rsidRDefault="00E942FA" w:rsidP="003F6D27">
      <w:pPr>
        <w:spacing w:before="150" w:after="150" w:line="260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eastAsia="Times New Roman" w:cs="Arial"/>
          <w:b/>
          <w:bCs/>
          <w:color w:val="365F91" w:themeColor="accent1" w:themeShade="BF"/>
          <w:sz w:val="32"/>
          <w:szCs w:val="24"/>
        </w:rPr>
        <w:t>Joining Tables to Maps</w:t>
      </w:r>
      <w:r w:rsidR="005B1A78">
        <w:rPr>
          <w:rFonts w:eastAsia="Times New Roman" w:cs="Arial"/>
          <w:color w:val="000000"/>
          <w:sz w:val="20"/>
          <w:szCs w:val="20"/>
        </w:rPr>
        <w:pict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:rsidTr="003A2DB9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65513" w:rsidRPr="00C90E0D" w:rsidRDefault="00665513" w:rsidP="00665513">
            <w:pPr>
              <w:pStyle w:val="ListParagraph"/>
              <w:numPr>
                <w:ilvl w:val="0"/>
                <w:numId w:val="6"/>
              </w:numPr>
            </w:pPr>
            <w:r w:rsidRPr="00C90E0D">
              <w:t>Create a folder called</w:t>
            </w:r>
            <w:r>
              <w:t xml:space="preserve"> </w:t>
            </w:r>
            <w:proofErr w:type="spellStart"/>
            <w:r w:rsidRPr="00665513">
              <w:rPr>
                <w:b/>
              </w:rPr>
              <w:t>Table_join</w:t>
            </w:r>
            <w:proofErr w:type="spellEnd"/>
            <w:r w:rsidR="003A2DB9">
              <w:rPr>
                <w:rFonts w:cs="Arial"/>
                <w:color w:val="000000"/>
                <w:shd w:val="clear" w:color="auto" w:fill="F2F2F2"/>
              </w:rPr>
              <w:t> somewhere under your personal directory (e.g. C:\Users\jdoe\Documents\Tutorials\</w:t>
            </w:r>
            <w:r w:rsidRPr="00665513">
              <w:t>Table_join</w:t>
            </w:r>
            <w:r>
              <w:t>).</w:t>
            </w:r>
          </w:p>
          <w:p w:rsidR="00A82A3F" w:rsidRPr="00665513" w:rsidRDefault="005B1A78" w:rsidP="00665513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</w:rPr>
            </w:pPr>
            <w:hyperlink r:id="rId7" w:history="1">
              <w:r w:rsidR="00A91C0F" w:rsidRPr="00665513">
                <w:rPr>
                  <w:rStyle w:val="Hyperlink"/>
                  <w:rFonts w:eastAsia="Times New Roman" w:cs="Arial"/>
                </w:rPr>
                <w:t>Download the data</w:t>
              </w:r>
            </w:hyperlink>
            <w:r w:rsidR="00A91C0F" w:rsidRPr="00665513">
              <w:rPr>
                <w:rFonts w:eastAsia="Times New Roman" w:cs="Arial"/>
                <w:color w:val="000000"/>
              </w:rPr>
              <w:t xml:space="preserve"> for this exercise </w:t>
            </w:r>
            <w:r w:rsidR="0063194F" w:rsidRPr="00665513">
              <w:rPr>
                <w:rFonts w:eastAsia="Times New Roman" w:cs="Arial"/>
                <w:color w:val="000000"/>
              </w:rPr>
              <w:t>then</w:t>
            </w:r>
            <w:r w:rsidR="00A91C0F" w:rsidRPr="00665513">
              <w:rPr>
                <w:rFonts w:eastAsia="Times New Roman" w:cs="Arial"/>
                <w:color w:val="000000"/>
              </w:rPr>
              <w:t xml:space="preserve"> </w:t>
            </w:r>
            <w:hyperlink r:id="rId8" w:history="1">
              <w:proofErr w:type="spellStart"/>
              <w:r w:rsidR="00A91C0F" w:rsidRPr="00665513">
                <w:rPr>
                  <w:rStyle w:val="Hyperlink"/>
                  <w:rFonts w:eastAsia="Times New Roman" w:cs="Arial"/>
                </w:rPr>
                <w:t>uncompress</w:t>
              </w:r>
              <w:proofErr w:type="spellEnd"/>
            </w:hyperlink>
            <w:r w:rsidR="00A91C0F" w:rsidRPr="00665513">
              <w:rPr>
                <w:rFonts w:eastAsia="Times New Roman" w:cs="Arial"/>
                <w:color w:val="000000"/>
              </w:rPr>
              <w:t xml:space="preserve"> the </w:t>
            </w:r>
            <w:r w:rsidR="00A91C0F" w:rsidRPr="00665513">
              <w:rPr>
                <w:rFonts w:eastAsia="Times New Roman" w:cs="Arial"/>
                <w:b/>
                <w:color w:val="000000"/>
              </w:rPr>
              <w:t>Table_join.zip</w:t>
            </w:r>
            <w:r w:rsidR="00A91C0F" w:rsidRPr="00665513">
              <w:rPr>
                <w:rFonts w:eastAsia="Times New Roman" w:cs="Arial"/>
                <w:color w:val="000000"/>
              </w:rPr>
              <w:t xml:space="preserve"> file to your newly created </w:t>
            </w:r>
            <w:proofErr w:type="spellStart"/>
            <w:r w:rsidR="00A91C0F" w:rsidRPr="00665513">
              <w:rPr>
                <w:rFonts w:eastAsia="Times New Roman" w:cs="Arial"/>
                <w:b/>
                <w:color w:val="000000"/>
              </w:rPr>
              <w:t>Table_join</w:t>
            </w:r>
            <w:proofErr w:type="spellEnd"/>
            <w:r w:rsidR="0063194F" w:rsidRPr="00665513">
              <w:rPr>
                <w:rFonts w:eastAsia="Times New Roman" w:cs="Arial"/>
                <w:color w:val="000000"/>
              </w:rPr>
              <w:t xml:space="preserve"> directory.</w:t>
            </w:r>
          </w:p>
        </w:tc>
      </w:tr>
    </w:tbl>
    <w:p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:rsidR="002E7A3D" w:rsidRDefault="003108F9" w:rsidP="003F6D27">
      <w:r>
        <w:t>Note: If you are working with Excel data</w:t>
      </w:r>
      <w:r w:rsidR="00A65324">
        <w:t xml:space="preserve"> files</w:t>
      </w:r>
      <w:r>
        <w:t xml:space="preserve">, you </w:t>
      </w:r>
      <w:r w:rsidR="00BF7EDF">
        <w:t>may</w:t>
      </w:r>
      <w:r>
        <w:t xml:space="preserve"> need to install the </w:t>
      </w:r>
      <w:hyperlink r:id="rId9" w:history="1">
        <w:r w:rsidRPr="00BF7EDF">
          <w:rPr>
            <w:rStyle w:val="Hyperlink"/>
          </w:rPr>
          <w:t>2007 Office System Driver</w:t>
        </w:r>
      </w:hyperlink>
      <w:r>
        <w:t xml:space="preserve"> (this driver is already installed on GIS lab PCs)</w:t>
      </w:r>
      <w:r w:rsidR="00A65324">
        <w:t>.</w:t>
      </w:r>
    </w:p>
    <w:p w:rsidR="00040A33" w:rsidRPr="00D93A85" w:rsidRDefault="00040A33" w:rsidP="003F6D27">
      <w:r>
        <w:t>This exercise will introduce you to joining (non-spatial) data tables to existing GIS data files. You will join two data table type: an Excel file and a CSV file.</w:t>
      </w:r>
    </w:p>
    <w:p w:rsidR="00D93A85" w:rsidRPr="00447FF8" w:rsidRDefault="005B1A78" w:rsidP="00D93A85">
      <w:r>
        <w:pict>
          <v:rect id="_x0000_i1026" style="width:0;height:.75pt" o:hralign="center" o:hrstd="t" o:hrnoshade="t" o:hr="t" fillcolor="#ccc" stroked="f"/>
        </w:pic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-139891159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B12D7D" w:rsidRDefault="00B12D7D">
          <w:pPr>
            <w:pStyle w:val="TOCHeading"/>
          </w:pPr>
          <w:r>
            <w:t>Contents</w:t>
          </w:r>
        </w:p>
        <w:p w:rsidR="005B1A78" w:rsidRDefault="00B12D7D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73520" w:history="1">
            <w:r w:rsidR="005B1A78" w:rsidRPr="00A01EA4">
              <w:rPr>
                <w:rStyle w:val="Hyperlink"/>
                <w:rFonts w:cs="Helvetica"/>
                <w:noProof/>
              </w:rPr>
              <w:t>Step 1:</w:t>
            </w:r>
            <w:r w:rsidR="005B1A7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1A78" w:rsidRPr="00A01EA4">
              <w:rPr>
                <w:rStyle w:val="Hyperlink"/>
                <w:noProof/>
              </w:rPr>
              <w:t>Create a new map document</w:t>
            </w:r>
            <w:r w:rsidR="005B1A78">
              <w:rPr>
                <w:noProof/>
                <w:webHidden/>
              </w:rPr>
              <w:tab/>
            </w:r>
            <w:r w:rsidR="005B1A78">
              <w:rPr>
                <w:noProof/>
                <w:webHidden/>
              </w:rPr>
              <w:fldChar w:fldCharType="begin"/>
            </w:r>
            <w:r w:rsidR="005B1A78">
              <w:rPr>
                <w:noProof/>
                <w:webHidden/>
              </w:rPr>
              <w:instrText xml:space="preserve"> PAGEREF _Toc519173520 \h </w:instrText>
            </w:r>
            <w:r w:rsidR="005B1A78">
              <w:rPr>
                <w:noProof/>
                <w:webHidden/>
              </w:rPr>
            </w:r>
            <w:r w:rsidR="005B1A78">
              <w:rPr>
                <w:noProof/>
                <w:webHidden/>
              </w:rPr>
              <w:fldChar w:fldCharType="separate"/>
            </w:r>
            <w:r w:rsidR="005B1A78">
              <w:rPr>
                <w:noProof/>
                <w:webHidden/>
              </w:rPr>
              <w:t>1</w:t>
            </w:r>
            <w:r w:rsidR="005B1A78">
              <w:rPr>
                <w:noProof/>
                <w:webHidden/>
              </w:rPr>
              <w:fldChar w:fldCharType="end"/>
            </w:r>
          </w:hyperlink>
        </w:p>
        <w:p w:rsidR="005B1A78" w:rsidRDefault="005B1A7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173521" w:history="1">
            <w:r w:rsidRPr="00A01EA4">
              <w:rPr>
                <w:rStyle w:val="Hyperlink"/>
                <w:noProof/>
              </w:rPr>
              <w:t>Step 2: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01EA4">
              <w:rPr>
                <w:rStyle w:val="Hyperlink"/>
                <w:noProof/>
              </w:rPr>
              <w:t>A note about field names if using version 10.3 or 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78" w:rsidRDefault="005B1A7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173522" w:history="1">
            <w:r w:rsidRPr="00A01EA4">
              <w:rPr>
                <w:rStyle w:val="Hyperlink"/>
                <w:noProof/>
              </w:rPr>
              <w:t>Step 3: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01EA4">
              <w:rPr>
                <w:rStyle w:val="Hyperlink"/>
                <w:noProof/>
              </w:rPr>
              <w:t>Joining an Excel table to 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5B1A78" w:rsidRDefault="005B1A7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173523" w:history="1">
            <w:r w:rsidRPr="00A01EA4">
              <w:rPr>
                <w:rStyle w:val="Hyperlink"/>
                <w:noProof/>
              </w:rPr>
              <w:t>Step 4: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01EA4">
              <w:rPr>
                <w:rStyle w:val="Hyperlink"/>
                <w:noProof/>
              </w:rPr>
              <w:t>Exporting a join to a new shapefile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78" w:rsidRDefault="005B1A7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173524" w:history="1">
            <w:r w:rsidRPr="00A01EA4">
              <w:rPr>
                <w:rStyle w:val="Hyperlink"/>
                <w:noProof/>
              </w:rPr>
              <w:t>Step 5: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01EA4">
              <w:rPr>
                <w:rStyle w:val="Hyperlink"/>
                <w:noProof/>
              </w:rPr>
              <w:t>Attempting a join (and failing)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78" w:rsidRDefault="005B1A7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173525" w:history="1">
            <w:r w:rsidRPr="00A01EA4">
              <w:rPr>
                <w:rStyle w:val="Hyperlink"/>
                <w:noProof/>
              </w:rPr>
              <w:t>Step 6: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01EA4">
              <w:rPr>
                <w:rStyle w:val="Hyperlink"/>
                <w:noProof/>
              </w:rPr>
              <w:t>Converting text column to numeric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78" w:rsidRDefault="005B1A7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173526" w:history="1">
            <w:r w:rsidRPr="00A01EA4">
              <w:rPr>
                <w:rStyle w:val="Hyperlink"/>
                <w:noProof/>
              </w:rPr>
              <w:t>Step 7: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01EA4">
              <w:rPr>
                <w:rStyle w:val="Hyperlink"/>
                <w:noProof/>
              </w:rPr>
              <w:t>Attempting the join one more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7D" w:rsidRDefault="00B12D7D">
          <w:r>
            <w:rPr>
              <w:b/>
              <w:bCs/>
              <w:noProof/>
            </w:rPr>
            <w:fldChar w:fldCharType="end"/>
          </w:r>
        </w:p>
      </w:sdtContent>
    </w:sdt>
    <w:p w:rsidR="0066121C" w:rsidRDefault="005B1A78" w:rsidP="00D93A85">
      <w:r>
        <w:pict>
          <v:rect id="_x0000_i1027" style="width:0;height:.75pt" o:hralign="center" o:hrstd="t" o:hrnoshade="t" o:hr="t" fillcolor="#ccc" stroked="f"/>
        </w:pict>
      </w:r>
      <w:bookmarkEnd w:id="0"/>
    </w:p>
    <w:p w:rsidR="002E7A3D" w:rsidRPr="00A91C0F" w:rsidRDefault="00A91C0F" w:rsidP="00B12D7D">
      <w:pPr>
        <w:pStyle w:val="Stepheader-GIS"/>
        <w:rPr>
          <w:rFonts w:ascii="Helvetica" w:hAnsi="Helvetica" w:cs="Helvetica"/>
        </w:rPr>
      </w:pPr>
      <w:bookmarkStart w:id="2" w:name="_Toc519173520"/>
      <w:r>
        <w:t>Create a new map document</w:t>
      </w:r>
      <w:bookmarkEnd w:id="2"/>
    </w:p>
    <w:p w:rsidR="00A91C0F" w:rsidRDefault="00A91C0F" w:rsidP="00A91C0F">
      <w:r>
        <w:t xml:space="preserve">You will create a new </w:t>
      </w:r>
      <w:r w:rsidR="003A2DB9">
        <w:t xml:space="preserve">ArcMap </w:t>
      </w:r>
      <w:r>
        <w:t xml:space="preserve">document where you will load </w:t>
      </w:r>
      <w:r w:rsidR="003A2DB9">
        <w:t>the</w:t>
      </w:r>
      <w:r>
        <w:t xml:space="preserve"> </w:t>
      </w:r>
      <w:r w:rsidR="00006252">
        <w:t>Maine counties layer.</w:t>
      </w:r>
    </w:p>
    <w:p w:rsidR="00A91C0F" w:rsidRDefault="00A91C0F" w:rsidP="00A91C0F">
      <w:pPr>
        <w:pStyle w:val="Instructions"/>
      </w:pPr>
      <w:r>
        <w:t xml:space="preserve">From the </w:t>
      </w:r>
      <w:r w:rsidR="003A2DB9">
        <w:rPr>
          <w:b/>
        </w:rPr>
        <w:t>Windows</w:t>
      </w:r>
      <w:r>
        <w:t xml:space="preserve"> </w:t>
      </w:r>
      <w:proofErr w:type="gramStart"/>
      <w:r>
        <w:t>menu</w:t>
      </w:r>
      <w:r w:rsidR="003A2DB9">
        <w:t xml:space="preserve"> </w:t>
      </w:r>
      <w:proofErr w:type="gramEnd"/>
      <w:r w:rsidR="003A2DB9" w:rsidRPr="003A2DB9">
        <w:rPr>
          <w:noProof/>
          <w:position w:val="-6"/>
        </w:rPr>
        <w:drawing>
          <wp:inline distT="0" distB="0" distL="0" distR="0">
            <wp:extent cx="247685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F4DD2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open </w:t>
      </w:r>
      <w:r w:rsidRPr="00006252">
        <w:rPr>
          <w:b/>
        </w:rPr>
        <w:t>ArcGIS &gt;&gt; ArcMap</w:t>
      </w:r>
      <w:r w:rsidR="003A2DB9">
        <w:rPr>
          <w:b/>
        </w:rPr>
        <w:t xml:space="preserve"> 10.x</w:t>
      </w:r>
      <w:r>
        <w:t>.</w:t>
      </w:r>
    </w:p>
    <w:p w:rsidR="00A91C0F" w:rsidRDefault="00A91C0F" w:rsidP="00A91C0F">
      <w:pPr>
        <w:pStyle w:val="Instructions"/>
      </w:pPr>
      <w:r>
        <w:t xml:space="preserve">In the </w:t>
      </w:r>
      <w:r w:rsidRPr="00A91C0F">
        <w:rPr>
          <w:b/>
        </w:rPr>
        <w:t>ArcMap – Getting</w:t>
      </w:r>
      <w:r>
        <w:t xml:space="preserve"> </w:t>
      </w:r>
      <w:r w:rsidRPr="00A91C0F">
        <w:rPr>
          <w:b/>
        </w:rPr>
        <w:t>Started</w:t>
      </w:r>
      <w:r>
        <w:t xml:space="preserve"> window, select </w:t>
      </w:r>
      <w:r w:rsidRPr="00A91C0F">
        <w:rPr>
          <w:b/>
        </w:rPr>
        <w:t xml:space="preserve">New Maps </w:t>
      </w:r>
      <w:r w:rsidRPr="00A91C0F">
        <w:t>and</w:t>
      </w:r>
      <w:r w:rsidRPr="00A91C0F">
        <w:rPr>
          <w:b/>
        </w:rPr>
        <w:t xml:space="preserve"> Blank Map</w:t>
      </w:r>
      <w:r>
        <w:rPr>
          <w:b/>
        </w:rPr>
        <w:t xml:space="preserve"> </w:t>
      </w:r>
      <w:r>
        <w:t>as the template.</w:t>
      </w:r>
      <w:r w:rsidR="0063194F">
        <w:t xml:space="preserve"> </w:t>
      </w:r>
    </w:p>
    <w:p w:rsidR="00A91C0F" w:rsidRDefault="00A91C0F" w:rsidP="00A91C0F">
      <w:r>
        <w:rPr>
          <w:noProof/>
        </w:rPr>
        <w:drawing>
          <wp:inline distT="0" distB="0" distL="0" distR="0" wp14:anchorId="4D5C1F80" wp14:editId="62314904">
            <wp:extent cx="33528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3194F" w:rsidRDefault="0063194F" w:rsidP="0063194F">
      <w:pPr>
        <w:pStyle w:val="Instructions"/>
      </w:pPr>
      <w:r>
        <w:t xml:space="preserve">Click </w:t>
      </w:r>
      <w:r w:rsidRPr="0063194F">
        <w:rPr>
          <w:b/>
        </w:rPr>
        <w:t>OK</w:t>
      </w:r>
      <w:r>
        <w:t>.</w:t>
      </w:r>
    </w:p>
    <w:p w:rsidR="00A91C0F" w:rsidRDefault="00A91C0F" w:rsidP="00A91C0F">
      <w:r>
        <w:t>Next, you will load a new layer. The following step assumes that you don’t have a folder co</w:t>
      </w:r>
      <w:r w:rsidR="003A2DB9">
        <w:t>nnection to this project’s worksp</w:t>
      </w:r>
      <w:r>
        <w:t>ace.</w:t>
      </w:r>
    </w:p>
    <w:p w:rsidR="00A91C0F" w:rsidRDefault="00A91C0F" w:rsidP="00A91C0F">
      <w:pPr>
        <w:pStyle w:val="Instructions"/>
      </w:pPr>
      <w:r>
        <w:t xml:space="preserve">Click on the </w:t>
      </w:r>
      <w:r w:rsidRPr="00DA5D77">
        <w:rPr>
          <w:b/>
        </w:rPr>
        <w:t>Add</w:t>
      </w:r>
      <w:r>
        <w:t xml:space="preserve"> </w:t>
      </w:r>
      <w:r w:rsidRPr="00DA5D77">
        <w:rPr>
          <w:b/>
        </w:rPr>
        <w:t>Data</w:t>
      </w:r>
      <w:r>
        <w:t xml:space="preserve"> button </w:t>
      </w:r>
      <w:r>
        <w:rPr>
          <w:noProof/>
        </w:rPr>
        <w:drawing>
          <wp:inline distT="0" distB="0" distL="0" distR="0" wp14:anchorId="31E045E6" wp14:editId="03E64B9F">
            <wp:extent cx="16192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A91C0F" w:rsidRDefault="00A91C0F" w:rsidP="00711649">
      <w:pPr>
        <w:pStyle w:val="Instructions"/>
      </w:pPr>
      <w:r>
        <w:t xml:space="preserve">If a folder connection to your workplace does not yet exist, click on the </w:t>
      </w:r>
      <w:r w:rsidRPr="00A91C0F">
        <w:rPr>
          <w:b/>
        </w:rPr>
        <w:t>Connect to Folder</w:t>
      </w:r>
      <w:r>
        <w:t xml:space="preserve"> button </w:t>
      </w:r>
      <w:r>
        <w:rPr>
          <w:noProof/>
        </w:rPr>
        <w:drawing>
          <wp:inline distT="0" distB="0" distL="0" distR="0" wp14:anchorId="1D8EAB76" wp14:editId="055480F9">
            <wp:extent cx="17145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then </w:t>
      </w:r>
      <w:r w:rsidR="00DA5D77">
        <w:t xml:space="preserve">select your </w:t>
      </w:r>
      <w:r w:rsidR="00DA5D77" w:rsidRPr="00DA5D77">
        <w:rPr>
          <w:b/>
        </w:rPr>
        <w:t>Table_join</w:t>
      </w:r>
      <w:r w:rsidR="00DA5D77">
        <w:t xml:space="preserve"> folder.</w:t>
      </w:r>
    </w:p>
    <w:p w:rsidR="00A91C0F" w:rsidRDefault="003A2DB9" w:rsidP="00A91C0F">
      <w:r>
        <w:rPr>
          <w:noProof/>
        </w:rPr>
        <w:drawing>
          <wp:inline distT="0" distB="0" distL="0" distR="0">
            <wp:extent cx="4220164" cy="1810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F4319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49" w:rsidRDefault="00711649" w:rsidP="00711649">
      <w:pPr>
        <w:pStyle w:val="Instructions"/>
      </w:pPr>
      <w:r>
        <w:t xml:space="preserve">Click </w:t>
      </w:r>
      <w:r w:rsidRPr="00711649">
        <w:rPr>
          <w:b/>
        </w:rPr>
        <w:t>OK</w:t>
      </w:r>
      <w:r>
        <w:t xml:space="preserve"> to close the </w:t>
      </w:r>
      <w:r w:rsidRPr="00711649">
        <w:rPr>
          <w:b/>
        </w:rPr>
        <w:t>Connect to Folder</w:t>
      </w:r>
      <w:r>
        <w:t xml:space="preserve"> window.</w:t>
      </w:r>
    </w:p>
    <w:p w:rsidR="00711649" w:rsidRDefault="00711649" w:rsidP="00A91C0F">
      <w:r>
        <w:t>You should now see a list of data elements in the new folder connection.</w:t>
      </w:r>
    </w:p>
    <w:p w:rsidR="00711649" w:rsidRDefault="00C14A8F" w:rsidP="00A91C0F">
      <w:r>
        <w:rPr>
          <w:noProof/>
        </w:rPr>
        <w:drawing>
          <wp:inline distT="0" distB="0" distL="0" distR="0">
            <wp:extent cx="3219899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0DD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49" w:rsidRDefault="00711649" w:rsidP="00711649">
      <w:pPr>
        <w:pStyle w:val="Instructions"/>
      </w:pPr>
      <w:r>
        <w:t xml:space="preserve">Select </w:t>
      </w:r>
      <w:r w:rsidRPr="00711649">
        <w:rPr>
          <w:b/>
        </w:rPr>
        <w:t>Counties</w:t>
      </w:r>
      <w:r>
        <w:t xml:space="preserve"> then click on the </w:t>
      </w:r>
      <w:r w:rsidRPr="00711649">
        <w:rPr>
          <w:b/>
        </w:rPr>
        <w:t>Add</w:t>
      </w:r>
      <w:r>
        <w:rPr>
          <w:b/>
        </w:rPr>
        <w:t xml:space="preserve"> </w:t>
      </w:r>
      <w:r>
        <w:t>button.</w:t>
      </w:r>
    </w:p>
    <w:p w:rsidR="00711649" w:rsidRDefault="00C14A8F" w:rsidP="00B12D7D">
      <w:pPr>
        <w:pStyle w:val="Stepheader-GIS"/>
      </w:pPr>
      <w:bookmarkStart w:id="3" w:name="_Toc519173521"/>
      <w:r>
        <w:t>A note about field names if using version 10.3 or older</w:t>
      </w:r>
      <w:bookmarkEnd w:id="3"/>
    </w:p>
    <w:p w:rsidR="00711649" w:rsidRDefault="00F2412C" w:rsidP="00A91C0F">
      <w:r>
        <w:t xml:space="preserve">Both CSV files and Excel files can be read into an ArcMap document. </w:t>
      </w:r>
      <w:r w:rsidR="00DB0D2E">
        <w:t xml:space="preserve"> </w:t>
      </w:r>
      <w:r w:rsidR="00A65324">
        <w:t>However, if you are using a version of ArcMap 10.3 or older, read the following warning box.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10"/>
        <w:gridCol w:w="8650"/>
      </w:tblGrid>
      <w:tr w:rsidR="00F86840" w:rsidTr="00897B57">
        <w:tc>
          <w:tcPr>
            <w:tcW w:w="709" w:type="dxa"/>
            <w:shd w:val="clear" w:color="auto" w:fill="E5B8B7" w:themeFill="accent2" w:themeFillTint="66"/>
          </w:tcPr>
          <w:p w:rsidR="00F86840" w:rsidRPr="00F86840" w:rsidRDefault="00F86840" w:rsidP="00A91C0F">
            <w:pPr>
              <w:rPr>
                <w:b/>
              </w:rPr>
            </w:pPr>
            <w:r w:rsidRPr="00F86840">
              <w:rPr>
                <w:b/>
                <w:color w:val="FF0000"/>
                <w:sz w:val="72"/>
              </w:rPr>
              <w:t>!!</w:t>
            </w:r>
          </w:p>
        </w:tc>
        <w:tc>
          <w:tcPr>
            <w:tcW w:w="13031" w:type="dxa"/>
            <w:shd w:val="clear" w:color="auto" w:fill="F2DBDB" w:themeFill="accent2" w:themeFillTint="33"/>
          </w:tcPr>
          <w:p w:rsidR="00F86840" w:rsidRDefault="00F2412C" w:rsidP="00A91C0F">
            <w:r>
              <w:t xml:space="preserve">If you are using </w:t>
            </w:r>
            <w:r w:rsidR="00F86840">
              <w:t>ArcMap</w:t>
            </w:r>
            <w:r>
              <w:t xml:space="preserve"> </w:t>
            </w:r>
            <w:r w:rsidRPr="00F2412C">
              <w:rPr>
                <w:b/>
              </w:rPr>
              <w:t>10.3</w:t>
            </w:r>
            <w:r>
              <w:t xml:space="preserve"> or older, the software </w:t>
            </w:r>
            <w:r w:rsidR="00F86840">
              <w:t xml:space="preserve">has </w:t>
            </w:r>
            <w:hyperlink r:id="rId16" w:history="1">
              <w:r w:rsidR="00F86840" w:rsidRPr="00F2412C">
                <w:rPr>
                  <w:rStyle w:val="Hyperlink"/>
                </w:rPr>
                <w:t>strict guidelines</w:t>
              </w:r>
            </w:hyperlink>
            <w:r w:rsidR="00F86840">
              <w:t xml:space="preserve"> when it comes to importing tables into ArcMap.  Table field names </w:t>
            </w:r>
            <w:r w:rsidR="00F86840" w:rsidRPr="00F2412C">
              <w:rPr>
                <w:u w:val="single"/>
              </w:rPr>
              <w:t>cannot</w:t>
            </w:r>
            <w:r w:rsidR="00F86840">
              <w:t xml:space="preserve"> contain non-alphanumeri</w:t>
            </w:r>
            <w:r w:rsidR="00897B57">
              <w:t>c characters such percent signs</w:t>
            </w:r>
            <w:r w:rsidR="00F86840">
              <w:t>. It also cannot contain spaces, even at the beginning or end of the field name. ArcMap will accept underscores ‘_’ as a space substitute.</w:t>
            </w:r>
            <w:r w:rsidR="00555A5C">
              <w:t xml:space="preserve"> A summary of field name requirements follow:</w:t>
            </w:r>
          </w:p>
          <w:p w:rsidR="00774DC6" w:rsidRPr="00E84DDE" w:rsidRDefault="00774DC6" w:rsidP="00774DC6">
            <w:pPr>
              <w:pStyle w:val="ListParagraph"/>
              <w:numPr>
                <w:ilvl w:val="0"/>
                <w:numId w:val="10"/>
              </w:numPr>
              <w:spacing w:before="0"/>
              <w:rPr>
                <w:color w:val="FF0000"/>
              </w:rPr>
            </w:pPr>
            <w:r w:rsidRPr="00E84DDE">
              <w:rPr>
                <w:color w:val="FF0000"/>
              </w:rPr>
              <w:t xml:space="preserve">Field names need to start with a </w:t>
            </w:r>
            <w:r w:rsidRPr="00B34243">
              <w:rPr>
                <w:color w:val="FF0000"/>
                <w:u w:val="single"/>
              </w:rPr>
              <w:t>letter</w:t>
            </w:r>
            <w:r w:rsidRPr="00E84DDE">
              <w:rPr>
                <w:color w:val="FF0000"/>
              </w:rPr>
              <w:t>.</w:t>
            </w:r>
          </w:p>
          <w:p w:rsidR="00774DC6" w:rsidRPr="00E84DDE" w:rsidRDefault="00774DC6" w:rsidP="00774DC6">
            <w:pPr>
              <w:pStyle w:val="ListParagraph"/>
              <w:numPr>
                <w:ilvl w:val="0"/>
                <w:numId w:val="10"/>
              </w:numPr>
              <w:spacing w:before="0"/>
              <w:rPr>
                <w:color w:val="FF0000"/>
              </w:rPr>
            </w:pPr>
            <w:r w:rsidRPr="00E84DDE">
              <w:rPr>
                <w:color w:val="FF0000"/>
              </w:rPr>
              <w:t xml:space="preserve">Field names should only include </w:t>
            </w:r>
            <w:r w:rsidRPr="00B34243">
              <w:rPr>
                <w:color w:val="FF0000"/>
                <w:u w:val="single"/>
              </w:rPr>
              <w:t>alphanumeric</w:t>
            </w:r>
            <w:r w:rsidRPr="00E84DDE">
              <w:rPr>
                <w:color w:val="FF0000"/>
              </w:rPr>
              <w:t xml:space="preserve"> characters or </w:t>
            </w:r>
            <w:r w:rsidRPr="00B34243">
              <w:rPr>
                <w:color w:val="FF0000"/>
                <w:u w:val="single"/>
              </w:rPr>
              <w:t>underscores</w:t>
            </w:r>
            <w:r w:rsidRPr="00E84DDE">
              <w:rPr>
                <w:color w:val="FF0000"/>
              </w:rPr>
              <w:t>.</w:t>
            </w:r>
          </w:p>
          <w:p w:rsidR="00774DC6" w:rsidRPr="00E84DDE" w:rsidRDefault="00774DC6" w:rsidP="00774DC6">
            <w:pPr>
              <w:pStyle w:val="ListParagraph"/>
              <w:numPr>
                <w:ilvl w:val="1"/>
                <w:numId w:val="10"/>
              </w:numPr>
              <w:spacing w:before="0"/>
              <w:rPr>
                <w:color w:val="FF0000"/>
              </w:rPr>
            </w:pPr>
            <w:r w:rsidRPr="00E84DDE">
              <w:rPr>
                <w:color w:val="FF0000"/>
              </w:rPr>
              <w:t>None of these: `~@#$%^&amp;*()-+=|\\,&lt;&gt;?/{}.!'[]:;</w:t>
            </w:r>
          </w:p>
          <w:p w:rsidR="00774DC6" w:rsidRPr="00E84DDE" w:rsidRDefault="00774DC6" w:rsidP="00774DC6">
            <w:pPr>
              <w:pStyle w:val="ListParagraph"/>
              <w:numPr>
                <w:ilvl w:val="1"/>
                <w:numId w:val="10"/>
              </w:numPr>
              <w:spacing w:before="0"/>
              <w:rPr>
                <w:color w:val="FF0000"/>
              </w:rPr>
            </w:pPr>
            <w:r w:rsidRPr="00E84DDE">
              <w:rPr>
                <w:color w:val="FF0000"/>
              </w:rPr>
              <w:t>No spaces (That includes before the field name, in the middle, or after it.</w:t>
            </w:r>
          </w:p>
          <w:p w:rsidR="00774DC6" w:rsidRPr="00E84DDE" w:rsidRDefault="00774DC6" w:rsidP="00774DC6">
            <w:pPr>
              <w:pStyle w:val="ListParagraph"/>
              <w:numPr>
                <w:ilvl w:val="0"/>
                <w:numId w:val="10"/>
              </w:numPr>
              <w:spacing w:before="0"/>
              <w:rPr>
                <w:color w:val="FF0000"/>
              </w:rPr>
            </w:pPr>
            <w:r w:rsidRPr="00E84DDE">
              <w:rPr>
                <w:color w:val="FF0000"/>
              </w:rPr>
              <w:t xml:space="preserve">Field names will be cut off after </w:t>
            </w:r>
            <w:r w:rsidRPr="00B34243">
              <w:rPr>
                <w:color w:val="FF0000"/>
                <w:u w:val="single"/>
              </w:rPr>
              <w:t>64 characters</w:t>
            </w:r>
          </w:p>
          <w:p w:rsidR="00555A5C" w:rsidRDefault="00774DC6" w:rsidP="00774DC6">
            <w:pPr>
              <w:pStyle w:val="ListParagraph"/>
              <w:numPr>
                <w:ilvl w:val="0"/>
                <w:numId w:val="10"/>
              </w:numPr>
              <w:spacing w:before="0"/>
            </w:pPr>
            <w:r w:rsidRPr="00E84DDE">
              <w:rPr>
                <w:color w:val="FF0000"/>
              </w:rPr>
              <w:t xml:space="preserve">There are certain reserved words that should be avoided. You can see the complete list </w:t>
            </w:r>
            <w:hyperlink r:id="rId17" w:history="1">
              <w:r w:rsidRPr="00774DC6">
                <w:rPr>
                  <w:rStyle w:val="Hyperlink"/>
                  <w:b/>
                </w:rPr>
                <w:t>here</w:t>
              </w:r>
            </w:hyperlink>
            <w:r>
              <w:t>.</w:t>
            </w:r>
          </w:p>
        </w:tc>
      </w:tr>
    </w:tbl>
    <w:p w:rsidR="00483B0B" w:rsidRDefault="00483B0B" w:rsidP="00A91C0F"/>
    <w:p w:rsidR="00266833" w:rsidRDefault="00266833" w:rsidP="00B12D7D">
      <w:pPr>
        <w:pStyle w:val="Stepheader-GIS"/>
      </w:pPr>
      <w:bookmarkStart w:id="4" w:name="_Toc519173522"/>
      <w:r>
        <w:t>Joining a</w:t>
      </w:r>
      <w:r w:rsidR="00C14A8F">
        <w:t>n</w:t>
      </w:r>
      <w:r>
        <w:t xml:space="preserve"> </w:t>
      </w:r>
      <w:r w:rsidR="00C14A8F">
        <w:t xml:space="preserve">Excel </w:t>
      </w:r>
      <w:r>
        <w:t>table to a layer</w:t>
      </w:r>
      <w:bookmarkEnd w:id="4"/>
    </w:p>
    <w:p w:rsidR="00C14A8F" w:rsidRDefault="00C14A8F" w:rsidP="00C14A8F">
      <w:r>
        <w:t xml:space="preserve">Now that you have a new map document open, you will add a table to your map. The data file Alcohol_use_2008.xlsx is an Excel file that tabulates the percentage of students between grades 6 and 12 who have consumed alcohol at least once. More information about the data can be found </w:t>
      </w:r>
      <w:hyperlink r:id="rId18" w:history="1">
        <w:r w:rsidRPr="003108E2">
          <w:rPr>
            <w:rStyle w:val="Hyperlink"/>
          </w:rPr>
          <w:t>here</w:t>
        </w:r>
      </w:hyperlink>
      <w:r>
        <w:t>.</w:t>
      </w:r>
    </w:p>
    <w:p w:rsidR="00C02D52" w:rsidRDefault="00C14A8F" w:rsidP="00C02D52">
      <w:pPr>
        <w:pStyle w:val="Instructions"/>
      </w:pPr>
      <w:r>
        <w:t xml:space="preserve">In ArcMap </w:t>
      </w:r>
      <w:r w:rsidR="00D41D5A">
        <w:t xml:space="preserve">click on the </w:t>
      </w:r>
      <w:r w:rsidR="00D41D5A" w:rsidRPr="00D41D5A">
        <w:rPr>
          <w:b/>
        </w:rPr>
        <w:t>Add Data</w:t>
      </w:r>
      <w:r w:rsidR="00D41D5A">
        <w:t xml:space="preserve"> </w:t>
      </w:r>
      <w:proofErr w:type="gramStart"/>
      <w:r w:rsidR="00D41D5A">
        <w:t xml:space="preserve">button </w:t>
      </w:r>
      <w:proofErr w:type="gramEnd"/>
      <w:r w:rsidR="00D41D5A">
        <w:rPr>
          <w:noProof/>
        </w:rPr>
        <w:drawing>
          <wp:inline distT="0" distB="0" distL="0" distR="0" wp14:anchorId="4DCC08F1" wp14:editId="277FE370">
            <wp:extent cx="161925" cy="171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D5A">
        <w:t>.</w:t>
      </w:r>
    </w:p>
    <w:p w:rsidR="00C14A8F" w:rsidRDefault="00C14A8F" w:rsidP="00AA61A0">
      <w:r>
        <w:t xml:space="preserve">Excel files can store multiple sheets (tabs) however, ArcMap will read just one sheet at a time. </w:t>
      </w:r>
      <w:proofErr w:type="gramStart"/>
      <w:r>
        <w:t>This  Excel</w:t>
      </w:r>
      <w:proofErr w:type="gramEnd"/>
      <w:r>
        <w:t xml:space="preserve"> file has a single sheet  </w:t>
      </w:r>
      <w:r w:rsidRPr="00C14A8F">
        <w:rPr>
          <w:noProof/>
          <w:position w:val="-10"/>
        </w:rPr>
        <w:drawing>
          <wp:inline distT="0" distB="0" distL="0" distR="0">
            <wp:extent cx="1343212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0196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:rsidR="00AA61A0" w:rsidRDefault="00C14A8F" w:rsidP="00C02D52">
      <w:pPr>
        <w:pStyle w:val="Instructions"/>
      </w:pPr>
      <w:r w:rsidRPr="00C14A8F">
        <w:t>In the</w:t>
      </w:r>
      <w:r>
        <w:rPr>
          <w:b/>
        </w:rPr>
        <w:t xml:space="preserve"> </w:t>
      </w:r>
      <w:proofErr w:type="spellStart"/>
      <w:r w:rsidRPr="00C14A8F">
        <w:t>Table_join</w:t>
      </w:r>
      <w:proofErr w:type="spellEnd"/>
      <w:r w:rsidRPr="00C14A8F">
        <w:t xml:space="preserve"> project folder</w:t>
      </w:r>
      <w:r>
        <w:rPr>
          <w:b/>
        </w:rPr>
        <w:t xml:space="preserve"> d</w:t>
      </w:r>
      <w:r w:rsidR="00AA61A0" w:rsidRPr="00AA61A0">
        <w:rPr>
          <w:b/>
        </w:rPr>
        <w:t>ouble-click</w:t>
      </w:r>
      <w:r w:rsidR="00AA61A0">
        <w:t xml:space="preserve"> on </w:t>
      </w:r>
      <w:r w:rsidR="00AA61A0" w:rsidRPr="00AA61A0">
        <w:rPr>
          <w:b/>
        </w:rPr>
        <w:t>Alcohol_use_2008.xlsx</w:t>
      </w:r>
      <w:r>
        <w:t xml:space="preserve"> to expose its datasheet.</w:t>
      </w:r>
    </w:p>
    <w:p w:rsidR="00C14A8F" w:rsidRDefault="00C14A8F" w:rsidP="00C02D52">
      <w:pPr>
        <w:pStyle w:val="Instructions"/>
        <w:rPr>
          <w:b/>
        </w:rPr>
      </w:pPr>
      <w:r>
        <w:rPr>
          <w:b/>
          <w:noProof/>
        </w:rPr>
        <w:drawing>
          <wp:inline distT="0" distB="0" distL="0" distR="0">
            <wp:extent cx="2248214" cy="1238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D0F3D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A0" w:rsidRDefault="00AA61A0" w:rsidP="00C02D52">
      <w:pPr>
        <w:pStyle w:val="Instructions"/>
      </w:pPr>
      <w:r w:rsidRPr="00AA61A0">
        <w:rPr>
          <w:b/>
        </w:rPr>
        <w:t>Select</w:t>
      </w:r>
      <w:r>
        <w:t xml:space="preserve"> the </w:t>
      </w:r>
      <w:r w:rsidRPr="00AA61A0">
        <w:rPr>
          <w:b/>
        </w:rPr>
        <w:t>worksheet</w:t>
      </w:r>
      <w:r>
        <w:t xml:space="preserve"> and click </w:t>
      </w:r>
      <w:r w:rsidRPr="00AA61A0">
        <w:rPr>
          <w:b/>
        </w:rPr>
        <w:t>Add</w:t>
      </w:r>
      <w:r>
        <w:t>.</w:t>
      </w:r>
    </w:p>
    <w:p w:rsidR="00AA61A0" w:rsidRDefault="00EB1EB5" w:rsidP="00C02D52">
      <w:pPr>
        <w:pStyle w:val="Instructions"/>
      </w:pPr>
      <w:r>
        <w:rPr>
          <w:noProof/>
        </w:rPr>
        <w:drawing>
          <wp:inline distT="0" distB="0" distL="0" distR="0">
            <wp:extent cx="2572109" cy="8954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D0656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5A" w:rsidRDefault="00EB1EB5" w:rsidP="00D41D5A">
      <w:r>
        <w:t>You should now see the</w:t>
      </w:r>
      <w:r w:rsidR="00D0727B">
        <w:t xml:space="preserve"> table in the TOC</w:t>
      </w:r>
      <w:r w:rsidR="00D41D5A">
        <w:t>.</w:t>
      </w:r>
    </w:p>
    <w:p w:rsidR="00D0727B" w:rsidRDefault="00EB1EB5" w:rsidP="00D41D5A">
      <w:r>
        <w:rPr>
          <w:noProof/>
        </w:rPr>
        <w:drawing>
          <wp:inline distT="0" distB="0" distL="0" distR="0">
            <wp:extent cx="4210638" cy="15432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D0321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5A" w:rsidRDefault="0003680F" w:rsidP="00D41D5A">
      <w:r>
        <w:t xml:space="preserve">You may notice that the TOC environment has changed. Since tables cannot be viewed in the standard </w:t>
      </w:r>
      <w:r w:rsidRPr="00973D7B">
        <w:rPr>
          <w:b/>
        </w:rPr>
        <w:t>List By Drawing Order</w:t>
      </w:r>
      <w:r>
        <w:t xml:space="preserve"> </w:t>
      </w:r>
      <w:r>
        <w:rPr>
          <w:noProof/>
        </w:rPr>
        <w:drawing>
          <wp:inline distT="0" distB="0" distL="0" distR="0" wp14:anchorId="27C66D48" wp14:editId="025B2F5D">
            <wp:extent cx="228600" cy="209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environment</w:t>
      </w:r>
      <w:r w:rsidR="00EB1EB5">
        <w:t>,</w:t>
      </w:r>
      <w:r>
        <w:t xml:space="preserve"> ArcMap switched </w:t>
      </w:r>
      <w:r w:rsidR="00EB1EB5">
        <w:t xml:space="preserve">the TOC </w:t>
      </w:r>
      <w:r>
        <w:t xml:space="preserve">to the </w:t>
      </w:r>
      <w:r w:rsidRPr="00973D7B">
        <w:rPr>
          <w:b/>
        </w:rPr>
        <w:t>List By Source</w:t>
      </w:r>
      <w:r>
        <w:t xml:space="preserve"> </w:t>
      </w:r>
      <w:proofErr w:type="gramStart"/>
      <w:r>
        <w:t xml:space="preserve">environment </w:t>
      </w:r>
      <w:proofErr w:type="gramEnd"/>
      <w:r>
        <w:rPr>
          <w:noProof/>
        </w:rPr>
        <w:drawing>
          <wp:inline distT="0" distB="0" distL="0" distR="0" wp14:anchorId="16D50F06" wp14:editId="06AE1C8B">
            <wp:extent cx="20955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Don’t forget that you can toggle back and forth between these TOC views by clicking on the appropriate button near the top of the TOC window pane</w:t>
      </w:r>
      <w:r w:rsidR="00D0727B">
        <w:t xml:space="preserve">. </w:t>
      </w:r>
    </w:p>
    <w:p w:rsidR="00D41D5A" w:rsidRDefault="00D0727B" w:rsidP="00C02D52">
      <w:pPr>
        <w:pStyle w:val="Instructions"/>
      </w:pPr>
      <w:r w:rsidRPr="00D0727B">
        <w:rPr>
          <w:b/>
        </w:rPr>
        <w:t>Right-click</w:t>
      </w:r>
      <w:r w:rsidR="00AA61A0">
        <w:t xml:space="preserve"> on the </w:t>
      </w:r>
      <w:r w:rsidR="00AA61A0" w:rsidRPr="00AA61A0">
        <w:rPr>
          <w:b/>
        </w:rPr>
        <w:t>Alcohol_use_2008</w:t>
      </w:r>
      <w:r w:rsidR="00AA61A0">
        <w:t xml:space="preserve"> table </w:t>
      </w:r>
      <w:r>
        <w:t xml:space="preserve">and select </w:t>
      </w:r>
      <w:r w:rsidRPr="00D0727B">
        <w:rPr>
          <w:b/>
        </w:rPr>
        <w:t>Open</w:t>
      </w:r>
      <w:r>
        <w:t>.</w:t>
      </w:r>
    </w:p>
    <w:p w:rsidR="00EF401B" w:rsidRDefault="00EF401B" w:rsidP="00EF401B">
      <w:r>
        <w:t>The table shou</w:t>
      </w:r>
      <w:r w:rsidR="00897B57">
        <w:t xml:space="preserve">ld look just as it </w:t>
      </w:r>
      <w:r w:rsidR="00EB1EB5">
        <w:t>does</w:t>
      </w:r>
      <w:r w:rsidR="00897B57">
        <w:t xml:space="preserve"> in Excel.</w:t>
      </w:r>
    </w:p>
    <w:p w:rsidR="00D0727B" w:rsidRDefault="00EB1EB5" w:rsidP="00C02D52">
      <w:pPr>
        <w:pStyle w:val="Instructions"/>
      </w:pPr>
      <w:r>
        <w:rPr>
          <w:noProof/>
        </w:rPr>
        <w:drawing>
          <wp:inline distT="0" distB="0" distL="0" distR="0">
            <wp:extent cx="2362530" cy="335326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D0F59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1B" w:rsidRDefault="00EF401B" w:rsidP="00EF401B">
      <w:r>
        <w:t>Next, we will join this table to the existing data layer (Counties) in the ArcMap document. To join a table,</w:t>
      </w:r>
      <w:r w:rsidR="00EB1EB5">
        <w:t xml:space="preserve"> to an existing layer, a field </w:t>
      </w:r>
      <w:r>
        <w:t>common to both tables must exist. Let’s view the Counties layer’s attribute table.</w:t>
      </w:r>
    </w:p>
    <w:p w:rsidR="00AB44D2" w:rsidRDefault="00EF401B" w:rsidP="00AB44D2">
      <w:pPr>
        <w:pStyle w:val="Instructions"/>
      </w:pPr>
      <w:r>
        <w:t xml:space="preserve">In the </w:t>
      </w:r>
      <w:r w:rsidRPr="00EF401B">
        <w:rPr>
          <w:b/>
        </w:rPr>
        <w:t>TOC</w:t>
      </w:r>
      <w:r>
        <w:t xml:space="preserve">, right-click on </w:t>
      </w:r>
      <w:r w:rsidRPr="00EF401B">
        <w:rPr>
          <w:b/>
        </w:rPr>
        <w:t>Counties</w:t>
      </w:r>
      <w:r>
        <w:t xml:space="preserve"> and select </w:t>
      </w:r>
      <w:r w:rsidRPr="00EF401B">
        <w:rPr>
          <w:rStyle w:val="InstructionsChar"/>
        </w:rPr>
        <w:t>Open Attribute Table</w:t>
      </w:r>
      <w:r>
        <w:t>.</w:t>
      </w:r>
    </w:p>
    <w:p w:rsidR="00EF401B" w:rsidRDefault="00EF401B" w:rsidP="009E25E6">
      <w:r>
        <w:t xml:space="preserve">The </w:t>
      </w:r>
      <w:r w:rsidR="006F5496">
        <w:t>C</w:t>
      </w:r>
      <w:r>
        <w:t xml:space="preserve">ounties layer has an attribute called </w:t>
      </w:r>
      <w:r w:rsidRPr="00646155">
        <w:rPr>
          <w:b/>
        </w:rPr>
        <w:t>C</w:t>
      </w:r>
      <w:r w:rsidR="009E25E6" w:rsidRPr="00646155">
        <w:rPr>
          <w:b/>
        </w:rPr>
        <w:t>OUNTY</w:t>
      </w:r>
      <w:r w:rsidR="009E25E6">
        <w:t xml:space="preserve"> that will </w:t>
      </w:r>
      <w:r w:rsidR="00646155">
        <w:t xml:space="preserve">be keyed to Excel’s </w:t>
      </w:r>
      <w:proofErr w:type="spellStart"/>
      <w:r w:rsidR="00646155" w:rsidRPr="00646155">
        <w:rPr>
          <w:b/>
        </w:rPr>
        <w:t>County_name</w:t>
      </w:r>
      <w:proofErr w:type="spellEnd"/>
      <w:r w:rsidR="00646155">
        <w:t xml:space="preserve"> field</w:t>
      </w:r>
      <w:r w:rsidR="006F5496">
        <w:t xml:space="preserve">. </w:t>
      </w:r>
      <w:r w:rsidR="00646155">
        <w:t>Note that a</w:t>
      </w:r>
      <w:r w:rsidR="006F5496">
        <w:t xml:space="preserve"> successful join requires that all records in both tables be identical</w:t>
      </w:r>
      <w:r w:rsidR="00035A7E">
        <w:t>--</w:t>
      </w:r>
      <w:r w:rsidR="006F5496">
        <w:t>character for character.</w:t>
      </w:r>
      <w:r w:rsidR="004462FD">
        <w:t xml:space="preserve"> This means that a discrepancy as benign as a character’s case (upper case vs lower case) will result in an unsuccessful join.</w:t>
      </w:r>
      <w:r w:rsidR="00646155">
        <w:t xml:space="preserve"> Note too that you do not need to have the same number of records in both tables. The join can be one-to-many (i.e. one record in the Excel file can be joined to multiple records in the data layer).</w:t>
      </w:r>
    </w:p>
    <w:p w:rsidR="00EF401B" w:rsidRDefault="00EB1EB5" w:rsidP="00EF401B">
      <w:r>
        <w:rPr>
          <w:noProof/>
        </w:rPr>
        <w:drawing>
          <wp:inline distT="0" distB="0" distL="0" distR="0">
            <wp:extent cx="5725324" cy="3210373"/>
            <wp:effectExtent l="0" t="0" r="889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D012D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1B" w:rsidRDefault="00AB44D2" w:rsidP="004004A5">
      <w:pPr>
        <w:pStyle w:val="Instructions"/>
      </w:pPr>
      <w:r>
        <w:t xml:space="preserve">In the </w:t>
      </w:r>
      <w:r w:rsidRPr="00106918">
        <w:rPr>
          <w:b/>
        </w:rPr>
        <w:t>TOC</w:t>
      </w:r>
      <w:r>
        <w:t xml:space="preserve">, </w:t>
      </w:r>
      <w:r w:rsidRPr="00106918">
        <w:rPr>
          <w:b/>
        </w:rPr>
        <w:t>right-click</w:t>
      </w:r>
      <w:r>
        <w:t xml:space="preserve"> on the </w:t>
      </w:r>
      <w:r w:rsidRPr="00106918">
        <w:rPr>
          <w:b/>
        </w:rPr>
        <w:t>Counties</w:t>
      </w:r>
      <w:r>
        <w:t xml:space="preserve"> layer</w:t>
      </w:r>
      <w:r w:rsidR="004004A5">
        <w:t xml:space="preserve"> and select </w:t>
      </w:r>
      <w:r w:rsidR="00106918">
        <w:rPr>
          <w:b/>
        </w:rPr>
        <w:t>Joins and Re</w:t>
      </w:r>
      <w:r w:rsidR="004004A5" w:rsidRPr="00106918">
        <w:rPr>
          <w:b/>
        </w:rPr>
        <w:t>l</w:t>
      </w:r>
      <w:r w:rsidR="00106918">
        <w:rPr>
          <w:b/>
        </w:rPr>
        <w:t>a</w:t>
      </w:r>
      <w:r w:rsidR="004004A5" w:rsidRPr="00106918">
        <w:rPr>
          <w:b/>
        </w:rPr>
        <w:t>tes &gt;&gt; Join</w:t>
      </w:r>
      <w:r w:rsidR="004004A5">
        <w:t>.</w:t>
      </w:r>
    </w:p>
    <w:p w:rsidR="000650D5" w:rsidRDefault="000650D5" w:rsidP="004004A5">
      <w:pPr>
        <w:pStyle w:val="Instructions"/>
      </w:pPr>
      <w:r>
        <w:t xml:space="preserve">In the </w:t>
      </w:r>
      <w:r w:rsidRPr="000650D5">
        <w:rPr>
          <w:b/>
        </w:rPr>
        <w:t>Join Data</w:t>
      </w:r>
      <w:r>
        <w:t xml:space="preserve"> window select </w:t>
      </w:r>
      <w:r w:rsidRPr="000650D5">
        <w:rPr>
          <w:b/>
        </w:rPr>
        <w:t>Join attributes from a table</w:t>
      </w:r>
      <w:r>
        <w:t xml:space="preserve"> in the first pull-down menu, </w:t>
      </w:r>
      <w:r w:rsidRPr="000650D5">
        <w:rPr>
          <w:b/>
        </w:rPr>
        <w:t>COUNTY</w:t>
      </w:r>
      <w:r>
        <w:t xml:space="preserve"> in the first field, </w:t>
      </w:r>
      <w:r w:rsidR="00CE517A">
        <w:rPr>
          <w:b/>
        </w:rPr>
        <w:t>Alcohol_use_2008</w:t>
      </w:r>
      <w:r>
        <w:t xml:space="preserve"> in the second field and </w:t>
      </w:r>
      <w:r w:rsidRPr="000650D5">
        <w:rPr>
          <w:b/>
        </w:rPr>
        <w:t>County</w:t>
      </w:r>
      <w:r w:rsidR="00646155">
        <w:rPr>
          <w:b/>
        </w:rPr>
        <w:t xml:space="preserve"> </w:t>
      </w:r>
      <w:r w:rsidRPr="000650D5">
        <w:rPr>
          <w:b/>
        </w:rPr>
        <w:t>name</w:t>
      </w:r>
      <w:r>
        <w:t xml:space="preserve"> in the third field (see graphic below).</w:t>
      </w:r>
    </w:p>
    <w:p w:rsidR="000650D5" w:rsidRDefault="00646155" w:rsidP="004004A5">
      <w:pPr>
        <w:pStyle w:val="Instructions"/>
      </w:pPr>
      <w:r>
        <w:rPr>
          <w:noProof/>
        </w:rPr>
        <w:drawing>
          <wp:inline distT="0" distB="0" distL="0" distR="0">
            <wp:extent cx="3953427" cy="4124901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D0BD8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A5" w:rsidRDefault="000650D5" w:rsidP="000650D5">
      <w:pPr>
        <w:pStyle w:val="Instructions"/>
      </w:pPr>
      <w:r>
        <w:t xml:space="preserve">Click </w:t>
      </w:r>
      <w:r w:rsidRPr="000650D5">
        <w:rPr>
          <w:b/>
        </w:rPr>
        <w:t>OK</w:t>
      </w:r>
      <w:r>
        <w:t xml:space="preserve"> to close the </w:t>
      </w:r>
      <w:r w:rsidRPr="000650D5">
        <w:rPr>
          <w:b/>
        </w:rPr>
        <w:t>Join Data</w:t>
      </w:r>
      <w:r>
        <w:t xml:space="preserve"> window.</w:t>
      </w:r>
    </w:p>
    <w:p w:rsidR="00646155" w:rsidRDefault="000650D5" w:rsidP="00EF401B">
      <w:r>
        <w:t xml:space="preserve">In </w:t>
      </w:r>
      <w:r w:rsidR="009827BA">
        <w:t xml:space="preserve">the Counties attribute table you should see the attribute columns from the </w:t>
      </w:r>
      <w:r w:rsidR="00CE517A">
        <w:t>Excel</w:t>
      </w:r>
      <w:r w:rsidR="009827BA">
        <w:t xml:space="preserve"> appended to the end of the Counties attribute table. </w:t>
      </w:r>
    </w:p>
    <w:p w:rsidR="000650D5" w:rsidRDefault="00646155" w:rsidP="00EF401B">
      <w:r>
        <w:rPr>
          <w:noProof/>
        </w:rPr>
        <w:drawing>
          <wp:inline distT="0" distB="0" distL="0" distR="0">
            <wp:extent cx="5382376" cy="1667108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D0FF8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55" w:rsidRDefault="00646155" w:rsidP="00646155">
      <w:r>
        <w:t>At this point, you can work with the appended attributes as though they belonged to the original Counties layer.</w:t>
      </w:r>
    </w:p>
    <w:p w:rsidR="009827BA" w:rsidRDefault="009827BA" w:rsidP="000C3CAA">
      <w:pPr>
        <w:pStyle w:val="Instructions"/>
      </w:pPr>
      <w:r>
        <w:t xml:space="preserve">In the </w:t>
      </w:r>
      <w:r w:rsidRPr="000C3CAA">
        <w:rPr>
          <w:b/>
        </w:rPr>
        <w:t>TOC</w:t>
      </w:r>
      <w:r>
        <w:t xml:space="preserve">, </w:t>
      </w:r>
      <w:r w:rsidRPr="000C3CAA">
        <w:rPr>
          <w:b/>
        </w:rPr>
        <w:t>right-click</w:t>
      </w:r>
      <w:r>
        <w:t xml:space="preserve"> on the </w:t>
      </w:r>
      <w:r w:rsidRPr="000C3CAA">
        <w:rPr>
          <w:b/>
        </w:rPr>
        <w:t>Counties</w:t>
      </w:r>
      <w:r>
        <w:t xml:space="preserve"> layer and select </w:t>
      </w:r>
      <w:r w:rsidRPr="000C3CAA">
        <w:rPr>
          <w:b/>
        </w:rPr>
        <w:t>Properties</w:t>
      </w:r>
      <w:r>
        <w:t>.</w:t>
      </w:r>
    </w:p>
    <w:p w:rsidR="009827BA" w:rsidRDefault="009827BA" w:rsidP="000C3CAA">
      <w:pPr>
        <w:pStyle w:val="Instructions"/>
      </w:pPr>
      <w:r>
        <w:t xml:space="preserve">In the </w:t>
      </w:r>
      <w:r w:rsidRPr="000C3CAA">
        <w:rPr>
          <w:b/>
        </w:rPr>
        <w:t>Layer Properties</w:t>
      </w:r>
      <w:r>
        <w:t xml:space="preserve"> window, select the </w:t>
      </w:r>
      <w:r w:rsidRPr="000C3CAA">
        <w:rPr>
          <w:b/>
        </w:rPr>
        <w:t>Symbology</w:t>
      </w:r>
      <w:r>
        <w:t xml:space="preserve"> tab.</w:t>
      </w:r>
      <w:r w:rsidR="000C3CAA">
        <w:t xml:space="preserve"> </w:t>
      </w:r>
    </w:p>
    <w:p w:rsidR="000C3CAA" w:rsidRDefault="000C3CAA" w:rsidP="000C3CAA">
      <w:pPr>
        <w:pStyle w:val="Instructions"/>
      </w:pPr>
      <w:r>
        <w:t xml:space="preserve">Select </w:t>
      </w:r>
      <w:r w:rsidRPr="00383986">
        <w:rPr>
          <w:b/>
        </w:rPr>
        <w:t>Quantities</w:t>
      </w:r>
      <w:r w:rsidR="00383986">
        <w:t xml:space="preserve"> </w:t>
      </w:r>
      <w:r>
        <w:t xml:space="preserve">in the </w:t>
      </w:r>
      <w:r w:rsidRPr="00383986">
        <w:rPr>
          <w:b/>
        </w:rPr>
        <w:t>Show</w:t>
      </w:r>
      <w:r>
        <w:t xml:space="preserve"> window on the left side</w:t>
      </w:r>
      <w:r w:rsidR="00383986">
        <w:t xml:space="preserve"> of the </w:t>
      </w:r>
      <w:r w:rsidR="00383986" w:rsidRPr="00383986">
        <w:rPr>
          <w:b/>
        </w:rPr>
        <w:t>Layer Properties</w:t>
      </w:r>
      <w:r w:rsidR="00383986">
        <w:t xml:space="preserve"> window</w:t>
      </w:r>
      <w:r>
        <w:t>.</w:t>
      </w:r>
    </w:p>
    <w:p w:rsidR="000C3CAA" w:rsidRDefault="000C3CAA" w:rsidP="000C3CAA">
      <w:pPr>
        <w:pStyle w:val="Instructions"/>
      </w:pPr>
      <w:r>
        <w:t xml:space="preserve">Select </w:t>
      </w:r>
      <w:r w:rsidR="00646155">
        <w:rPr>
          <w:b/>
        </w:rPr>
        <w:t xml:space="preserve">% use </w:t>
      </w:r>
      <w:r>
        <w:t xml:space="preserve">for the </w:t>
      </w:r>
      <w:r w:rsidRPr="00383986">
        <w:rPr>
          <w:b/>
        </w:rPr>
        <w:t>Value</w:t>
      </w:r>
      <w:r>
        <w:t xml:space="preserve"> field.</w:t>
      </w:r>
    </w:p>
    <w:p w:rsidR="00383986" w:rsidRDefault="00646155" w:rsidP="000C3CAA">
      <w:pPr>
        <w:pStyle w:val="Instructions"/>
      </w:pPr>
      <w:r>
        <w:rPr>
          <w:noProof/>
        </w:rPr>
        <w:drawing>
          <wp:inline distT="0" distB="0" distL="0" distR="0">
            <wp:extent cx="4153480" cy="1762371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D023D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AA" w:rsidRDefault="00383986" w:rsidP="000C3CAA">
      <w:pPr>
        <w:pStyle w:val="Instructions"/>
      </w:pPr>
      <w:r>
        <w:t>Click</w:t>
      </w:r>
      <w:r w:rsidR="000C3CAA">
        <w:t xml:space="preserve"> </w:t>
      </w:r>
      <w:r w:rsidR="000C3CAA" w:rsidRPr="00383986">
        <w:rPr>
          <w:b/>
        </w:rPr>
        <w:t>OK</w:t>
      </w:r>
      <w:r w:rsidR="000C3CAA">
        <w:t xml:space="preserve"> to close the </w:t>
      </w:r>
      <w:r w:rsidR="000C3CAA" w:rsidRPr="00383986">
        <w:rPr>
          <w:b/>
        </w:rPr>
        <w:t>Layer Properties</w:t>
      </w:r>
      <w:r w:rsidR="000C3CAA">
        <w:t xml:space="preserve"> window.</w:t>
      </w:r>
    </w:p>
    <w:p w:rsidR="00383986" w:rsidRDefault="00266833" w:rsidP="000C3CAA">
      <w:pPr>
        <w:pStyle w:val="Instructions"/>
      </w:pPr>
      <w:r>
        <w:rPr>
          <w:noProof/>
        </w:rPr>
        <w:drawing>
          <wp:inline distT="0" distB="0" distL="0" distR="0" wp14:anchorId="11841BA9" wp14:editId="0D7E9BAD">
            <wp:extent cx="1323975" cy="1914525"/>
            <wp:effectExtent l="171450" t="171450" r="390525" b="3714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2468" w:rsidRDefault="00B42468" w:rsidP="00B42468">
      <w:r>
        <w:t>It’s always good practice to save your map document on a regular basis. Now is a good time to do so.</w:t>
      </w:r>
    </w:p>
    <w:p w:rsidR="00B42468" w:rsidRDefault="00B42468" w:rsidP="000C3CAA">
      <w:pPr>
        <w:pStyle w:val="Instructions"/>
      </w:pPr>
      <w:r>
        <w:t xml:space="preserve">From the </w:t>
      </w:r>
      <w:r w:rsidR="00BB0314" w:rsidRPr="00BB0314">
        <w:rPr>
          <w:b/>
        </w:rPr>
        <w:t>F</w:t>
      </w:r>
      <w:r w:rsidRPr="00BB0314">
        <w:rPr>
          <w:b/>
        </w:rPr>
        <w:t>ile</w:t>
      </w:r>
      <w:r>
        <w:t xml:space="preserve"> pull-down menu, select </w:t>
      </w:r>
      <w:r w:rsidRPr="00B42468">
        <w:rPr>
          <w:b/>
        </w:rPr>
        <w:t>File &gt;&gt; Save As</w:t>
      </w:r>
      <w:r>
        <w:t>.</w:t>
      </w:r>
    </w:p>
    <w:p w:rsidR="00B42468" w:rsidRDefault="00B42468" w:rsidP="000C3CAA">
      <w:pPr>
        <w:pStyle w:val="Instructions"/>
      </w:pPr>
      <w:r>
        <w:t xml:space="preserve">In the </w:t>
      </w:r>
      <w:r w:rsidRPr="00B42468">
        <w:rPr>
          <w:b/>
        </w:rPr>
        <w:t>Save As</w:t>
      </w:r>
      <w:r>
        <w:t xml:space="preserve"> window, navigate to the </w:t>
      </w:r>
      <w:proofErr w:type="spellStart"/>
      <w:r w:rsidRPr="00B42468">
        <w:t>Table_join</w:t>
      </w:r>
      <w:proofErr w:type="spellEnd"/>
      <w:r>
        <w:t xml:space="preserve"> folder and save the document as </w:t>
      </w:r>
      <w:r w:rsidRPr="00B42468">
        <w:rPr>
          <w:b/>
        </w:rPr>
        <w:t>Join_exercise.mxd</w:t>
      </w:r>
      <w:r>
        <w:t>.</w:t>
      </w:r>
    </w:p>
    <w:p w:rsidR="00B42468" w:rsidRDefault="00B42468" w:rsidP="000C3CAA">
      <w:pPr>
        <w:pStyle w:val="Instructions"/>
      </w:pPr>
    </w:p>
    <w:p w:rsidR="000C3CAA" w:rsidRDefault="00B42468" w:rsidP="00B12D7D">
      <w:pPr>
        <w:pStyle w:val="Stepheader-GIS"/>
      </w:pPr>
      <w:bookmarkStart w:id="5" w:name="_Toc519173523"/>
      <w:r>
        <w:t>Exporting a join to a new shapefile</w:t>
      </w:r>
      <w:bookmarkEnd w:id="5"/>
    </w:p>
    <w:p w:rsidR="00B42468" w:rsidRDefault="00B42468" w:rsidP="00B42468">
      <w:r>
        <w:t>The join that you have created so far is only temporary and exists “virtually” within the current ArcMap session.</w:t>
      </w:r>
      <w:r w:rsidR="00842967">
        <w:t xml:space="preserve"> In other words, if you were to load the Counties layer into a new MXD document, the join would be gone.</w:t>
      </w:r>
      <w:r w:rsidR="00A73236">
        <w:t xml:space="preserve"> To make the join permanent, you need to export the layer (and its join</w:t>
      </w:r>
      <w:r w:rsidR="00035A7E">
        <w:t>ed table</w:t>
      </w:r>
      <w:r w:rsidR="00A73236">
        <w:t>) to a new feature.</w:t>
      </w:r>
    </w:p>
    <w:p w:rsidR="00A73236" w:rsidRDefault="00A73236" w:rsidP="00A73236">
      <w:pPr>
        <w:pStyle w:val="Instructions"/>
      </w:pPr>
      <w:r>
        <w:t xml:space="preserve">In the </w:t>
      </w:r>
      <w:r w:rsidRPr="00A73236">
        <w:rPr>
          <w:b/>
        </w:rPr>
        <w:t>TOC</w:t>
      </w:r>
      <w:r>
        <w:t xml:space="preserve">, </w:t>
      </w:r>
      <w:r w:rsidRPr="00A73236">
        <w:rPr>
          <w:b/>
        </w:rPr>
        <w:t>right-click</w:t>
      </w:r>
      <w:r>
        <w:t xml:space="preserve"> on the </w:t>
      </w:r>
      <w:r w:rsidRPr="00A73236">
        <w:rPr>
          <w:b/>
        </w:rPr>
        <w:t>Counties</w:t>
      </w:r>
      <w:r>
        <w:t xml:space="preserve"> layer and select </w:t>
      </w:r>
      <w:r w:rsidRPr="00A73236">
        <w:rPr>
          <w:b/>
        </w:rPr>
        <w:t>Data &gt;&gt; Export Data</w:t>
      </w:r>
      <w:r>
        <w:t>.</w:t>
      </w:r>
    </w:p>
    <w:p w:rsidR="00A73236" w:rsidRDefault="00A73236" w:rsidP="00A73236">
      <w:pPr>
        <w:pStyle w:val="Instructions"/>
      </w:pPr>
      <w:r>
        <w:t xml:space="preserve">In the </w:t>
      </w:r>
      <w:r w:rsidRPr="00A73236">
        <w:rPr>
          <w:b/>
        </w:rPr>
        <w:t>Export Data</w:t>
      </w:r>
      <w:r>
        <w:t xml:space="preserve"> window select </w:t>
      </w:r>
      <w:proofErr w:type="gramStart"/>
      <w:r w:rsidRPr="00A73236">
        <w:rPr>
          <w:b/>
        </w:rPr>
        <w:t>All</w:t>
      </w:r>
      <w:proofErr w:type="gramEnd"/>
      <w:r w:rsidRPr="00A73236">
        <w:rPr>
          <w:b/>
        </w:rPr>
        <w:t xml:space="preserve"> features</w:t>
      </w:r>
      <w:r>
        <w:t xml:space="preserve"> from the </w:t>
      </w:r>
      <w:r w:rsidRPr="00A73236">
        <w:rPr>
          <w:b/>
        </w:rPr>
        <w:t>Export</w:t>
      </w:r>
      <w:r>
        <w:t xml:space="preserve"> pull-down menu and name the output </w:t>
      </w:r>
      <w:proofErr w:type="spellStart"/>
      <w:r w:rsidRPr="00A73236">
        <w:rPr>
          <w:b/>
        </w:rPr>
        <w:t>Alcohol_by_county.shp</w:t>
      </w:r>
      <w:proofErr w:type="spellEnd"/>
      <w:r w:rsidR="00BC176F">
        <w:t xml:space="preserve"> (make sure to save it as a shapefile and not a geodatabase file).</w:t>
      </w:r>
    </w:p>
    <w:p w:rsidR="00A73236" w:rsidRDefault="00BC176F" w:rsidP="00A73236">
      <w:pPr>
        <w:pStyle w:val="Instructions"/>
      </w:pPr>
      <w:r>
        <w:rPr>
          <w:noProof/>
        </w:rPr>
        <w:drawing>
          <wp:inline distT="0" distB="0" distL="0" distR="0">
            <wp:extent cx="8811855" cy="337232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D04B5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36" w:rsidRDefault="00A73236" w:rsidP="00A73236">
      <w:pPr>
        <w:pStyle w:val="Instructions"/>
      </w:pPr>
      <w:r>
        <w:t xml:space="preserve">Click </w:t>
      </w:r>
      <w:r w:rsidRPr="00A73236">
        <w:rPr>
          <w:b/>
        </w:rPr>
        <w:t>OK</w:t>
      </w:r>
      <w:r>
        <w:t xml:space="preserve"> to save the file.</w:t>
      </w:r>
    </w:p>
    <w:p w:rsidR="00A73236" w:rsidRDefault="00A73236" w:rsidP="00A73236">
      <w:pPr>
        <w:pStyle w:val="Instructions"/>
      </w:pPr>
      <w:r>
        <w:t xml:space="preserve">When prompted to add the exported data to the map, click </w:t>
      </w:r>
      <w:r w:rsidRPr="00A73236">
        <w:rPr>
          <w:b/>
        </w:rPr>
        <w:t>Yes</w:t>
      </w:r>
      <w:r>
        <w:t>.</w:t>
      </w:r>
    </w:p>
    <w:p w:rsidR="00A73236" w:rsidRDefault="00B76B50" w:rsidP="00A73236">
      <w:pPr>
        <w:rPr>
          <w:color w:val="C00000"/>
        </w:rPr>
      </w:pPr>
      <w:r w:rsidRPr="00035A7E">
        <w:rPr>
          <w:color w:val="C00000"/>
          <w:u w:val="single"/>
        </w:rPr>
        <w:t>Note</w:t>
      </w:r>
      <w:r w:rsidRPr="00035A7E">
        <w:rPr>
          <w:color w:val="C00000"/>
        </w:rPr>
        <w:t>: when exporting to a shapefile, field names longer than 10 characters will be truncated to the first ten characters.</w:t>
      </w:r>
      <w:r w:rsidR="00BC176F">
        <w:rPr>
          <w:color w:val="C00000"/>
        </w:rPr>
        <w:t xml:space="preserve"> Also, spaces and non-alphanumeric characters get converted to underscores and letters.</w:t>
      </w:r>
      <w:r w:rsidR="00AD565C" w:rsidRPr="00035A7E">
        <w:rPr>
          <w:color w:val="C00000"/>
        </w:rPr>
        <w:t xml:space="preserve"> </w:t>
      </w:r>
    </w:p>
    <w:p w:rsidR="00ED691E" w:rsidRDefault="00ED691E" w:rsidP="00A73236">
      <w:pPr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7116168" cy="2572109"/>
            <wp:effectExtent l="0" t="0" r="889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D0636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1E" w:rsidRPr="00035A7E" w:rsidRDefault="00ED691E" w:rsidP="00ED691E">
      <w:r>
        <w:t xml:space="preserve">It’s usually good practice to import tables with simple </w:t>
      </w:r>
      <w:r w:rsidR="00002F06">
        <w:t>field</w:t>
      </w:r>
      <w:r>
        <w:t xml:space="preserve"> names as outlined in Step 2 even though it will not impede an ArcMap workflow.</w:t>
      </w:r>
    </w:p>
    <w:p w:rsidR="00ED691E" w:rsidRDefault="00ED691E" w:rsidP="00ED691E">
      <w:pPr>
        <w:pStyle w:val="Instructions"/>
      </w:pPr>
      <w:r>
        <w:t xml:space="preserve">Go ahead and symbolize the new layer as you did with the original one near the end of step 3. You will use the </w:t>
      </w:r>
      <w:proofErr w:type="spellStart"/>
      <w:r w:rsidRPr="00ED691E">
        <w:rPr>
          <w:b/>
        </w:rPr>
        <w:t>F__use</w:t>
      </w:r>
      <w:proofErr w:type="spellEnd"/>
      <w:r>
        <w:t xml:space="preserve"> attribute for the field value. </w:t>
      </w:r>
    </w:p>
    <w:p w:rsidR="00B76B50" w:rsidRDefault="00B76B50" w:rsidP="00A73236">
      <w:r>
        <w:t xml:space="preserve">Next, you will remove the join from the original Counties </w:t>
      </w:r>
      <w:r w:rsidR="002F2254">
        <w:t>layer.</w:t>
      </w:r>
    </w:p>
    <w:p w:rsidR="00B76B50" w:rsidRDefault="00B76B50" w:rsidP="00B76B50">
      <w:pPr>
        <w:pStyle w:val="Instructions"/>
      </w:pPr>
      <w:proofErr w:type="gramStart"/>
      <w:r>
        <w:t>In  the</w:t>
      </w:r>
      <w:proofErr w:type="gramEnd"/>
      <w:r>
        <w:t xml:space="preserve"> </w:t>
      </w:r>
      <w:r w:rsidRPr="00B76B50">
        <w:rPr>
          <w:b/>
        </w:rPr>
        <w:t>TOC</w:t>
      </w:r>
      <w:r>
        <w:t xml:space="preserve">, right-click on </w:t>
      </w:r>
      <w:r w:rsidRPr="00B76B50">
        <w:rPr>
          <w:b/>
        </w:rPr>
        <w:t>Counties</w:t>
      </w:r>
      <w:r>
        <w:t xml:space="preserve"> and select </w:t>
      </w:r>
      <w:r w:rsidRPr="00B76B50">
        <w:rPr>
          <w:b/>
        </w:rPr>
        <w:t>Joins and Relates &gt;&gt; Remove Join(s) &gt;&gt; Remove All Joins</w:t>
      </w:r>
      <w:r>
        <w:t>.</w:t>
      </w:r>
    </w:p>
    <w:p w:rsidR="00DD2BCD" w:rsidRDefault="00DD2BCD" w:rsidP="00B76B50">
      <w:pPr>
        <w:pStyle w:val="Instructions"/>
      </w:pPr>
      <w:r>
        <w:rPr>
          <w:noProof/>
        </w:rPr>
        <w:drawing>
          <wp:inline distT="0" distB="0" distL="0" distR="0">
            <wp:extent cx="6792273" cy="2133898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D05D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50" w:rsidRPr="002F2254" w:rsidRDefault="00B76B50" w:rsidP="002F2254">
      <w:pPr>
        <w:pStyle w:val="Instructions"/>
      </w:pPr>
      <w:r>
        <w:t xml:space="preserve">Save the document by clicking on the </w:t>
      </w:r>
      <w:r w:rsidRPr="00F45139">
        <w:rPr>
          <w:b/>
        </w:rPr>
        <w:t>Save</w:t>
      </w:r>
      <w:r>
        <w:t xml:space="preserve"> </w:t>
      </w:r>
      <w:proofErr w:type="gramStart"/>
      <w:r>
        <w:t xml:space="preserve">button </w:t>
      </w:r>
      <w:proofErr w:type="gramEnd"/>
      <w:r>
        <w:rPr>
          <w:noProof/>
        </w:rPr>
        <w:drawing>
          <wp:inline distT="0" distB="0" distL="0" distR="0" wp14:anchorId="6F59154B" wp14:editId="4792E0C5">
            <wp:extent cx="190500" cy="171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F45139" w:rsidRDefault="00DD2BCD" w:rsidP="00B12D7D">
      <w:pPr>
        <w:pStyle w:val="Stepheader-GIS"/>
      </w:pPr>
      <w:bookmarkStart w:id="6" w:name="_Toc519173524"/>
      <w:r>
        <w:t>Attempting</w:t>
      </w:r>
      <w:r w:rsidR="00F45139">
        <w:t xml:space="preserve"> </w:t>
      </w:r>
      <w:r w:rsidR="00BD1B8D">
        <w:t>a</w:t>
      </w:r>
      <w:r w:rsidR="00F45139">
        <w:t xml:space="preserve"> join</w:t>
      </w:r>
      <w:r w:rsidR="00BD1B8D">
        <w:t xml:space="preserve"> (and failing)</w:t>
      </w:r>
      <w:bookmarkEnd w:id="6"/>
    </w:p>
    <w:p w:rsidR="00F45139" w:rsidRDefault="00F45139" w:rsidP="00C14A8F">
      <w:r>
        <w:t>Next, you will join another table to the Counties layer. The table to be joined contains estimated median income data for 2009 (src: US Census). The table is in a CSV file</w:t>
      </w:r>
      <w:r w:rsidR="00C14A8F">
        <w:t>.</w:t>
      </w:r>
      <w:r>
        <w:t xml:space="preserve"> </w:t>
      </w:r>
      <w:r w:rsidR="00C14A8F">
        <w:t>A CSV stores data that are separated by commas.</w:t>
      </w:r>
    </w:p>
    <w:p w:rsidR="00ED691E" w:rsidRDefault="009A2C02" w:rsidP="009A2C02">
      <w:pPr>
        <w:pStyle w:val="Instructions"/>
      </w:pPr>
      <w:r>
        <w:t xml:space="preserve">In the Windows file management window, double-click on the </w:t>
      </w:r>
      <w:r w:rsidRPr="009A2C02">
        <w:rPr>
          <w:rStyle w:val="InstructionsChar"/>
          <w:b/>
        </w:rPr>
        <w:t>Estimated_median_income_2009</w:t>
      </w:r>
      <w:r>
        <w:t xml:space="preserve"> file located in the </w:t>
      </w:r>
      <w:proofErr w:type="spellStart"/>
      <w:r>
        <w:t>Table_join</w:t>
      </w:r>
      <w:proofErr w:type="spellEnd"/>
      <w:r>
        <w:t xml:space="preserve"> folder.</w:t>
      </w:r>
      <w:r w:rsidR="00ED691E">
        <w:t xml:space="preserve"> </w:t>
      </w:r>
    </w:p>
    <w:p w:rsidR="009A2C02" w:rsidRDefault="009A2C02" w:rsidP="00F45139">
      <w:r>
        <w:t xml:space="preserve">The file should open in an Excel application. </w:t>
      </w:r>
      <w:r w:rsidR="00ED691E">
        <w:t>You’ll first notice that the file stores clean field names that do not risk being modified following a joined layer export as in Step 4. You’ll also n</w:t>
      </w:r>
      <w:r>
        <w:t xml:space="preserve">otice that the table does not have county names listed, instead, the table identifies the county by ID. This is OK since the Counties layer in the ArcMap document has a county code column called </w:t>
      </w:r>
      <w:r w:rsidRPr="009A2C02">
        <w:rPr>
          <w:b/>
        </w:rPr>
        <w:t>CNTYCODE</w:t>
      </w:r>
      <w:r>
        <w:t>.</w:t>
      </w:r>
    </w:p>
    <w:p w:rsidR="009A2C02" w:rsidRDefault="00A43EF4" w:rsidP="00F45139">
      <w:r>
        <w:rPr>
          <w:noProof/>
        </w:rPr>
        <w:drawing>
          <wp:inline distT="0" distB="0" distL="0" distR="0">
            <wp:extent cx="2210108" cy="1705213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D07C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D" w:rsidRDefault="00A43EF4" w:rsidP="00006C6D">
      <w:pPr>
        <w:pStyle w:val="Instructions"/>
      </w:pPr>
      <w:r w:rsidRPr="00A43EF4">
        <w:rPr>
          <w:b/>
        </w:rPr>
        <w:t>Close</w:t>
      </w:r>
      <w:r>
        <w:t xml:space="preserve"> the Excel file. If prompted to save click </w:t>
      </w:r>
      <w:proofErr w:type="gramStart"/>
      <w:r w:rsidRPr="00A43EF4">
        <w:rPr>
          <w:b/>
        </w:rPr>
        <w:t>Don’t</w:t>
      </w:r>
      <w:proofErr w:type="gramEnd"/>
      <w:r w:rsidRPr="00A43EF4">
        <w:rPr>
          <w:b/>
        </w:rPr>
        <w:t xml:space="preserve"> Save</w:t>
      </w:r>
      <w:r>
        <w:t>.</w:t>
      </w:r>
    </w:p>
    <w:p w:rsidR="005C1695" w:rsidRPr="002F6BEA" w:rsidRDefault="002F6BEA" w:rsidP="005C1695">
      <w:pPr>
        <w:rPr>
          <w:color w:val="C00000"/>
        </w:rPr>
      </w:pPr>
      <w:r w:rsidRPr="002F6BEA">
        <w:rPr>
          <w:color w:val="C00000"/>
          <w:u w:val="single"/>
        </w:rPr>
        <w:t>NOTE</w:t>
      </w:r>
      <w:r w:rsidRPr="002F6BEA">
        <w:rPr>
          <w:color w:val="C00000"/>
        </w:rPr>
        <w:t>: a</w:t>
      </w:r>
      <w:r w:rsidR="005C1695" w:rsidRPr="002F6BEA">
        <w:rPr>
          <w:color w:val="C00000"/>
        </w:rPr>
        <w:t xml:space="preserve">lways make sure to close </w:t>
      </w:r>
      <w:r w:rsidR="00A43EF4">
        <w:rPr>
          <w:color w:val="C00000"/>
        </w:rPr>
        <w:t>a</w:t>
      </w:r>
      <w:r w:rsidR="005C1695" w:rsidRPr="002F6BEA">
        <w:rPr>
          <w:color w:val="C00000"/>
        </w:rPr>
        <w:t xml:space="preserve"> </w:t>
      </w:r>
      <w:r w:rsidR="00A43EF4">
        <w:rPr>
          <w:color w:val="C00000"/>
        </w:rPr>
        <w:t>data</w:t>
      </w:r>
      <w:r w:rsidR="005C1695" w:rsidRPr="002F6BEA">
        <w:rPr>
          <w:color w:val="C00000"/>
        </w:rPr>
        <w:t xml:space="preserve"> file</w:t>
      </w:r>
      <w:r w:rsidR="00C54DDF" w:rsidRPr="002F6BEA">
        <w:rPr>
          <w:color w:val="C00000"/>
        </w:rPr>
        <w:t xml:space="preserve"> that is open</w:t>
      </w:r>
      <w:r w:rsidR="005C1695" w:rsidRPr="002F6BEA">
        <w:rPr>
          <w:color w:val="C00000"/>
        </w:rPr>
        <w:t xml:space="preserve"> in</w:t>
      </w:r>
      <w:r w:rsidR="00C54DDF" w:rsidRPr="002F6BEA">
        <w:rPr>
          <w:color w:val="C00000"/>
        </w:rPr>
        <w:t>side</w:t>
      </w:r>
      <w:r w:rsidR="005C1695" w:rsidRPr="002F6BEA">
        <w:rPr>
          <w:color w:val="C00000"/>
        </w:rPr>
        <w:t xml:space="preserve"> an Excel application before opening it in </w:t>
      </w:r>
      <w:r w:rsidR="00C54DDF" w:rsidRPr="002F6BEA">
        <w:rPr>
          <w:color w:val="C00000"/>
        </w:rPr>
        <w:t>ArcMap</w:t>
      </w:r>
      <w:r w:rsidR="005C1695" w:rsidRPr="002F6BEA">
        <w:rPr>
          <w:color w:val="C00000"/>
        </w:rPr>
        <w:t>. If you don’t</w:t>
      </w:r>
      <w:r>
        <w:rPr>
          <w:color w:val="C00000"/>
        </w:rPr>
        <w:t>,</w:t>
      </w:r>
      <w:r w:rsidR="005C1695" w:rsidRPr="002F6BEA">
        <w:rPr>
          <w:color w:val="C00000"/>
        </w:rPr>
        <w:t xml:space="preserve"> ArcMap will not </w:t>
      </w:r>
      <w:r w:rsidR="00A43EF4">
        <w:rPr>
          <w:color w:val="C00000"/>
        </w:rPr>
        <w:t xml:space="preserve">properly </w:t>
      </w:r>
      <w:r w:rsidR="005C1695" w:rsidRPr="002F6BEA">
        <w:rPr>
          <w:color w:val="C00000"/>
        </w:rPr>
        <w:t>open the file because of a file lock placed on the file by the Excel application.</w:t>
      </w:r>
    </w:p>
    <w:p w:rsidR="00C54DDF" w:rsidRDefault="00C54DDF" w:rsidP="00C54DDF">
      <w:pPr>
        <w:pStyle w:val="Instructions"/>
      </w:pPr>
      <w:r>
        <w:t xml:space="preserve">In ArcMap, click on the </w:t>
      </w:r>
      <w:r w:rsidRPr="00117D18">
        <w:rPr>
          <w:b/>
        </w:rPr>
        <w:t>Add Data</w:t>
      </w:r>
      <w:r>
        <w:t xml:space="preserve"> button </w:t>
      </w:r>
      <w:r>
        <w:rPr>
          <w:noProof/>
        </w:rPr>
        <w:drawing>
          <wp:inline distT="0" distB="0" distL="0" distR="0" wp14:anchorId="24266B87" wp14:editId="70F7D815">
            <wp:extent cx="190500" cy="180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54DDF" w:rsidRDefault="00C54DDF" w:rsidP="00C54DDF">
      <w:pPr>
        <w:pStyle w:val="Instructions"/>
      </w:pPr>
      <w:r>
        <w:t xml:space="preserve">In the </w:t>
      </w:r>
      <w:r w:rsidRPr="00C54DDF">
        <w:rPr>
          <w:b/>
        </w:rPr>
        <w:t>Add Data</w:t>
      </w:r>
      <w:r>
        <w:t xml:space="preserve"> window, </w:t>
      </w:r>
      <w:r w:rsidR="00A43EF4">
        <w:t xml:space="preserve">select </w:t>
      </w:r>
      <w:r w:rsidR="00A43EF4" w:rsidRPr="00A43EF4">
        <w:rPr>
          <w:b/>
        </w:rPr>
        <w:t>Estimated_median_income_2009.csv</w:t>
      </w:r>
      <w:r>
        <w:t>.</w:t>
      </w:r>
    </w:p>
    <w:p w:rsidR="00C54DDF" w:rsidRDefault="00C54DDF" w:rsidP="00006C6D">
      <w:pPr>
        <w:pStyle w:val="Instructions"/>
      </w:pPr>
      <w:r>
        <w:t xml:space="preserve">Click </w:t>
      </w:r>
      <w:r w:rsidR="00D56F1A">
        <w:rPr>
          <w:b/>
        </w:rPr>
        <w:t>Add</w:t>
      </w:r>
      <w:r>
        <w:t xml:space="preserve"> to add the data.</w:t>
      </w:r>
    </w:p>
    <w:p w:rsidR="000640BC" w:rsidRDefault="00D56F1A" w:rsidP="00435F43">
      <w:r>
        <w:t>You now should see the median income table in the table of content.</w:t>
      </w:r>
      <w:r w:rsidR="00435F43">
        <w:t xml:space="preserve"> At this point, it’s always good practice to open the contents of the table to make sure that all data have been properly read.</w:t>
      </w:r>
    </w:p>
    <w:p w:rsidR="00435F43" w:rsidRDefault="00435F43" w:rsidP="00006C6D">
      <w:pPr>
        <w:pStyle w:val="Instructions"/>
      </w:pPr>
      <w:r>
        <w:t xml:space="preserve">In the </w:t>
      </w:r>
      <w:r w:rsidRPr="00435F43">
        <w:t>TOC</w:t>
      </w:r>
      <w:r>
        <w:t xml:space="preserve">, </w:t>
      </w:r>
      <w:r w:rsidRPr="00435F43">
        <w:rPr>
          <w:b/>
        </w:rPr>
        <w:t>right-click</w:t>
      </w:r>
      <w:r>
        <w:t xml:space="preserve"> on the </w:t>
      </w:r>
      <w:r w:rsidRPr="00435F43">
        <w:rPr>
          <w:b/>
        </w:rPr>
        <w:t>Estimated_median_income_2009</w:t>
      </w:r>
      <w:r>
        <w:t xml:space="preserve"> table and select </w:t>
      </w:r>
      <w:r w:rsidRPr="00435F43">
        <w:rPr>
          <w:b/>
        </w:rPr>
        <w:t>Open</w:t>
      </w:r>
      <w:r>
        <w:t>.</w:t>
      </w:r>
    </w:p>
    <w:p w:rsidR="00EF3A52" w:rsidRDefault="00A43EF4" w:rsidP="00006C6D">
      <w:pPr>
        <w:pStyle w:val="Instructions"/>
      </w:pPr>
      <w:r>
        <w:rPr>
          <w:noProof/>
        </w:rPr>
        <w:drawing>
          <wp:inline distT="0" distB="0" distL="0" distR="0">
            <wp:extent cx="2238687" cy="2029108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D0E1E5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D" w:rsidRDefault="00EF3A52" w:rsidP="00F45139">
      <w:r>
        <w:t xml:space="preserve">It seems that all data and headers were properly imported. Now let’s try the join. Remember that this time around, we will join the </w:t>
      </w:r>
      <w:r w:rsidR="00A43EF4">
        <w:t>data</w:t>
      </w:r>
      <w:r>
        <w:t xml:space="preserve"> table to the Counties table using the County IDs instead of the County names.</w:t>
      </w:r>
    </w:p>
    <w:p w:rsidR="00EF3A52" w:rsidRDefault="00EF3A52" w:rsidP="00EF3A52">
      <w:pPr>
        <w:pStyle w:val="Instructions"/>
      </w:pPr>
      <w:r>
        <w:t xml:space="preserve">In the </w:t>
      </w:r>
      <w:r w:rsidRPr="00EF3A52">
        <w:t>TOC</w:t>
      </w:r>
      <w:r>
        <w:t xml:space="preserve">, </w:t>
      </w:r>
      <w:r w:rsidRPr="00EF3A52">
        <w:rPr>
          <w:b/>
        </w:rPr>
        <w:t>right-click</w:t>
      </w:r>
      <w:r>
        <w:t xml:space="preserve"> on the </w:t>
      </w:r>
      <w:r w:rsidRPr="00EF3A52">
        <w:rPr>
          <w:b/>
        </w:rPr>
        <w:t>Counties</w:t>
      </w:r>
      <w:r>
        <w:t xml:space="preserve"> layer and select </w:t>
      </w:r>
      <w:r w:rsidRPr="00EF3A52">
        <w:rPr>
          <w:b/>
        </w:rPr>
        <w:t>Joins and Relates &gt;&gt; Joins</w:t>
      </w:r>
      <w:r>
        <w:t>.</w:t>
      </w:r>
    </w:p>
    <w:p w:rsidR="00EF3A52" w:rsidRDefault="00EF3A52" w:rsidP="0026146B">
      <w:pPr>
        <w:pStyle w:val="Instructions"/>
      </w:pPr>
      <w:r>
        <w:t xml:space="preserve">In the Join Data window, select </w:t>
      </w:r>
      <w:r w:rsidRPr="0026146B">
        <w:rPr>
          <w:b/>
        </w:rPr>
        <w:t>Join attributes from a table</w:t>
      </w:r>
      <w:r>
        <w:t xml:space="preserve"> from the first pull-down option, then </w:t>
      </w:r>
      <w:r w:rsidRPr="0026146B">
        <w:rPr>
          <w:b/>
        </w:rPr>
        <w:t>CNTYCODE</w:t>
      </w:r>
      <w:r>
        <w:t xml:space="preserve"> from the second pull-down menu (this is the column from the Counties layer that is used </w:t>
      </w:r>
      <w:r w:rsidR="0026146B">
        <w:t>to join the table</w:t>
      </w:r>
      <w:r w:rsidR="002F6BEA">
        <w:t xml:space="preserve"> with</w:t>
      </w:r>
      <w:r w:rsidR="0026146B">
        <w:t xml:space="preserve">) and select </w:t>
      </w:r>
      <w:r w:rsidR="0026146B" w:rsidRPr="0026146B">
        <w:rPr>
          <w:b/>
        </w:rPr>
        <w:t xml:space="preserve">Estimated_median_income_2009 </w:t>
      </w:r>
      <w:r w:rsidR="0026146B" w:rsidRPr="002F6BEA">
        <w:t>in the third pull-down menu.</w:t>
      </w:r>
    </w:p>
    <w:p w:rsidR="0026146B" w:rsidRDefault="0026146B" w:rsidP="0026146B">
      <w:pPr>
        <w:pStyle w:val="Instructions"/>
      </w:pPr>
      <w:r>
        <w:t xml:space="preserve">Now try selecting a field from the </w:t>
      </w:r>
      <w:r w:rsidRPr="0026146B">
        <w:rPr>
          <w:b/>
        </w:rPr>
        <w:t>Choose the fields in the table to base the join on</w:t>
      </w:r>
      <w:r>
        <w:t xml:space="preserve"> pull-down menu. The options should be blank.</w:t>
      </w:r>
    </w:p>
    <w:p w:rsidR="00EF3A52" w:rsidRDefault="00EF3A52" w:rsidP="00F45139">
      <w:r>
        <w:rPr>
          <w:noProof/>
        </w:rPr>
        <w:drawing>
          <wp:inline distT="0" distB="0" distL="0" distR="0" wp14:anchorId="5BA39D42" wp14:editId="381AA0B7">
            <wp:extent cx="4257675" cy="4095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6B" w:rsidRDefault="0026146B" w:rsidP="00F45139">
      <w:r>
        <w:t xml:space="preserve">So what happened? Why is ArcMap not letting us select any columns </w:t>
      </w:r>
      <w:r w:rsidR="002F6BEA">
        <w:t>from</w:t>
      </w:r>
      <w:r>
        <w:t xml:space="preserve"> the Excel table? </w:t>
      </w:r>
      <w:r w:rsidR="0052393D">
        <w:t xml:space="preserve">Well not only do the records between both tables need to match character for character, but they also </w:t>
      </w:r>
      <w:r w:rsidR="002F6BEA">
        <w:t xml:space="preserve">need to </w:t>
      </w:r>
      <w:r w:rsidR="0052393D">
        <w:t xml:space="preserve">match by </w:t>
      </w:r>
      <w:r w:rsidR="0052393D" w:rsidRPr="002F2254">
        <w:rPr>
          <w:b/>
        </w:rPr>
        <w:t>data typ</w:t>
      </w:r>
      <w:r w:rsidR="002F6BEA" w:rsidRPr="002F2254">
        <w:rPr>
          <w:b/>
        </w:rPr>
        <w:t>e</w:t>
      </w:r>
      <w:r w:rsidR="002F6BEA">
        <w:t xml:space="preserve">. So we need to figure out </w:t>
      </w:r>
      <w:r w:rsidR="0052393D">
        <w:t>the data types for each table.</w:t>
      </w:r>
    </w:p>
    <w:p w:rsidR="0052393D" w:rsidRDefault="0052393D" w:rsidP="00F45139">
      <w:r>
        <w:t xml:space="preserve">If the </w:t>
      </w:r>
      <w:r w:rsidR="00A43EF4">
        <w:t>data table’s</w:t>
      </w:r>
      <w:r w:rsidR="002F6BEA">
        <w:t xml:space="preserve"> </w:t>
      </w:r>
      <w:r>
        <w:t>attribute table is not opened, go ahead and open it. (</w:t>
      </w:r>
      <w:proofErr w:type="gramStart"/>
      <w:r>
        <w:t>e.g</w:t>
      </w:r>
      <w:proofErr w:type="gramEnd"/>
      <w:r>
        <w:t xml:space="preserve">. </w:t>
      </w:r>
      <w:r w:rsidR="002F6BEA">
        <w:t xml:space="preserve">in the TOC, </w:t>
      </w:r>
      <w:r>
        <w:t xml:space="preserve">right-click on the table layer and select </w:t>
      </w:r>
      <w:r w:rsidRPr="002F2254">
        <w:rPr>
          <w:b/>
        </w:rPr>
        <w:t>open</w:t>
      </w:r>
      <w:r>
        <w:t>).</w:t>
      </w:r>
    </w:p>
    <w:p w:rsidR="0052393D" w:rsidRDefault="0052393D" w:rsidP="0052393D">
      <w:pPr>
        <w:pStyle w:val="Instructions"/>
      </w:pPr>
      <w:r>
        <w:t xml:space="preserve">In the attribute table, </w:t>
      </w:r>
      <w:r w:rsidRPr="0052393D">
        <w:rPr>
          <w:b/>
        </w:rPr>
        <w:t>right-click</w:t>
      </w:r>
      <w:r>
        <w:t xml:space="preserve"> on the County_ID header and select </w:t>
      </w:r>
      <w:r w:rsidRPr="0052393D">
        <w:rPr>
          <w:b/>
        </w:rPr>
        <w:t>Properties</w:t>
      </w:r>
      <w:r>
        <w:rPr>
          <w:b/>
        </w:rPr>
        <w:t>.</w:t>
      </w:r>
    </w:p>
    <w:p w:rsidR="0052393D" w:rsidRDefault="00A43EF4" w:rsidP="00F45139">
      <w:r>
        <w:rPr>
          <w:noProof/>
        </w:rPr>
        <w:drawing>
          <wp:inline distT="0" distB="0" distL="0" distR="0">
            <wp:extent cx="2457793" cy="2981741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D03206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3D" w:rsidRDefault="0052393D" w:rsidP="00F45139">
      <w:r>
        <w:t xml:space="preserve">In the Field Properties window, note the data type. The </w:t>
      </w:r>
      <w:r w:rsidR="00A43EF4">
        <w:t>CSV</w:t>
      </w:r>
      <w:r>
        <w:t xml:space="preserve"> column </w:t>
      </w:r>
      <w:r w:rsidR="00A43EF4">
        <w:t>was read as</w:t>
      </w:r>
      <w:r>
        <w:t xml:space="preserve"> a </w:t>
      </w:r>
      <w:r w:rsidR="00A43EF4" w:rsidRPr="0006124A">
        <w:rPr>
          <w:b/>
        </w:rPr>
        <w:t>Long</w:t>
      </w:r>
      <w:r>
        <w:t xml:space="preserve"> </w:t>
      </w:r>
      <w:r w:rsidR="00E9089E">
        <w:t xml:space="preserve">data type </w:t>
      </w:r>
      <w:r>
        <w:t>(which is a numeric data type</w:t>
      </w:r>
      <w:r w:rsidR="0006124A">
        <w:t>).</w:t>
      </w:r>
      <w:r w:rsidR="00E9089E" w:rsidRPr="00E9089E">
        <w:rPr>
          <w:noProof/>
        </w:rPr>
        <w:t xml:space="preserve"> </w:t>
      </w:r>
      <w:r w:rsidR="00A43EF4">
        <w:rPr>
          <w:noProof/>
        </w:rPr>
        <w:drawing>
          <wp:inline distT="0" distB="0" distL="0" distR="0">
            <wp:extent cx="3086531" cy="120984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2D02188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9E" w:rsidRDefault="00E9089E" w:rsidP="003A5ABA">
      <w:pPr>
        <w:pStyle w:val="Instructions"/>
      </w:pPr>
      <w:r>
        <w:t xml:space="preserve">Click </w:t>
      </w:r>
      <w:r w:rsidRPr="00E9089E">
        <w:rPr>
          <w:b/>
        </w:rPr>
        <w:t>OK</w:t>
      </w:r>
      <w:r>
        <w:t xml:space="preserve"> to close the </w:t>
      </w:r>
      <w:r w:rsidRPr="00E9089E">
        <w:rPr>
          <w:b/>
        </w:rPr>
        <w:t>Field Properties</w:t>
      </w:r>
      <w:r>
        <w:t xml:space="preserve"> window.</w:t>
      </w:r>
    </w:p>
    <w:p w:rsidR="0052393D" w:rsidRDefault="003A5ABA" w:rsidP="003A5ABA">
      <w:pPr>
        <w:pStyle w:val="Instructions"/>
      </w:pPr>
      <w:r>
        <w:t xml:space="preserve">In the TOC, </w:t>
      </w:r>
      <w:r w:rsidRPr="003A5ABA">
        <w:rPr>
          <w:b/>
        </w:rPr>
        <w:t>right-click</w:t>
      </w:r>
      <w:r>
        <w:t xml:space="preserve"> on the </w:t>
      </w:r>
      <w:r w:rsidRPr="003A5ABA">
        <w:rPr>
          <w:b/>
        </w:rPr>
        <w:t>Counties</w:t>
      </w:r>
      <w:r>
        <w:t xml:space="preserve"> layer and select </w:t>
      </w:r>
      <w:r w:rsidRPr="003A5ABA">
        <w:rPr>
          <w:b/>
        </w:rPr>
        <w:t>Open Attribute Table</w:t>
      </w:r>
      <w:r>
        <w:t>.</w:t>
      </w:r>
    </w:p>
    <w:p w:rsidR="003A5ABA" w:rsidRDefault="003A5ABA" w:rsidP="003A5ABA">
      <w:pPr>
        <w:pStyle w:val="Instructions"/>
      </w:pPr>
      <w:r>
        <w:t xml:space="preserve">In the Table window, </w:t>
      </w:r>
      <w:r w:rsidRPr="003A5ABA">
        <w:rPr>
          <w:b/>
        </w:rPr>
        <w:t>right-click</w:t>
      </w:r>
      <w:r>
        <w:t xml:space="preserve"> on the </w:t>
      </w:r>
      <w:r w:rsidRPr="003A5ABA">
        <w:rPr>
          <w:b/>
        </w:rPr>
        <w:t>CNTYCODE</w:t>
      </w:r>
      <w:r>
        <w:t xml:space="preserve"> column header and select </w:t>
      </w:r>
      <w:r w:rsidRPr="003A5ABA">
        <w:rPr>
          <w:b/>
        </w:rPr>
        <w:t>Properties</w:t>
      </w:r>
      <w:r>
        <w:t>.</w:t>
      </w:r>
    </w:p>
    <w:p w:rsidR="003A5ABA" w:rsidRDefault="003A5ABA" w:rsidP="00F45139">
      <w:r>
        <w:t xml:space="preserve">In this table, the county ID is treated as a </w:t>
      </w:r>
      <w:r w:rsidRPr="002F2254">
        <w:rPr>
          <w:b/>
        </w:rPr>
        <w:t>String</w:t>
      </w:r>
      <w:r>
        <w:t xml:space="preserve"> (which is a text or character format) and not a numeric field.</w:t>
      </w:r>
      <w:r w:rsidR="00E9089E">
        <w:t xml:space="preserve"> Because the data types between both tables do not match, we cannot join the tables. There are several solutions to this problem one </w:t>
      </w:r>
      <w:r w:rsidR="00B37EEA">
        <w:t>of which</w:t>
      </w:r>
      <w:r w:rsidR="00E9089E">
        <w:t xml:space="preserve"> involves </w:t>
      </w:r>
      <w:r w:rsidR="00B37EEA">
        <w:t>converting the string to a number in ArcMap</w:t>
      </w:r>
      <w:r w:rsidR="00E9089E">
        <w:t>.</w:t>
      </w:r>
    </w:p>
    <w:p w:rsidR="003A5ABA" w:rsidRDefault="003A5ABA" w:rsidP="00F45139">
      <w:r>
        <w:rPr>
          <w:noProof/>
        </w:rPr>
        <w:drawing>
          <wp:inline distT="0" distB="0" distL="0" distR="0" wp14:anchorId="51357994" wp14:editId="0B85FACF">
            <wp:extent cx="2971800" cy="857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9089E" w:rsidRDefault="00E9089E" w:rsidP="00E9089E">
      <w:pPr>
        <w:pStyle w:val="Instructions"/>
      </w:pPr>
      <w:r>
        <w:t xml:space="preserve">Click </w:t>
      </w:r>
      <w:r w:rsidRPr="00E9089E">
        <w:rPr>
          <w:b/>
        </w:rPr>
        <w:t>OK</w:t>
      </w:r>
      <w:r>
        <w:t xml:space="preserve"> to close the </w:t>
      </w:r>
      <w:r w:rsidRPr="00E9089E">
        <w:rPr>
          <w:b/>
        </w:rPr>
        <w:t>Field Properties</w:t>
      </w:r>
      <w:r>
        <w:t xml:space="preserve"> window.</w:t>
      </w:r>
    </w:p>
    <w:p w:rsidR="00DD2BCD" w:rsidRDefault="00DD2BCD" w:rsidP="00DD2BCD">
      <w:pPr>
        <w:pStyle w:val="Stepheader-GIS"/>
      </w:pPr>
      <w:bookmarkStart w:id="7" w:name="_Toc519173525"/>
      <w:r>
        <w:t xml:space="preserve">Converting text column to </w:t>
      </w:r>
      <w:r w:rsidR="00541D26">
        <w:t>numeric column</w:t>
      </w:r>
      <w:bookmarkEnd w:id="7"/>
    </w:p>
    <w:p w:rsidR="00DD2BCD" w:rsidRDefault="00DD2BCD" w:rsidP="00DD2BCD">
      <w:pPr>
        <w:pStyle w:val="Instructions"/>
      </w:pPr>
      <w:r>
        <w:t>In the Counties’ layer attribute table, select Add Field.</w:t>
      </w:r>
    </w:p>
    <w:p w:rsidR="00DD2BCD" w:rsidRDefault="00DD2BCD" w:rsidP="00F45139">
      <w:r>
        <w:rPr>
          <w:noProof/>
        </w:rPr>
        <w:drawing>
          <wp:inline distT="0" distB="0" distL="0" distR="0">
            <wp:extent cx="3200847" cy="2314898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2D05356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CD" w:rsidRDefault="00DD2BCD" w:rsidP="00DD2BCD">
      <w:pPr>
        <w:pStyle w:val="Instructions"/>
      </w:pPr>
      <w:r>
        <w:t xml:space="preserve">We’ll assign it the same field name used in the CSV file: </w:t>
      </w:r>
      <w:proofErr w:type="spellStart"/>
      <w:r w:rsidRPr="00DD2BCD">
        <w:rPr>
          <w:b/>
        </w:rPr>
        <w:t>County_ID</w:t>
      </w:r>
      <w:proofErr w:type="spellEnd"/>
      <w:r>
        <w:t>.</w:t>
      </w:r>
    </w:p>
    <w:p w:rsidR="00DD2BCD" w:rsidRDefault="00DD2BCD" w:rsidP="00DD2BCD">
      <w:pPr>
        <w:pStyle w:val="Instructions"/>
      </w:pPr>
      <w:r>
        <w:t>Since the value to be converted are small integers, we</w:t>
      </w:r>
      <w:r w:rsidR="005B1A78">
        <w:t>’ll</w:t>
      </w:r>
      <w:r>
        <w:t xml:space="preserve"> make this field a </w:t>
      </w:r>
      <w:r w:rsidRPr="00DD2BCD">
        <w:rPr>
          <w:b/>
        </w:rPr>
        <w:t>Short Integer</w:t>
      </w:r>
      <w:r>
        <w:t>.</w:t>
      </w:r>
    </w:p>
    <w:p w:rsidR="0092756C" w:rsidRDefault="00DD2BCD" w:rsidP="00F45139">
      <w:r>
        <w:rPr>
          <w:noProof/>
        </w:rPr>
        <w:drawing>
          <wp:inline distT="0" distB="0" distL="0" distR="0">
            <wp:extent cx="2838846" cy="1562318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2D0976B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6C" w:rsidRDefault="0092756C" w:rsidP="00F45139">
      <w:r>
        <w:t>Note that the joined tables do not need to match numeric data type exactly (i.e. a long integer will gladly join to a short integer).</w:t>
      </w:r>
    </w:p>
    <w:p w:rsidR="0092756C" w:rsidRDefault="0092756C" w:rsidP="0092756C">
      <w:pPr>
        <w:pStyle w:val="Instructions"/>
      </w:pPr>
      <w:r>
        <w:t xml:space="preserve">Click </w:t>
      </w:r>
      <w:r w:rsidRPr="005B1A78">
        <w:rPr>
          <w:b/>
        </w:rPr>
        <w:t>OK</w:t>
      </w:r>
      <w:r>
        <w:t xml:space="preserve"> to create the new field</w:t>
      </w:r>
    </w:p>
    <w:p w:rsidR="0092756C" w:rsidRDefault="0092756C" w:rsidP="0092756C">
      <w:pPr>
        <w:pStyle w:val="Instructions"/>
      </w:pPr>
      <w:r w:rsidRPr="005B1A78">
        <w:rPr>
          <w:b/>
        </w:rPr>
        <w:t>Right-click</w:t>
      </w:r>
      <w:r>
        <w:t xml:space="preserve"> on the </w:t>
      </w:r>
      <w:proofErr w:type="spellStart"/>
      <w:r w:rsidRPr="005B1A78">
        <w:rPr>
          <w:b/>
        </w:rPr>
        <w:t>County_ID</w:t>
      </w:r>
      <w:proofErr w:type="spellEnd"/>
      <w:r>
        <w:t xml:space="preserve"> column and select </w:t>
      </w:r>
      <w:r w:rsidRPr="005B1A78">
        <w:rPr>
          <w:b/>
        </w:rPr>
        <w:t>Field Calculator</w:t>
      </w:r>
      <w:r>
        <w:t>. You might be presented with a warning window that you can dismiss.</w:t>
      </w:r>
    </w:p>
    <w:p w:rsidR="0092756C" w:rsidRDefault="0092756C" w:rsidP="0092756C">
      <w:pPr>
        <w:pStyle w:val="Instructions"/>
      </w:pPr>
      <w:r>
        <w:t xml:space="preserve">In the expression box, type </w:t>
      </w:r>
      <w:r w:rsidRPr="0092756C">
        <w:rPr>
          <w:rFonts w:ascii="Courier New" w:hAnsi="Courier New" w:cs="Courier New"/>
        </w:rPr>
        <w:t>[CNTYCODE]</w:t>
      </w:r>
      <w:r>
        <w:t>.</w:t>
      </w:r>
    </w:p>
    <w:p w:rsidR="0092756C" w:rsidRDefault="0092756C" w:rsidP="0092756C">
      <w:pPr>
        <w:pStyle w:val="Instructions"/>
      </w:pPr>
      <w:r>
        <w:rPr>
          <w:noProof/>
        </w:rPr>
        <w:drawing>
          <wp:inline distT="0" distB="0" distL="0" distR="0">
            <wp:extent cx="1305107" cy="523948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D07749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6C" w:rsidRDefault="0092756C" w:rsidP="0092756C">
      <w:r>
        <w:t xml:space="preserve">This assigns the values in CNTYCODE to </w:t>
      </w:r>
      <w:proofErr w:type="spellStart"/>
      <w:r>
        <w:t>County_ID</w:t>
      </w:r>
      <w:proofErr w:type="spellEnd"/>
      <w:r>
        <w:t xml:space="preserve">. ArcMap will convert the values from text to numbers in the process. </w:t>
      </w:r>
    </w:p>
    <w:p w:rsidR="0092756C" w:rsidRDefault="0092756C" w:rsidP="0092756C">
      <w:pPr>
        <w:pStyle w:val="Instructions"/>
      </w:pPr>
      <w:r>
        <w:t xml:space="preserve">Click </w:t>
      </w:r>
      <w:r w:rsidRPr="0092756C">
        <w:rPr>
          <w:b/>
        </w:rPr>
        <w:t>OK</w:t>
      </w:r>
      <w:r>
        <w:t>.</w:t>
      </w:r>
    </w:p>
    <w:p w:rsidR="0092756C" w:rsidRDefault="0092756C" w:rsidP="00F45139">
      <w:r>
        <w:rPr>
          <w:noProof/>
        </w:rPr>
        <w:drawing>
          <wp:inline distT="0" distB="0" distL="0" distR="0">
            <wp:extent cx="3391373" cy="182905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2D0209A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6C" w:rsidRDefault="0092756C" w:rsidP="00F45139"/>
    <w:p w:rsidR="0092756C" w:rsidRDefault="0092756C" w:rsidP="0092756C">
      <w:r>
        <w:t>Now that we have matching county ID values between the Counties layer and the CSV table we can proceed with the join.</w:t>
      </w:r>
    </w:p>
    <w:p w:rsidR="0092756C" w:rsidRDefault="0092756C" w:rsidP="0092756C">
      <w:pPr>
        <w:pStyle w:val="Stepheader-GIS"/>
      </w:pPr>
      <w:bookmarkStart w:id="8" w:name="_Toc519173526"/>
      <w:r>
        <w:t>Attempting the join one more time</w:t>
      </w:r>
      <w:bookmarkEnd w:id="8"/>
    </w:p>
    <w:p w:rsidR="00B40B0A" w:rsidRDefault="00B40B0A" w:rsidP="00B40B0A">
      <w:pPr>
        <w:pStyle w:val="Instructions"/>
      </w:pPr>
      <w:r w:rsidRPr="00B40B0A">
        <w:rPr>
          <w:b/>
        </w:rPr>
        <w:t>Right-click</w:t>
      </w:r>
      <w:r>
        <w:t xml:space="preserve"> on the </w:t>
      </w:r>
      <w:r w:rsidRPr="00B40B0A">
        <w:rPr>
          <w:b/>
        </w:rPr>
        <w:t>Counties</w:t>
      </w:r>
      <w:r>
        <w:t xml:space="preserve"> layer and select </w:t>
      </w:r>
      <w:r w:rsidRPr="002928CE">
        <w:rPr>
          <w:b/>
        </w:rPr>
        <w:t>Joins and Relates</w:t>
      </w:r>
      <w:r w:rsidRPr="00B40B0A">
        <w:rPr>
          <w:b/>
        </w:rPr>
        <w:t xml:space="preserve"> &gt;&gt; Joins</w:t>
      </w:r>
      <w:r>
        <w:t>.</w:t>
      </w:r>
    </w:p>
    <w:p w:rsidR="00B40B0A" w:rsidRDefault="00B40B0A" w:rsidP="00B40B0A">
      <w:pPr>
        <w:pStyle w:val="Instructions"/>
      </w:pPr>
      <w:r>
        <w:t>In the Join Data window select the values for each field as shown below:</w:t>
      </w:r>
    </w:p>
    <w:p w:rsidR="00B40B0A" w:rsidRDefault="0092756C" w:rsidP="00F45139">
      <w:r>
        <w:rPr>
          <w:noProof/>
        </w:rPr>
        <w:drawing>
          <wp:inline distT="0" distB="0" distL="0" distR="0">
            <wp:extent cx="3810532" cy="2915057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2D02A98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0A" w:rsidRDefault="00B40B0A" w:rsidP="00B40B0A">
      <w:pPr>
        <w:pStyle w:val="Instructions"/>
      </w:pPr>
      <w:r>
        <w:t xml:space="preserve">Click </w:t>
      </w:r>
      <w:r w:rsidRPr="00B40B0A">
        <w:rPr>
          <w:b/>
        </w:rPr>
        <w:t>OK</w:t>
      </w:r>
      <w:r>
        <w:t xml:space="preserve"> to close the Join data window.</w:t>
      </w:r>
    </w:p>
    <w:p w:rsidR="00241354" w:rsidRDefault="00241354" w:rsidP="00241354">
      <w:pPr>
        <w:pStyle w:val="Instructions"/>
      </w:pPr>
      <w:r>
        <w:t xml:space="preserve">In the TOC, </w:t>
      </w:r>
      <w:r w:rsidRPr="00741133">
        <w:rPr>
          <w:b/>
        </w:rPr>
        <w:t>right-click</w:t>
      </w:r>
      <w:r>
        <w:t xml:space="preserve"> on the </w:t>
      </w:r>
      <w:r w:rsidRPr="00741133">
        <w:rPr>
          <w:b/>
        </w:rPr>
        <w:t>Counties</w:t>
      </w:r>
      <w:r>
        <w:t xml:space="preserve"> layer and select </w:t>
      </w:r>
      <w:r w:rsidRPr="00741133">
        <w:rPr>
          <w:b/>
        </w:rPr>
        <w:t>Open Attribute table</w:t>
      </w:r>
      <w:r>
        <w:t xml:space="preserve">. </w:t>
      </w:r>
    </w:p>
    <w:p w:rsidR="00241354" w:rsidRDefault="00AB53A6" w:rsidP="00F45139">
      <w:r>
        <w:t xml:space="preserve">The median income data is now joined to the Counties layer. </w:t>
      </w:r>
    </w:p>
    <w:p w:rsidR="00241354" w:rsidRDefault="00241354" w:rsidP="00F45139">
      <w:r>
        <w:rPr>
          <w:noProof/>
        </w:rPr>
        <w:drawing>
          <wp:inline distT="0" distB="0" distL="0" distR="0" wp14:anchorId="00D46917" wp14:editId="6FD045F5">
            <wp:extent cx="4867954" cy="1257475"/>
            <wp:effectExtent l="0" t="0" r="889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2D0A458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A6" w:rsidRDefault="00AB53A6" w:rsidP="00F45139">
      <w:r>
        <w:t xml:space="preserve">Remember that this join is temporary. If you want it to be permanent, you must export it to a new data file. </w:t>
      </w:r>
    </w:p>
    <w:p w:rsidR="00741133" w:rsidRDefault="00741133" w:rsidP="00F45139">
      <w:r>
        <w:t xml:space="preserve">Before </w:t>
      </w:r>
      <w:r w:rsidR="0088081E">
        <w:t>exporting</w:t>
      </w:r>
      <w:r>
        <w:t xml:space="preserve"> the joined layer to a new data file we will remove unnecessary/redundant attributes.</w:t>
      </w:r>
    </w:p>
    <w:p w:rsidR="00741133" w:rsidRDefault="00741133" w:rsidP="0088081E">
      <w:pPr>
        <w:pStyle w:val="Instructions"/>
      </w:pPr>
      <w:r>
        <w:t xml:space="preserve">In the </w:t>
      </w:r>
      <w:r w:rsidRPr="0088081E">
        <w:rPr>
          <w:b/>
        </w:rPr>
        <w:t>TOC</w:t>
      </w:r>
      <w:r>
        <w:t xml:space="preserve">, right-click </w:t>
      </w:r>
      <w:r w:rsidR="0088081E">
        <w:t xml:space="preserve">the </w:t>
      </w:r>
      <w:r w:rsidR="0088081E" w:rsidRPr="0088081E">
        <w:rPr>
          <w:b/>
        </w:rPr>
        <w:t>Counties</w:t>
      </w:r>
      <w:r w:rsidR="0088081E">
        <w:t xml:space="preserve"> layer and select </w:t>
      </w:r>
      <w:r w:rsidR="0088081E" w:rsidRPr="0088081E">
        <w:rPr>
          <w:b/>
        </w:rPr>
        <w:t>Properties</w:t>
      </w:r>
      <w:r w:rsidR="0088081E">
        <w:t xml:space="preserve">. </w:t>
      </w:r>
    </w:p>
    <w:p w:rsidR="0088081E" w:rsidRDefault="0088081E" w:rsidP="0030491D">
      <w:pPr>
        <w:pStyle w:val="Instructions"/>
      </w:pPr>
      <w:r>
        <w:t xml:space="preserve">In the Layer Properties window, select </w:t>
      </w:r>
      <w:r w:rsidRPr="0030491D">
        <w:rPr>
          <w:b/>
        </w:rPr>
        <w:t>Fields</w:t>
      </w:r>
      <w:r>
        <w:t>.</w:t>
      </w:r>
    </w:p>
    <w:p w:rsidR="0088081E" w:rsidRDefault="0088081E" w:rsidP="00F45139">
      <w:r>
        <w:rPr>
          <w:noProof/>
        </w:rPr>
        <w:drawing>
          <wp:inline distT="0" distB="0" distL="0" distR="0" wp14:anchorId="52601F95" wp14:editId="4CA87CA8">
            <wp:extent cx="1181100" cy="266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816CC" w:rsidRDefault="0088081E" w:rsidP="00F45139">
      <w:r>
        <w:t>This option lets you control which attributes will be useable within your map session. It also defines which attributes will be exported in an export process.</w:t>
      </w:r>
    </w:p>
    <w:p w:rsidR="0088081E" w:rsidRDefault="00D816CC" w:rsidP="00007BEA">
      <w:pPr>
        <w:pStyle w:val="Instructions"/>
      </w:pPr>
      <w:r>
        <w:t xml:space="preserve">You will uncheck the </w:t>
      </w:r>
      <w:r w:rsidRPr="00007BEA">
        <w:rPr>
          <w:b/>
        </w:rPr>
        <w:t>Shape</w:t>
      </w:r>
      <w:r>
        <w:t xml:space="preserve">, </w:t>
      </w:r>
      <w:r w:rsidRPr="00007BEA">
        <w:rPr>
          <w:b/>
        </w:rPr>
        <w:t>CountyCode</w:t>
      </w:r>
      <w:r>
        <w:t xml:space="preserve"> and </w:t>
      </w:r>
      <w:r w:rsidRPr="00007BEA">
        <w:rPr>
          <w:b/>
        </w:rPr>
        <w:t>County_ID</w:t>
      </w:r>
      <w:r>
        <w:t xml:space="preserve"> attributes.</w:t>
      </w:r>
    </w:p>
    <w:p w:rsidR="00007BEA" w:rsidRDefault="00241354" w:rsidP="00F45139">
      <w:r>
        <w:rPr>
          <w:noProof/>
        </w:rPr>
        <w:drawing>
          <wp:inline distT="0" distB="0" distL="0" distR="0">
            <wp:extent cx="2943636" cy="2276793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D04138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EA" w:rsidRDefault="00007BEA" w:rsidP="00007BEA">
      <w:pPr>
        <w:pStyle w:val="Instructions"/>
      </w:pPr>
      <w:r>
        <w:t xml:space="preserve">Click </w:t>
      </w:r>
      <w:r w:rsidRPr="00007BEA">
        <w:rPr>
          <w:b/>
        </w:rPr>
        <w:t>OK</w:t>
      </w:r>
      <w:r>
        <w:t xml:space="preserve"> to close the </w:t>
      </w:r>
      <w:r w:rsidRPr="00007BEA">
        <w:rPr>
          <w:b/>
        </w:rPr>
        <w:t>Layer Properties</w:t>
      </w:r>
      <w:r>
        <w:t xml:space="preserve"> window.</w:t>
      </w:r>
    </w:p>
    <w:p w:rsidR="0030491D" w:rsidRDefault="00007BEA" w:rsidP="00F45139">
      <w:r>
        <w:t>If you view the Counties layer attribute table, you should see</w:t>
      </w:r>
      <w:r w:rsidR="00241354">
        <w:t xml:space="preserve"> just</w:t>
      </w:r>
      <w:r>
        <w:t xml:space="preserve"> three columns. </w:t>
      </w:r>
    </w:p>
    <w:p w:rsidR="0088081E" w:rsidRDefault="00007BEA" w:rsidP="00F45139">
      <w:r>
        <w:t>Now we are ready to export the layer to a new data file.</w:t>
      </w:r>
    </w:p>
    <w:p w:rsidR="00007BEA" w:rsidRDefault="007648B3" w:rsidP="002C1F4C">
      <w:pPr>
        <w:pStyle w:val="Instructions"/>
      </w:pPr>
      <w:r>
        <w:t xml:space="preserve">In the TOC, </w:t>
      </w:r>
      <w:r w:rsidRPr="002C1F4C">
        <w:rPr>
          <w:b/>
        </w:rPr>
        <w:t>right-click</w:t>
      </w:r>
      <w:r>
        <w:t xml:space="preserve"> on the </w:t>
      </w:r>
      <w:r w:rsidRPr="002C1F4C">
        <w:rPr>
          <w:b/>
        </w:rPr>
        <w:t>Counties</w:t>
      </w:r>
      <w:r>
        <w:t xml:space="preserve"> layer and select </w:t>
      </w:r>
      <w:r w:rsidRPr="002C1F4C">
        <w:rPr>
          <w:b/>
        </w:rPr>
        <w:t>Data &gt;&gt; Export Data</w:t>
      </w:r>
      <w:r>
        <w:t>.</w:t>
      </w:r>
    </w:p>
    <w:p w:rsidR="002C1F4C" w:rsidRDefault="002C1F4C" w:rsidP="002C1F4C">
      <w:pPr>
        <w:pStyle w:val="Instructions"/>
      </w:pPr>
      <w:r>
        <w:t xml:space="preserve">Name the new data file </w:t>
      </w:r>
      <w:proofErr w:type="spellStart"/>
      <w:r w:rsidRPr="002C1F4C">
        <w:rPr>
          <w:b/>
        </w:rPr>
        <w:t>Income_by_county.shp</w:t>
      </w:r>
      <w:proofErr w:type="spellEnd"/>
      <w:r>
        <w:t>.</w:t>
      </w:r>
      <w:r w:rsidR="00241354">
        <w:t xml:space="preserve"> Make sure to save it as a shapefile.</w:t>
      </w:r>
    </w:p>
    <w:p w:rsidR="002C1F4C" w:rsidRDefault="00241354" w:rsidP="00F45139">
      <w:r>
        <w:rPr>
          <w:noProof/>
        </w:rPr>
        <w:drawing>
          <wp:inline distT="0" distB="0" distL="0" distR="0">
            <wp:extent cx="3762900" cy="2200582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D0BBE2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4C" w:rsidRDefault="002C1F4C" w:rsidP="00BB291C">
      <w:pPr>
        <w:pStyle w:val="Instructions"/>
      </w:pPr>
      <w:r>
        <w:t xml:space="preserve">Click </w:t>
      </w:r>
      <w:r w:rsidRPr="002C1F4C">
        <w:rPr>
          <w:b/>
        </w:rPr>
        <w:t>OK</w:t>
      </w:r>
      <w:r>
        <w:t xml:space="preserve"> to proceed with the export.</w:t>
      </w:r>
    </w:p>
    <w:p w:rsidR="002C1F4C" w:rsidRDefault="002C1F4C" w:rsidP="00BB291C">
      <w:pPr>
        <w:pStyle w:val="Instructions"/>
      </w:pPr>
      <w:r>
        <w:t xml:space="preserve">When </w:t>
      </w:r>
      <w:r w:rsidR="00BB291C">
        <w:t>asked if the exported data should</w:t>
      </w:r>
      <w:r>
        <w:t xml:space="preserve"> be added to the map as a layer, click </w:t>
      </w:r>
      <w:r w:rsidRPr="00BB291C">
        <w:rPr>
          <w:b/>
        </w:rPr>
        <w:t>Yes</w:t>
      </w:r>
      <w:r>
        <w:t>.</w:t>
      </w:r>
    </w:p>
    <w:p w:rsidR="00AB53A6" w:rsidRDefault="00BB291C" w:rsidP="00F45139">
      <w:r>
        <w:t xml:space="preserve">Go ahead and symbolize the newly added layer using the </w:t>
      </w:r>
      <w:r w:rsidR="00241354">
        <w:rPr>
          <w:b/>
        </w:rPr>
        <w:t xml:space="preserve">Income09 </w:t>
      </w:r>
      <w:r w:rsidR="00241354" w:rsidRPr="00241354">
        <w:t>attribute</w:t>
      </w:r>
      <w:r>
        <w:t xml:space="preserve"> (this is the es</w:t>
      </w:r>
      <w:r w:rsidR="0051592E">
        <w:t>timated median income attribute</w:t>
      </w:r>
      <w:r w:rsidR="00241354">
        <w:t>)</w:t>
      </w:r>
      <w:r>
        <w:t>. If you forgot how to symbolize a layer, see Step 3.</w:t>
      </w:r>
    </w:p>
    <w:p w:rsidR="00BB291C" w:rsidRDefault="00BB291C" w:rsidP="00F45139">
      <w:r>
        <w:rPr>
          <w:noProof/>
        </w:rPr>
        <w:drawing>
          <wp:inline distT="0" distB="0" distL="0" distR="0" wp14:anchorId="71610B3C" wp14:editId="1581B594">
            <wp:extent cx="1647825" cy="2343150"/>
            <wp:effectExtent l="171450" t="171450" r="390525" b="3619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291C" w:rsidRDefault="00BB291C" w:rsidP="00BB291C">
      <w:pPr>
        <w:pStyle w:val="Instructions"/>
      </w:pPr>
      <w:r w:rsidRPr="0051592E">
        <w:rPr>
          <w:b/>
        </w:rPr>
        <w:t>Save</w:t>
      </w:r>
      <w:r>
        <w:t xml:space="preserve"> the MXD file.</w:t>
      </w:r>
    </w:p>
    <w:p w:rsidR="00BB291C" w:rsidRPr="00711649" w:rsidRDefault="00BB291C" w:rsidP="00F45139">
      <w:r>
        <w:t>This completes the steps for this exercise.</w:t>
      </w:r>
    </w:p>
    <w:p w:rsidR="00770E84" w:rsidRDefault="005B1A78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>
          <v:rect id="_x0000_i1028" style="width:0;height:.75pt" o:hralign="center" o:hrstd="t" o:hrnoshade="t" o:hr="t" fillcolor="#ccc" stroked="f"/>
        </w:pict>
      </w:r>
    </w:p>
    <w:p w:rsidR="005B30F8" w:rsidRPr="002E7A3D" w:rsidRDefault="00665513" w:rsidP="00665513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361EC22F" wp14:editId="550C4FAA">
            <wp:extent cx="723014" cy="2529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</w:t>
      </w:r>
      <w:r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8-07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714A1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7/12/2018</w:t>
          </w:r>
        </w:sdtContent>
      </w:sdt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:rsidR="00D77B37" w:rsidRDefault="00D77B37"/>
    <w:sectPr w:rsidR="00D77B37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A6462"/>
    <w:multiLevelType w:val="hybridMultilevel"/>
    <w:tmpl w:val="DDA82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58625C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9E0AEF"/>
    <w:multiLevelType w:val="hybridMultilevel"/>
    <w:tmpl w:val="5C1A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3D"/>
    <w:rsid w:val="00002F06"/>
    <w:rsid w:val="00006252"/>
    <w:rsid w:val="00006C6D"/>
    <w:rsid w:val="00007BEA"/>
    <w:rsid w:val="0001374B"/>
    <w:rsid w:val="00014094"/>
    <w:rsid w:val="0001595C"/>
    <w:rsid w:val="000316BB"/>
    <w:rsid w:val="00035A7E"/>
    <w:rsid w:val="0003680F"/>
    <w:rsid w:val="00040A33"/>
    <w:rsid w:val="00053336"/>
    <w:rsid w:val="0006124A"/>
    <w:rsid w:val="000640BC"/>
    <w:rsid w:val="000650D5"/>
    <w:rsid w:val="0009238D"/>
    <w:rsid w:val="000C3CAA"/>
    <w:rsid w:val="00106918"/>
    <w:rsid w:val="00117D18"/>
    <w:rsid w:val="0018258A"/>
    <w:rsid w:val="0018405A"/>
    <w:rsid w:val="001A7375"/>
    <w:rsid w:val="001D4D64"/>
    <w:rsid w:val="001F4E86"/>
    <w:rsid w:val="00206D48"/>
    <w:rsid w:val="00210987"/>
    <w:rsid w:val="00220467"/>
    <w:rsid w:val="00241354"/>
    <w:rsid w:val="0026146B"/>
    <w:rsid w:val="00266833"/>
    <w:rsid w:val="00275270"/>
    <w:rsid w:val="0028043C"/>
    <w:rsid w:val="002928CE"/>
    <w:rsid w:val="002C1F4C"/>
    <w:rsid w:val="002C2BC1"/>
    <w:rsid w:val="002C681C"/>
    <w:rsid w:val="002D3BDC"/>
    <w:rsid w:val="002E6AB6"/>
    <w:rsid w:val="002E7A3D"/>
    <w:rsid w:val="002F2254"/>
    <w:rsid w:val="002F6BEA"/>
    <w:rsid w:val="0030204D"/>
    <w:rsid w:val="0030491D"/>
    <w:rsid w:val="00305E21"/>
    <w:rsid w:val="003108E2"/>
    <w:rsid w:val="003108F9"/>
    <w:rsid w:val="00317982"/>
    <w:rsid w:val="003269A1"/>
    <w:rsid w:val="00343FD4"/>
    <w:rsid w:val="00351A7C"/>
    <w:rsid w:val="00376D60"/>
    <w:rsid w:val="00383986"/>
    <w:rsid w:val="00394804"/>
    <w:rsid w:val="003A2DB9"/>
    <w:rsid w:val="003A5ABA"/>
    <w:rsid w:val="003D6BC2"/>
    <w:rsid w:val="003E1D7B"/>
    <w:rsid w:val="003F65AF"/>
    <w:rsid w:val="003F6D27"/>
    <w:rsid w:val="004004A5"/>
    <w:rsid w:val="00401F9B"/>
    <w:rsid w:val="004027F5"/>
    <w:rsid w:val="00403F99"/>
    <w:rsid w:val="00411027"/>
    <w:rsid w:val="00435F43"/>
    <w:rsid w:val="00440C03"/>
    <w:rsid w:val="004462FD"/>
    <w:rsid w:val="00447FF8"/>
    <w:rsid w:val="00483B0B"/>
    <w:rsid w:val="004853DA"/>
    <w:rsid w:val="00490244"/>
    <w:rsid w:val="004A7BA1"/>
    <w:rsid w:val="004D02F5"/>
    <w:rsid w:val="004E3F80"/>
    <w:rsid w:val="004F27A6"/>
    <w:rsid w:val="004F716F"/>
    <w:rsid w:val="00506CAD"/>
    <w:rsid w:val="005112CD"/>
    <w:rsid w:val="0051592E"/>
    <w:rsid w:val="00520F5D"/>
    <w:rsid w:val="0052393D"/>
    <w:rsid w:val="00527D53"/>
    <w:rsid w:val="00533806"/>
    <w:rsid w:val="00536FD8"/>
    <w:rsid w:val="00541D26"/>
    <w:rsid w:val="00555A5C"/>
    <w:rsid w:val="0057419D"/>
    <w:rsid w:val="00584AA1"/>
    <w:rsid w:val="005A6E76"/>
    <w:rsid w:val="005B1A78"/>
    <w:rsid w:val="005B30F8"/>
    <w:rsid w:val="005C1695"/>
    <w:rsid w:val="005C768C"/>
    <w:rsid w:val="005F3D31"/>
    <w:rsid w:val="00602C8D"/>
    <w:rsid w:val="006050EB"/>
    <w:rsid w:val="0063194F"/>
    <w:rsid w:val="006440C4"/>
    <w:rsid w:val="00646155"/>
    <w:rsid w:val="00650071"/>
    <w:rsid w:val="0066121C"/>
    <w:rsid w:val="00665513"/>
    <w:rsid w:val="00694F6A"/>
    <w:rsid w:val="00697A4E"/>
    <w:rsid w:val="006A0D44"/>
    <w:rsid w:val="006A1705"/>
    <w:rsid w:val="006B7F2C"/>
    <w:rsid w:val="006D68FB"/>
    <w:rsid w:val="006E4C03"/>
    <w:rsid w:val="006F3B47"/>
    <w:rsid w:val="006F5496"/>
    <w:rsid w:val="00711649"/>
    <w:rsid w:val="0073290E"/>
    <w:rsid w:val="00741133"/>
    <w:rsid w:val="007632E3"/>
    <w:rsid w:val="007648B3"/>
    <w:rsid w:val="00770E84"/>
    <w:rsid w:val="00774DC6"/>
    <w:rsid w:val="007A2CDB"/>
    <w:rsid w:val="007A4612"/>
    <w:rsid w:val="007D7E25"/>
    <w:rsid w:val="00831CD8"/>
    <w:rsid w:val="00842967"/>
    <w:rsid w:val="008747F7"/>
    <w:rsid w:val="00876BBF"/>
    <w:rsid w:val="0088081E"/>
    <w:rsid w:val="00885CF1"/>
    <w:rsid w:val="00897B57"/>
    <w:rsid w:val="008B776E"/>
    <w:rsid w:val="008F71DE"/>
    <w:rsid w:val="00915E86"/>
    <w:rsid w:val="0092756C"/>
    <w:rsid w:val="00973D7B"/>
    <w:rsid w:val="009827BA"/>
    <w:rsid w:val="009A1543"/>
    <w:rsid w:val="009A2C02"/>
    <w:rsid w:val="009C3CD1"/>
    <w:rsid w:val="009C7D8B"/>
    <w:rsid w:val="009D7346"/>
    <w:rsid w:val="009D786E"/>
    <w:rsid w:val="009E25E6"/>
    <w:rsid w:val="00A36C95"/>
    <w:rsid w:val="00A43EF4"/>
    <w:rsid w:val="00A45175"/>
    <w:rsid w:val="00A51045"/>
    <w:rsid w:val="00A63256"/>
    <w:rsid w:val="00A6339A"/>
    <w:rsid w:val="00A65324"/>
    <w:rsid w:val="00A714A1"/>
    <w:rsid w:val="00A73236"/>
    <w:rsid w:val="00A82A3F"/>
    <w:rsid w:val="00A91C0F"/>
    <w:rsid w:val="00AA61A0"/>
    <w:rsid w:val="00AB0C0A"/>
    <w:rsid w:val="00AB0DBC"/>
    <w:rsid w:val="00AB44D2"/>
    <w:rsid w:val="00AB4930"/>
    <w:rsid w:val="00AB53A6"/>
    <w:rsid w:val="00AD21DA"/>
    <w:rsid w:val="00AD2A07"/>
    <w:rsid w:val="00AD44AD"/>
    <w:rsid w:val="00AD565C"/>
    <w:rsid w:val="00AD6898"/>
    <w:rsid w:val="00AE2BC3"/>
    <w:rsid w:val="00AF4A6F"/>
    <w:rsid w:val="00AF6217"/>
    <w:rsid w:val="00B02B9C"/>
    <w:rsid w:val="00B12D7D"/>
    <w:rsid w:val="00B14108"/>
    <w:rsid w:val="00B2792D"/>
    <w:rsid w:val="00B34243"/>
    <w:rsid w:val="00B37EEA"/>
    <w:rsid w:val="00B40B0A"/>
    <w:rsid w:val="00B42468"/>
    <w:rsid w:val="00B669CD"/>
    <w:rsid w:val="00B73509"/>
    <w:rsid w:val="00B75DCC"/>
    <w:rsid w:val="00B76842"/>
    <w:rsid w:val="00B76B50"/>
    <w:rsid w:val="00B80FFA"/>
    <w:rsid w:val="00B924C3"/>
    <w:rsid w:val="00B96E80"/>
    <w:rsid w:val="00BA6583"/>
    <w:rsid w:val="00BB0314"/>
    <w:rsid w:val="00BB291C"/>
    <w:rsid w:val="00BB551A"/>
    <w:rsid w:val="00BC0583"/>
    <w:rsid w:val="00BC0F57"/>
    <w:rsid w:val="00BC176F"/>
    <w:rsid w:val="00BD19F3"/>
    <w:rsid w:val="00BD1B8D"/>
    <w:rsid w:val="00BE0ADC"/>
    <w:rsid w:val="00BE57FF"/>
    <w:rsid w:val="00BF7EDF"/>
    <w:rsid w:val="00C02D52"/>
    <w:rsid w:val="00C14A8F"/>
    <w:rsid w:val="00C17189"/>
    <w:rsid w:val="00C26E6E"/>
    <w:rsid w:val="00C3716C"/>
    <w:rsid w:val="00C54DDF"/>
    <w:rsid w:val="00C623DF"/>
    <w:rsid w:val="00C9224E"/>
    <w:rsid w:val="00CA0995"/>
    <w:rsid w:val="00CA1034"/>
    <w:rsid w:val="00CA7CBD"/>
    <w:rsid w:val="00CB234C"/>
    <w:rsid w:val="00CB53FF"/>
    <w:rsid w:val="00CE517A"/>
    <w:rsid w:val="00D0727B"/>
    <w:rsid w:val="00D2307B"/>
    <w:rsid w:val="00D230A9"/>
    <w:rsid w:val="00D41D5A"/>
    <w:rsid w:val="00D56F1A"/>
    <w:rsid w:val="00D6058A"/>
    <w:rsid w:val="00D77B37"/>
    <w:rsid w:val="00D816CC"/>
    <w:rsid w:val="00D93A85"/>
    <w:rsid w:val="00DA5D77"/>
    <w:rsid w:val="00DB0D2E"/>
    <w:rsid w:val="00DB137F"/>
    <w:rsid w:val="00DD2BCD"/>
    <w:rsid w:val="00DE3F11"/>
    <w:rsid w:val="00E16BF5"/>
    <w:rsid w:val="00E21B3B"/>
    <w:rsid w:val="00E31D2A"/>
    <w:rsid w:val="00E3574E"/>
    <w:rsid w:val="00E37172"/>
    <w:rsid w:val="00E51249"/>
    <w:rsid w:val="00E6116F"/>
    <w:rsid w:val="00E65FF1"/>
    <w:rsid w:val="00E84DDE"/>
    <w:rsid w:val="00E9089E"/>
    <w:rsid w:val="00E942FA"/>
    <w:rsid w:val="00E9708F"/>
    <w:rsid w:val="00EB1EB5"/>
    <w:rsid w:val="00EB29DD"/>
    <w:rsid w:val="00ED691E"/>
    <w:rsid w:val="00EE129E"/>
    <w:rsid w:val="00EE15A0"/>
    <w:rsid w:val="00EF3A52"/>
    <w:rsid w:val="00EF401B"/>
    <w:rsid w:val="00F0171A"/>
    <w:rsid w:val="00F210F2"/>
    <w:rsid w:val="00F2155F"/>
    <w:rsid w:val="00F2412C"/>
    <w:rsid w:val="00F25B1B"/>
    <w:rsid w:val="00F3772A"/>
    <w:rsid w:val="00F44471"/>
    <w:rsid w:val="00F45139"/>
    <w:rsid w:val="00F65664"/>
    <w:rsid w:val="00F70129"/>
    <w:rsid w:val="00F756DA"/>
    <w:rsid w:val="00F86840"/>
    <w:rsid w:val="00F92CFD"/>
    <w:rsid w:val="00F94119"/>
    <w:rsid w:val="00FB2346"/>
    <w:rsid w:val="00FC0A80"/>
    <w:rsid w:val="00FC4EE8"/>
    <w:rsid w:val="00FD3FDF"/>
    <w:rsid w:val="00FD58E8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6053F6"/>
  <w15:docId w15:val="{375B0A8B-EFF5-491B-B91A-42F2414B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DB9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qFormat/>
    <w:rsid w:val="00A91C0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A91C0F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Stepheader-GIS">
    <w:name w:val="Step header-GIS"/>
    <w:basedOn w:val="Heading1"/>
    <w:link w:val="Stepheader-GISChar"/>
    <w:qFormat/>
    <w:rsid w:val="00F94119"/>
    <w:pPr>
      <w:numPr>
        <w:numId w:val="11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F9411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D7D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maine.gov/maineosa/survey/home.php" TargetMode="External"/><Relationship Id="rId26" Type="http://schemas.openxmlformats.org/officeDocument/2006/relationships/image" Target="media/image14.tmp"/><Relationship Id="rId39" Type="http://schemas.openxmlformats.org/officeDocument/2006/relationships/image" Target="media/image27.tmp"/><Relationship Id="rId21" Type="http://schemas.openxmlformats.org/officeDocument/2006/relationships/image" Target="media/image9.tmp"/><Relationship Id="rId34" Type="http://schemas.openxmlformats.org/officeDocument/2006/relationships/image" Target="media/image22.png"/><Relationship Id="rId42" Type="http://schemas.openxmlformats.org/officeDocument/2006/relationships/image" Target="media/image30.tmp"/><Relationship Id="rId47" Type="http://schemas.openxmlformats.org/officeDocument/2006/relationships/image" Target="media/image35.tmp"/><Relationship Id="rId50" Type="http://schemas.openxmlformats.org/officeDocument/2006/relationships/image" Target="media/image38.tmp"/><Relationship Id="rId7" Type="http://schemas.openxmlformats.org/officeDocument/2006/relationships/hyperlink" Target="Joining_tables_files/Table_join.zi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esri.com/en/technical-article/000005588" TargetMode="External"/><Relationship Id="rId29" Type="http://schemas.openxmlformats.org/officeDocument/2006/relationships/image" Target="media/image17.tmp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tmp"/><Relationship Id="rId37" Type="http://schemas.openxmlformats.org/officeDocument/2006/relationships/image" Target="media/image25.tmp"/><Relationship Id="rId40" Type="http://schemas.openxmlformats.org/officeDocument/2006/relationships/image" Target="media/image28.tmp"/><Relationship Id="rId45" Type="http://schemas.openxmlformats.org/officeDocument/2006/relationships/image" Target="media/image33.tmp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tmp"/><Relationship Id="rId19" Type="http://schemas.openxmlformats.org/officeDocument/2006/relationships/image" Target="media/image7.tmp"/><Relationship Id="rId31" Type="http://schemas.openxmlformats.org/officeDocument/2006/relationships/image" Target="media/image19.tmp"/><Relationship Id="rId44" Type="http://schemas.openxmlformats.org/officeDocument/2006/relationships/image" Target="media/image32.tmp"/><Relationship Id="rId52" Type="http://schemas.openxmlformats.org/officeDocument/2006/relationships/image" Target="media/image40.png"/><Relationship Id="rId4" Type="http://schemas.openxmlformats.org/officeDocument/2006/relationships/styles" Target="styles.xml"/><Relationship Id="rId9" Type="http://schemas.openxmlformats.org/officeDocument/2006/relationships/hyperlink" Target="http://www.microsoft.com/downloads/en/confirmation.aspx?familyid=7554f536-8c28-4598-9b72-ef94e038c891&amp;displaylang=en" TargetMode="External"/><Relationship Id="rId14" Type="http://schemas.openxmlformats.org/officeDocument/2006/relationships/image" Target="media/image5.tmp"/><Relationship Id="rId22" Type="http://schemas.openxmlformats.org/officeDocument/2006/relationships/image" Target="media/image10.tmp"/><Relationship Id="rId27" Type="http://schemas.openxmlformats.org/officeDocument/2006/relationships/image" Target="media/image15.tmp"/><Relationship Id="rId30" Type="http://schemas.openxmlformats.org/officeDocument/2006/relationships/image" Target="media/image18.png"/><Relationship Id="rId35" Type="http://schemas.openxmlformats.org/officeDocument/2006/relationships/image" Target="media/image23.tmp"/><Relationship Id="rId43" Type="http://schemas.openxmlformats.org/officeDocument/2006/relationships/image" Target="media/image31.tmp"/><Relationship Id="rId48" Type="http://schemas.openxmlformats.org/officeDocument/2006/relationships/image" Target="media/image36.png"/><Relationship Id="rId8" Type="http://schemas.openxmlformats.org/officeDocument/2006/relationships/hyperlink" Target="Opening_zip_files.htm" TargetMode="External"/><Relationship Id="rId51" Type="http://schemas.openxmlformats.org/officeDocument/2006/relationships/image" Target="media/image39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yperlink" Target="http://support.microsoft.com/kb/286335" TargetMode="External"/><Relationship Id="rId25" Type="http://schemas.openxmlformats.org/officeDocument/2006/relationships/image" Target="media/image13.tmp"/><Relationship Id="rId33" Type="http://schemas.openxmlformats.org/officeDocument/2006/relationships/image" Target="media/image21.tmp"/><Relationship Id="rId38" Type="http://schemas.openxmlformats.org/officeDocument/2006/relationships/image" Target="media/image26.png"/><Relationship Id="rId46" Type="http://schemas.openxmlformats.org/officeDocument/2006/relationships/image" Target="media/image34.tmp"/><Relationship Id="rId20" Type="http://schemas.openxmlformats.org/officeDocument/2006/relationships/image" Target="media/image8.tmp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image" Target="media/image11.png"/><Relationship Id="rId28" Type="http://schemas.openxmlformats.org/officeDocument/2006/relationships/image" Target="media/image16.tmp"/><Relationship Id="rId36" Type="http://schemas.openxmlformats.org/officeDocument/2006/relationships/image" Target="media/image24.png"/><Relationship Id="rId49" Type="http://schemas.openxmlformats.org/officeDocument/2006/relationships/image" Target="media/image3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731B02-2539-43D8-8E20-B0AF470D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Census Data in GIS</vt:lpstr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Joining tables</dc:title>
  <dc:creator>mgimond</dc:creator>
  <cp:lastModifiedBy>Manuel Gimond</cp:lastModifiedBy>
  <cp:revision>15</cp:revision>
  <cp:lastPrinted>2011-02-22T19:37:00Z</cp:lastPrinted>
  <dcterms:created xsi:type="dcterms:W3CDTF">2016-08-25T19:24:00Z</dcterms:created>
  <dcterms:modified xsi:type="dcterms:W3CDTF">2018-07-12T19:43:00Z</dcterms:modified>
</cp:coreProperties>
</file>