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18EE" w:rsidRDefault="00047F47" w:rsidP="00047F47">
      <w:pPr>
        <w:pStyle w:val="Title"/>
        <w:pBdr>
          <w:bottom w:val="single" w:sz="8" w:space="1" w:color="595959" w:themeColor="text1" w:themeTint="A6"/>
        </w:pBdr>
        <w:rPr>
          <w:rFonts w:asciiTheme="minorHAnsi" w:hAnsiTheme="minorHAnsi"/>
        </w:rPr>
      </w:pPr>
      <w:r w:rsidRPr="00047F47">
        <w:rPr>
          <w:rFonts w:asciiTheme="minorHAnsi" w:hAnsiTheme="minorHAnsi"/>
        </w:rPr>
        <w:t xml:space="preserve">Creating and mosaicking </w:t>
      </w:r>
      <w:r w:rsidR="007D18EE" w:rsidRPr="00047F47">
        <w:rPr>
          <w:rFonts w:asciiTheme="minorHAnsi" w:hAnsiTheme="minorHAnsi"/>
        </w:rPr>
        <w:t xml:space="preserve">NDVI </w:t>
      </w:r>
      <w:proofErr w:type="spellStart"/>
      <w:r w:rsidR="007D18EE" w:rsidRPr="00047F47">
        <w:rPr>
          <w:rFonts w:asciiTheme="minorHAnsi" w:hAnsiTheme="minorHAnsi"/>
        </w:rPr>
        <w:t>raster</w:t>
      </w:r>
      <w:r w:rsidRPr="00047F47">
        <w:rPr>
          <w:rFonts w:asciiTheme="minorHAnsi" w:hAnsiTheme="minorHAnsi"/>
        </w:rPr>
        <w:t>s</w:t>
      </w:r>
      <w:proofErr w:type="spellEnd"/>
      <w:r w:rsidR="007D18EE" w:rsidRPr="00047F47">
        <w:rPr>
          <w:rFonts w:asciiTheme="minorHAnsi" w:hAnsiTheme="minorHAnsi"/>
        </w:rPr>
        <w:t xml:space="preserve"> </w:t>
      </w:r>
      <w:r w:rsidRPr="00047F47">
        <w:rPr>
          <w:rFonts w:asciiTheme="minorHAnsi" w:hAnsiTheme="minorHAnsi"/>
        </w:rPr>
        <w:t>for Colby wooded areas</w:t>
      </w:r>
    </w:p>
    <w:tbl>
      <w:tblPr>
        <w:tblStyle w:val="TableGrid"/>
        <w:tblW w:w="0" w:type="auto"/>
        <w:tblInd w:w="8" w:type="dxa"/>
        <w:tblLook w:val="04A0" w:firstRow="1" w:lastRow="0" w:firstColumn="1" w:lastColumn="0" w:noHBand="0" w:noVBand="1"/>
      </w:tblPr>
      <w:tblGrid>
        <w:gridCol w:w="9352"/>
      </w:tblGrid>
      <w:tr w:rsidR="00047F47" w:rsidTr="0092659B">
        <w:tc>
          <w:tcPr>
            <w:tcW w:w="16192" w:type="dxa"/>
            <w:tcBorders>
              <w:top w:val="nil"/>
              <w:left w:val="nil"/>
              <w:bottom w:val="nil"/>
              <w:right w:val="nil"/>
            </w:tcBorders>
            <w:shd w:val="clear" w:color="auto" w:fill="F2F2F2" w:themeFill="background1" w:themeFillShade="F2"/>
          </w:tcPr>
          <w:p w:rsidR="000C65BA" w:rsidRPr="00C90E0D" w:rsidRDefault="000C65BA" w:rsidP="000C65BA">
            <w:pPr>
              <w:pStyle w:val="ListParagraph"/>
              <w:numPr>
                <w:ilvl w:val="0"/>
                <w:numId w:val="6"/>
              </w:numPr>
            </w:pPr>
            <w:r w:rsidRPr="00C90E0D">
              <w:t>Create a folder called</w:t>
            </w:r>
            <w:r>
              <w:t xml:space="preserve"> </w:t>
            </w:r>
            <w:proofErr w:type="spellStart"/>
            <w:r w:rsidRPr="000C65BA">
              <w:rPr>
                <w:b/>
              </w:rPr>
              <w:t>NDVI_colby</w:t>
            </w:r>
            <w:proofErr w:type="spellEnd"/>
            <w:r w:rsidRPr="00C90E0D">
              <w:t>. On DIA 322 computers, you might want to create this folder in your user Documents folder (e.g. C:\Users\jdoe\Documents\</w:t>
            </w:r>
            <w:r w:rsidRPr="000C65BA">
              <w:t>NDVI_colby</w:t>
            </w:r>
            <w:r w:rsidRPr="00C90E0D">
              <w:t>). On the DIA 222 computers, you might want</w:t>
            </w:r>
            <w:r>
              <w:t xml:space="preserve"> to </w:t>
            </w:r>
            <w:r w:rsidRPr="00C90E0D">
              <w:t>create this folder on the D: drive under D:\co</w:t>
            </w:r>
            <w:r>
              <w:t>urse number\user name\ (e.g. D:\</w:t>
            </w:r>
            <w:r w:rsidRPr="00C90E0D">
              <w:t>ES212</w:t>
            </w:r>
            <w:r>
              <w:t>\jdoe\</w:t>
            </w:r>
            <w:r w:rsidRPr="000C65BA">
              <w:t>NDVI_colby</w:t>
            </w:r>
            <w:r>
              <w:t>).</w:t>
            </w:r>
          </w:p>
          <w:p w:rsidR="00047F47" w:rsidRPr="00047F47" w:rsidRDefault="00047F47" w:rsidP="0092659B">
            <w:pPr>
              <w:pStyle w:val="ListParagraph"/>
              <w:numPr>
                <w:ilvl w:val="0"/>
                <w:numId w:val="6"/>
              </w:numPr>
              <w:spacing w:before="150" w:after="150" w:line="260" w:lineRule="atLeast"/>
              <w:rPr>
                <w:rFonts w:eastAsia="Times New Roman" w:cs="Arial"/>
                <w:color w:val="000000"/>
                <w:szCs w:val="24"/>
              </w:rPr>
            </w:pPr>
            <w:r w:rsidRPr="00047F47">
              <w:rPr>
                <w:rFonts w:eastAsia="Times New Roman" w:cs="Arial"/>
                <w:color w:val="000000"/>
                <w:szCs w:val="24"/>
              </w:rPr>
              <w:t xml:space="preserve">Under your </w:t>
            </w:r>
            <w:proofErr w:type="spellStart"/>
            <w:r w:rsidRPr="00047F47">
              <w:rPr>
                <w:rFonts w:eastAsia="Times New Roman" w:cs="Arial"/>
                <w:i/>
                <w:color w:val="000000"/>
                <w:szCs w:val="24"/>
              </w:rPr>
              <w:t>login_name</w:t>
            </w:r>
            <w:proofErr w:type="spellEnd"/>
            <w:r w:rsidRPr="00047F47">
              <w:rPr>
                <w:rFonts w:eastAsia="Times New Roman" w:cs="Arial"/>
                <w:color w:val="000000"/>
                <w:szCs w:val="24"/>
              </w:rPr>
              <w:t xml:space="preserve"> folder, create another folder called </w:t>
            </w:r>
            <w:proofErr w:type="spellStart"/>
            <w:r w:rsidRPr="00047F47">
              <w:rPr>
                <w:rFonts w:eastAsia="Times New Roman" w:cs="Arial"/>
                <w:b/>
                <w:color w:val="000000"/>
                <w:szCs w:val="24"/>
              </w:rPr>
              <w:t>NDVI_colby</w:t>
            </w:r>
            <w:proofErr w:type="spellEnd"/>
            <w:r w:rsidRPr="00047F47">
              <w:rPr>
                <w:rFonts w:eastAsia="Times New Roman" w:cs="Arial"/>
                <w:color w:val="000000"/>
                <w:szCs w:val="24"/>
              </w:rPr>
              <w:t>.</w:t>
            </w:r>
          </w:p>
          <w:p w:rsidR="00047F47" w:rsidRPr="007A2CDB" w:rsidRDefault="00CE44E9" w:rsidP="00047F47">
            <w:pPr>
              <w:pStyle w:val="ListParagraph"/>
              <w:numPr>
                <w:ilvl w:val="0"/>
                <w:numId w:val="6"/>
              </w:numPr>
              <w:spacing w:before="150" w:after="150" w:line="260" w:lineRule="atLeast"/>
              <w:rPr>
                <w:rFonts w:eastAsia="Times New Roman" w:cs="Arial"/>
                <w:color w:val="000000"/>
                <w:sz w:val="20"/>
                <w:szCs w:val="20"/>
              </w:rPr>
            </w:pPr>
            <w:hyperlink r:id="rId7" w:history="1">
              <w:r w:rsidR="00047F47" w:rsidRPr="00484F0B">
                <w:rPr>
                  <w:rStyle w:val="Hyperlink"/>
                  <w:rFonts w:eastAsia="Times New Roman" w:cs="Arial"/>
                  <w:szCs w:val="24"/>
                </w:rPr>
                <w:t>Download the data</w:t>
              </w:r>
            </w:hyperlink>
            <w:r w:rsidR="00047F47" w:rsidRPr="00047F47">
              <w:rPr>
                <w:rFonts w:eastAsia="Times New Roman" w:cs="Arial"/>
                <w:color w:val="000000"/>
                <w:szCs w:val="24"/>
              </w:rPr>
              <w:t xml:space="preserve"> for this exercise and </w:t>
            </w:r>
            <w:hyperlink r:id="rId8" w:history="1">
              <w:r w:rsidR="00047F47" w:rsidRPr="00047F47">
                <w:rPr>
                  <w:rStyle w:val="Hyperlink"/>
                  <w:rFonts w:eastAsia="Times New Roman" w:cs="Arial"/>
                  <w:szCs w:val="24"/>
                </w:rPr>
                <w:t>extract the contents</w:t>
              </w:r>
            </w:hyperlink>
            <w:bookmarkStart w:id="0" w:name="_GoBack"/>
            <w:bookmarkEnd w:id="0"/>
            <w:r w:rsidR="00047F47" w:rsidRPr="00047F47">
              <w:rPr>
                <w:rFonts w:eastAsia="Times New Roman" w:cs="Arial"/>
                <w:color w:val="000000"/>
                <w:szCs w:val="24"/>
              </w:rPr>
              <w:t xml:space="preserve"> of the </w:t>
            </w:r>
            <w:r w:rsidR="00047F47" w:rsidRPr="00047F47">
              <w:rPr>
                <w:rFonts w:eastAsia="Times New Roman" w:cs="Arial"/>
                <w:b/>
                <w:color w:val="000000"/>
                <w:szCs w:val="24"/>
              </w:rPr>
              <w:t>NDVI.zip</w:t>
            </w:r>
            <w:r w:rsidR="00047F47" w:rsidRPr="00047F47">
              <w:rPr>
                <w:rFonts w:eastAsia="Times New Roman" w:cs="Arial"/>
                <w:color w:val="000000"/>
                <w:szCs w:val="24"/>
              </w:rPr>
              <w:t xml:space="preserve"> file to your newly created </w:t>
            </w:r>
            <w:r w:rsidR="00047F47" w:rsidRPr="00047F47">
              <w:rPr>
                <w:rFonts w:eastAsia="Times New Roman" w:cs="Arial"/>
                <w:b/>
                <w:color w:val="000000"/>
                <w:szCs w:val="24"/>
              </w:rPr>
              <w:t>NDVI</w:t>
            </w:r>
            <w:r w:rsidR="00047F47" w:rsidRPr="00047F47">
              <w:rPr>
                <w:rFonts w:eastAsia="Times New Roman" w:cs="Arial"/>
                <w:color w:val="000000"/>
                <w:szCs w:val="24"/>
              </w:rPr>
              <w:t xml:space="preserve"> directory on the D: drive.</w:t>
            </w:r>
          </w:p>
        </w:tc>
      </w:tr>
    </w:tbl>
    <w:p w:rsidR="00047F47" w:rsidRPr="00047F47" w:rsidRDefault="00047F47" w:rsidP="00047F47"/>
    <w:bookmarkStart w:id="1" w:name="_Toc286147277" w:displacedByCustomXml="next"/>
    <w:sdt>
      <w:sdtPr>
        <w:rPr>
          <w:rFonts w:ascii="Arial" w:eastAsiaTheme="minorHAnsi" w:hAnsi="Arial" w:cstheme="minorBidi"/>
          <w:b w:val="0"/>
          <w:bCs w:val="0"/>
          <w:color w:val="auto"/>
          <w:sz w:val="24"/>
          <w:szCs w:val="22"/>
          <w:lang w:eastAsia="en-US"/>
        </w:rPr>
        <w:id w:val="-1994636323"/>
        <w:docPartObj>
          <w:docPartGallery w:val="Table of Contents"/>
          <w:docPartUnique/>
        </w:docPartObj>
      </w:sdtPr>
      <w:sdtEndPr>
        <w:rPr>
          <w:noProof/>
        </w:rPr>
      </w:sdtEndPr>
      <w:sdtContent>
        <w:p w:rsidR="003B1464" w:rsidRDefault="003B1464">
          <w:pPr>
            <w:pStyle w:val="TOCHeading"/>
          </w:pPr>
          <w:r>
            <w:t>Contents</w:t>
          </w:r>
        </w:p>
        <w:p w:rsidR="0023109D" w:rsidRDefault="003B1464">
          <w:pPr>
            <w:pStyle w:val="TOC1"/>
            <w:tabs>
              <w:tab w:val="left" w:pos="110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382988356" w:history="1">
            <w:r w:rsidR="0023109D" w:rsidRPr="005C7A67">
              <w:rPr>
                <w:rStyle w:val="Hyperlink"/>
                <w:rFonts w:cs="Helvetica"/>
                <w:noProof/>
              </w:rPr>
              <w:t>Step 1:</w:t>
            </w:r>
            <w:r w:rsidR="0023109D">
              <w:rPr>
                <w:rFonts w:asciiTheme="minorHAnsi" w:eastAsiaTheme="minorEastAsia" w:hAnsiTheme="minorHAnsi"/>
                <w:noProof/>
                <w:sz w:val="22"/>
              </w:rPr>
              <w:tab/>
            </w:r>
            <w:r w:rsidR="0023109D" w:rsidRPr="005C7A67">
              <w:rPr>
                <w:rStyle w:val="Hyperlink"/>
                <w:noProof/>
              </w:rPr>
              <w:t>Viewing a multi-band image</w:t>
            </w:r>
            <w:r w:rsidR="0023109D">
              <w:rPr>
                <w:noProof/>
                <w:webHidden/>
              </w:rPr>
              <w:tab/>
            </w:r>
            <w:r w:rsidR="0023109D">
              <w:rPr>
                <w:noProof/>
                <w:webHidden/>
              </w:rPr>
              <w:fldChar w:fldCharType="begin"/>
            </w:r>
            <w:r w:rsidR="0023109D">
              <w:rPr>
                <w:noProof/>
                <w:webHidden/>
              </w:rPr>
              <w:instrText xml:space="preserve"> PAGEREF _Toc382988356 \h </w:instrText>
            </w:r>
            <w:r w:rsidR="0023109D">
              <w:rPr>
                <w:noProof/>
                <w:webHidden/>
              </w:rPr>
            </w:r>
            <w:r w:rsidR="0023109D">
              <w:rPr>
                <w:noProof/>
                <w:webHidden/>
              </w:rPr>
              <w:fldChar w:fldCharType="separate"/>
            </w:r>
            <w:r w:rsidR="0023109D">
              <w:rPr>
                <w:noProof/>
                <w:webHidden/>
              </w:rPr>
              <w:t>1</w:t>
            </w:r>
            <w:r w:rsidR="0023109D">
              <w:rPr>
                <w:noProof/>
                <w:webHidden/>
              </w:rPr>
              <w:fldChar w:fldCharType="end"/>
            </w:r>
          </w:hyperlink>
        </w:p>
        <w:p w:rsidR="0023109D" w:rsidRDefault="00CE44E9">
          <w:pPr>
            <w:pStyle w:val="TOC1"/>
            <w:tabs>
              <w:tab w:val="left" w:pos="1100"/>
              <w:tab w:val="right" w:leader="dot" w:pos="9350"/>
            </w:tabs>
            <w:rPr>
              <w:rFonts w:asciiTheme="minorHAnsi" w:eastAsiaTheme="minorEastAsia" w:hAnsiTheme="minorHAnsi"/>
              <w:noProof/>
              <w:sz w:val="22"/>
            </w:rPr>
          </w:pPr>
          <w:hyperlink w:anchor="_Toc382988357" w:history="1">
            <w:r w:rsidR="0023109D" w:rsidRPr="005C7A67">
              <w:rPr>
                <w:rStyle w:val="Hyperlink"/>
                <w:noProof/>
              </w:rPr>
              <w:t>Step 2:</w:t>
            </w:r>
            <w:r w:rsidR="0023109D">
              <w:rPr>
                <w:rFonts w:asciiTheme="minorHAnsi" w:eastAsiaTheme="minorEastAsia" w:hAnsiTheme="minorHAnsi"/>
                <w:noProof/>
                <w:sz w:val="22"/>
              </w:rPr>
              <w:tab/>
            </w:r>
            <w:r w:rsidR="0023109D" w:rsidRPr="005C7A67">
              <w:rPr>
                <w:rStyle w:val="Hyperlink"/>
                <w:noProof/>
              </w:rPr>
              <w:t>Creating an NDVI Raster</w:t>
            </w:r>
            <w:r w:rsidR="0023109D">
              <w:rPr>
                <w:noProof/>
                <w:webHidden/>
              </w:rPr>
              <w:tab/>
            </w:r>
            <w:r w:rsidR="0023109D">
              <w:rPr>
                <w:noProof/>
                <w:webHidden/>
              </w:rPr>
              <w:fldChar w:fldCharType="begin"/>
            </w:r>
            <w:r w:rsidR="0023109D">
              <w:rPr>
                <w:noProof/>
                <w:webHidden/>
              </w:rPr>
              <w:instrText xml:space="preserve"> PAGEREF _Toc382988357 \h </w:instrText>
            </w:r>
            <w:r w:rsidR="0023109D">
              <w:rPr>
                <w:noProof/>
                <w:webHidden/>
              </w:rPr>
            </w:r>
            <w:r w:rsidR="0023109D">
              <w:rPr>
                <w:noProof/>
                <w:webHidden/>
              </w:rPr>
              <w:fldChar w:fldCharType="separate"/>
            </w:r>
            <w:r w:rsidR="0023109D">
              <w:rPr>
                <w:noProof/>
                <w:webHidden/>
              </w:rPr>
              <w:t>3</w:t>
            </w:r>
            <w:r w:rsidR="0023109D">
              <w:rPr>
                <w:noProof/>
                <w:webHidden/>
              </w:rPr>
              <w:fldChar w:fldCharType="end"/>
            </w:r>
          </w:hyperlink>
        </w:p>
        <w:p w:rsidR="0023109D" w:rsidRDefault="00CE44E9">
          <w:pPr>
            <w:pStyle w:val="TOC1"/>
            <w:tabs>
              <w:tab w:val="left" w:pos="1100"/>
              <w:tab w:val="right" w:leader="dot" w:pos="9350"/>
            </w:tabs>
            <w:rPr>
              <w:rFonts w:asciiTheme="minorHAnsi" w:eastAsiaTheme="minorEastAsia" w:hAnsiTheme="minorHAnsi"/>
              <w:noProof/>
              <w:sz w:val="22"/>
            </w:rPr>
          </w:pPr>
          <w:hyperlink w:anchor="_Toc382988358" w:history="1">
            <w:r w:rsidR="0023109D" w:rsidRPr="005C7A67">
              <w:rPr>
                <w:rStyle w:val="Hyperlink"/>
                <w:noProof/>
              </w:rPr>
              <w:t>Step 3:</w:t>
            </w:r>
            <w:r w:rsidR="0023109D">
              <w:rPr>
                <w:rFonts w:asciiTheme="minorHAnsi" w:eastAsiaTheme="minorEastAsia" w:hAnsiTheme="minorHAnsi"/>
                <w:noProof/>
                <w:sz w:val="22"/>
              </w:rPr>
              <w:tab/>
            </w:r>
            <w:r w:rsidR="0023109D" w:rsidRPr="005C7A67">
              <w:rPr>
                <w:rStyle w:val="Hyperlink"/>
                <w:noProof/>
              </w:rPr>
              <w:t>Mosaicing Raster Layers</w:t>
            </w:r>
            <w:r w:rsidR="0023109D">
              <w:rPr>
                <w:noProof/>
                <w:webHidden/>
              </w:rPr>
              <w:tab/>
            </w:r>
            <w:r w:rsidR="0023109D">
              <w:rPr>
                <w:noProof/>
                <w:webHidden/>
              </w:rPr>
              <w:fldChar w:fldCharType="begin"/>
            </w:r>
            <w:r w:rsidR="0023109D">
              <w:rPr>
                <w:noProof/>
                <w:webHidden/>
              </w:rPr>
              <w:instrText xml:space="preserve"> PAGEREF _Toc382988358 \h </w:instrText>
            </w:r>
            <w:r w:rsidR="0023109D">
              <w:rPr>
                <w:noProof/>
                <w:webHidden/>
              </w:rPr>
            </w:r>
            <w:r w:rsidR="0023109D">
              <w:rPr>
                <w:noProof/>
                <w:webHidden/>
              </w:rPr>
              <w:fldChar w:fldCharType="separate"/>
            </w:r>
            <w:r w:rsidR="0023109D">
              <w:rPr>
                <w:noProof/>
                <w:webHidden/>
              </w:rPr>
              <w:t>5</w:t>
            </w:r>
            <w:r w:rsidR="0023109D">
              <w:rPr>
                <w:noProof/>
                <w:webHidden/>
              </w:rPr>
              <w:fldChar w:fldCharType="end"/>
            </w:r>
          </w:hyperlink>
        </w:p>
        <w:p w:rsidR="0023109D" w:rsidRDefault="00CE44E9">
          <w:pPr>
            <w:pStyle w:val="TOC1"/>
            <w:tabs>
              <w:tab w:val="left" w:pos="1100"/>
              <w:tab w:val="right" w:leader="dot" w:pos="9350"/>
            </w:tabs>
            <w:rPr>
              <w:rFonts w:asciiTheme="minorHAnsi" w:eastAsiaTheme="minorEastAsia" w:hAnsiTheme="minorHAnsi"/>
              <w:noProof/>
              <w:sz w:val="22"/>
            </w:rPr>
          </w:pPr>
          <w:hyperlink w:anchor="_Toc382988359" w:history="1">
            <w:r w:rsidR="0023109D" w:rsidRPr="005C7A67">
              <w:rPr>
                <w:rStyle w:val="Hyperlink"/>
                <w:noProof/>
              </w:rPr>
              <w:t>Step 4:</w:t>
            </w:r>
            <w:r w:rsidR="0023109D">
              <w:rPr>
                <w:rFonts w:asciiTheme="minorHAnsi" w:eastAsiaTheme="minorEastAsia" w:hAnsiTheme="minorHAnsi"/>
                <w:noProof/>
                <w:sz w:val="22"/>
              </w:rPr>
              <w:tab/>
            </w:r>
            <w:r w:rsidR="0023109D" w:rsidRPr="005C7A67">
              <w:rPr>
                <w:rStyle w:val="Hyperlink"/>
                <w:noProof/>
              </w:rPr>
              <w:t>Managing Raster File Size</w:t>
            </w:r>
            <w:r w:rsidR="0023109D">
              <w:rPr>
                <w:noProof/>
                <w:webHidden/>
              </w:rPr>
              <w:tab/>
            </w:r>
            <w:r w:rsidR="0023109D">
              <w:rPr>
                <w:noProof/>
                <w:webHidden/>
              </w:rPr>
              <w:fldChar w:fldCharType="begin"/>
            </w:r>
            <w:r w:rsidR="0023109D">
              <w:rPr>
                <w:noProof/>
                <w:webHidden/>
              </w:rPr>
              <w:instrText xml:space="preserve"> PAGEREF _Toc382988359 \h </w:instrText>
            </w:r>
            <w:r w:rsidR="0023109D">
              <w:rPr>
                <w:noProof/>
                <w:webHidden/>
              </w:rPr>
            </w:r>
            <w:r w:rsidR="0023109D">
              <w:rPr>
                <w:noProof/>
                <w:webHidden/>
              </w:rPr>
              <w:fldChar w:fldCharType="separate"/>
            </w:r>
            <w:r w:rsidR="0023109D">
              <w:rPr>
                <w:noProof/>
                <w:webHidden/>
              </w:rPr>
              <w:t>7</w:t>
            </w:r>
            <w:r w:rsidR="0023109D">
              <w:rPr>
                <w:noProof/>
                <w:webHidden/>
              </w:rPr>
              <w:fldChar w:fldCharType="end"/>
            </w:r>
          </w:hyperlink>
        </w:p>
        <w:p w:rsidR="003B1464" w:rsidRDefault="003B1464">
          <w:r>
            <w:rPr>
              <w:b/>
              <w:bCs/>
              <w:noProof/>
            </w:rPr>
            <w:fldChar w:fldCharType="end"/>
          </w:r>
        </w:p>
      </w:sdtContent>
    </w:sdt>
    <w:p w:rsidR="0066121C" w:rsidRDefault="00CE44E9" w:rsidP="00D93A85">
      <w:r>
        <w:pict>
          <v:rect id="_x0000_i1025" style="width:0;height:.75pt" o:hralign="center" o:hrstd="t" o:hrnoshade="t" o:hr="t" fillcolor="#ccc" stroked="f"/>
        </w:pict>
      </w:r>
      <w:bookmarkEnd w:id="1"/>
    </w:p>
    <w:p w:rsidR="002E7A3D" w:rsidRPr="002E7A3D" w:rsidRDefault="007D18EE" w:rsidP="00816D1F">
      <w:pPr>
        <w:pStyle w:val="Stepheader-GIS"/>
        <w:rPr>
          <w:rFonts w:ascii="Helvetica" w:hAnsi="Helvetica" w:cs="Helvetica"/>
        </w:rPr>
      </w:pPr>
      <w:bookmarkStart w:id="2" w:name="_Toc382988356"/>
      <w:r>
        <w:t xml:space="preserve">Viewing a </w:t>
      </w:r>
      <w:r w:rsidR="00871017">
        <w:t>M</w:t>
      </w:r>
      <w:r>
        <w:t>ulti-</w:t>
      </w:r>
      <w:r w:rsidR="00871017">
        <w:t>B</w:t>
      </w:r>
      <w:r>
        <w:t xml:space="preserve">and </w:t>
      </w:r>
      <w:r w:rsidR="00871017">
        <w:t>I</w:t>
      </w:r>
      <w:r>
        <w:t>mage</w:t>
      </w:r>
      <w:bookmarkEnd w:id="2"/>
    </w:p>
    <w:p w:rsidR="007D18EE" w:rsidRDefault="007D18EE" w:rsidP="007D18EE">
      <w:pPr>
        <w:pStyle w:val="Instructions-GIS"/>
      </w:pPr>
      <w:r>
        <w:t>Load one of the CIR images into a blank ArcMap document.</w:t>
      </w:r>
    </w:p>
    <w:p w:rsidR="007D18EE" w:rsidRDefault="007D18EE" w:rsidP="007D18EE">
      <w:r>
        <w:rPr>
          <w:noProof/>
        </w:rPr>
        <w:drawing>
          <wp:inline distT="0" distB="0" distL="0" distR="0" wp14:anchorId="3BB62A44" wp14:editId="56803FF4">
            <wp:extent cx="5201376" cy="324847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4D726.tmp"/>
                    <pic:cNvPicPr/>
                  </pic:nvPicPr>
                  <pic:blipFill>
                    <a:blip r:embed="rId9">
                      <a:extLst>
                        <a:ext uri="{28A0092B-C50C-407E-A947-70E740481C1C}">
                          <a14:useLocalDpi xmlns:a14="http://schemas.microsoft.com/office/drawing/2010/main" val="0"/>
                        </a:ext>
                      </a:extLst>
                    </a:blip>
                    <a:stretch>
                      <a:fillRect/>
                    </a:stretch>
                  </pic:blipFill>
                  <pic:spPr>
                    <a:xfrm>
                      <a:off x="0" y="0"/>
                      <a:ext cx="5201376" cy="3248479"/>
                    </a:xfrm>
                    <a:prstGeom prst="rect">
                      <a:avLst/>
                    </a:prstGeom>
                  </pic:spPr>
                </pic:pic>
              </a:graphicData>
            </a:graphic>
          </wp:inline>
        </w:drawing>
      </w:r>
    </w:p>
    <w:p w:rsidR="007D18EE" w:rsidRDefault="007D18EE" w:rsidP="007D18EE"/>
    <w:p w:rsidR="00047F47" w:rsidRDefault="00047F47" w:rsidP="007D18EE">
      <w:r w:rsidRPr="00047F47">
        <w:rPr>
          <w:i/>
        </w:rPr>
        <w:t xml:space="preserve">Note: The data were downloaded from </w:t>
      </w:r>
      <w:hyperlink r:id="rId10" w:history="1">
        <w:r w:rsidRPr="00047F47">
          <w:rPr>
            <w:rStyle w:val="Hyperlink"/>
            <w:i/>
          </w:rPr>
          <w:t>MEGIS’ Orthoimagery viewer</w:t>
        </w:r>
      </w:hyperlink>
      <w:r>
        <w:t>.</w:t>
      </w:r>
    </w:p>
    <w:p w:rsidR="007D18EE" w:rsidRDefault="007D18EE" w:rsidP="007D18EE">
      <w:r>
        <w:t>By default, ArcMap will load the first three bands of the image file and assign these bands to the screen’s red, green and blue colors. These CIR images have the following band configurations. Note: the band order does not match the wavelength order (i.e. the blue wavelength is swapped with the red wavelength):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3222"/>
      </w:tblGrid>
      <w:tr w:rsidR="007D18EE" w:rsidTr="007D18EE">
        <w:tc>
          <w:tcPr>
            <w:tcW w:w="3078" w:type="dxa"/>
            <w:tcBorders>
              <w:top w:val="single" w:sz="4" w:space="0" w:color="auto"/>
              <w:bottom w:val="single" w:sz="4" w:space="0" w:color="auto"/>
            </w:tcBorders>
          </w:tcPr>
          <w:p w:rsidR="007D18EE" w:rsidRDefault="007D18EE" w:rsidP="007008FE">
            <w:pPr>
              <w:jc w:val="right"/>
            </w:pPr>
            <w:r>
              <w:t xml:space="preserve">Band number </w:t>
            </w:r>
            <w:r>
              <w:br/>
              <w:t>(as stored in the .jp2 image file)</w:t>
            </w:r>
          </w:p>
        </w:tc>
        <w:tc>
          <w:tcPr>
            <w:tcW w:w="3222" w:type="dxa"/>
            <w:tcBorders>
              <w:top w:val="single" w:sz="4" w:space="0" w:color="auto"/>
              <w:bottom w:val="single" w:sz="4" w:space="0" w:color="auto"/>
            </w:tcBorders>
            <w:vAlign w:val="center"/>
          </w:tcPr>
          <w:p w:rsidR="007D18EE" w:rsidRDefault="007D18EE" w:rsidP="007008FE">
            <w:r>
              <w:t xml:space="preserve"> Associated wavelength</w:t>
            </w:r>
          </w:p>
        </w:tc>
      </w:tr>
      <w:tr w:rsidR="007D18EE" w:rsidTr="007D18EE">
        <w:tc>
          <w:tcPr>
            <w:tcW w:w="3078" w:type="dxa"/>
            <w:tcBorders>
              <w:top w:val="single" w:sz="4" w:space="0" w:color="auto"/>
            </w:tcBorders>
          </w:tcPr>
          <w:p w:rsidR="007D18EE" w:rsidRDefault="007D18EE" w:rsidP="007008FE">
            <w:pPr>
              <w:jc w:val="right"/>
            </w:pPr>
            <w:r>
              <w:t>1</w:t>
            </w:r>
          </w:p>
        </w:tc>
        <w:tc>
          <w:tcPr>
            <w:tcW w:w="3222" w:type="dxa"/>
            <w:tcBorders>
              <w:top w:val="single" w:sz="4" w:space="0" w:color="auto"/>
            </w:tcBorders>
          </w:tcPr>
          <w:p w:rsidR="007D18EE" w:rsidRDefault="007D18EE" w:rsidP="007008FE">
            <w:r>
              <w:t xml:space="preserve"> Red (600 – 700 nm)</w:t>
            </w:r>
          </w:p>
        </w:tc>
      </w:tr>
      <w:tr w:rsidR="007D18EE" w:rsidTr="007D18EE">
        <w:tc>
          <w:tcPr>
            <w:tcW w:w="3078" w:type="dxa"/>
          </w:tcPr>
          <w:p w:rsidR="007D18EE" w:rsidRDefault="007D18EE" w:rsidP="007008FE">
            <w:pPr>
              <w:jc w:val="right"/>
            </w:pPr>
            <w:r>
              <w:t>2</w:t>
            </w:r>
          </w:p>
        </w:tc>
        <w:tc>
          <w:tcPr>
            <w:tcW w:w="3222" w:type="dxa"/>
          </w:tcPr>
          <w:p w:rsidR="007D18EE" w:rsidRDefault="007D18EE" w:rsidP="007008FE">
            <w:r>
              <w:t xml:space="preserve"> Green (500 – 600 nm)</w:t>
            </w:r>
          </w:p>
        </w:tc>
      </w:tr>
      <w:tr w:rsidR="007D18EE" w:rsidTr="007D18EE">
        <w:tc>
          <w:tcPr>
            <w:tcW w:w="3078" w:type="dxa"/>
          </w:tcPr>
          <w:p w:rsidR="007D18EE" w:rsidRDefault="007D18EE" w:rsidP="007008FE">
            <w:pPr>
              <w:jc w:val="right"/>
            </w:pPr>
            <w:r>
              <w:t>3</w:t>
            </w:r>
          </w:p>
        </w:tc>
        <w:tc>
          <w:tcPr>
            <w:tcW w:w="3222" w:type="dxa"/>
          </w:tcPr>
          <w:p w:rsidR="007D18EE" w:rsidRDefault="007D18EE" w:rsidP="007008FE">
            <w:r>
              <w:t xml:space="preserve"> Blue (400 – 500 nm)</w:t>
            </w:r>
          </w:p>
        </w:tc>
      </w:tr>
      <w:tr w:rsidR="007D18EE" w:rsidTr="007D18EE">
        <w:tc>
          <w:tcPr>
            <w:tcW w:w="3078" w:type="dxa"/>
            <w:tcBorders>
              <w:bottom w:val="single" w:sz="4" w:space="0" w:color="auto"/>
            </w:tcBorders>
          </w:tcPr>
          <w:p w:rsidR="007D18EE" w:rsidRDefault="007D18EE" w:rsidP="007008FE">
            <w:pPr>
              <w:jc w:val="right"/>
            </w:pPr>
            <w:r>
              <w:t>4</w:t>
            </w:r>
          </w:p>
        </w:tc>
        <w:tc>
          <w:tcPr>
            <w:tcW w:w="3222" w:type="dxa"/>
            <w:tcBorders>
              <w:bottom w:val="single" w:sz="4" w:space="0" w:color="auto"/>
            </w:tcBorders>
          </w:tcPr>
          <w:p w:rsidR="007D18EE" w:rsidRDefault="007D18EE" w:rsidP="007008FE">
            <w:r>
              <w:t xml:space="preserve"> Near Infrared ( &gt;700 nm)</w:t>
            </w:r>
          </w:p>
        </w:tc>
      </w:tr>
    </w:tbl>
    <w:p w:rsidR="007D18EE" w:rsidRDefault="007D18EE" w:rsidP="007D18EE">
      <w:r>
        <w:br/>
        <w:t xml:space="preserve">The addition of a near-infrared (NIR) band provides us with </w:t>
      </w:r>
      <w:r w:rsidR="00047F47">
        <w:t xml:space="preserve">a </w:t>
      </w:r>
      <w:r>
        <w:t>unique perspective of land surface features. We can add this band to our display by assigning it to the digital screen’s Red gun and bumping the red band and green band down the color gun ladder. This implies that the blue band will no longer be displayed.</w:t>
      </w:r>
    </w:p>
    <w:p w:rsidR="007D18EE" w:rsidRDefault="007D18EE" w:rsidP="007D18EE">
      <w:pPr>
        <w:pStyle w:val="Instructions-GIS"/>
      </w:pPr>
      <w:r>
        <w:t xml:space="preserve">Open the image layer’s properties window and select </w:t>
      </w:r>
      <w:r w:rsidRPr="00050393">
        <w:rPr>
          <w:b/>
        </w:rPr>
        <w:t>Symbol</w:t>
      </w:r>
      <w:r>
        <w:rPr>
          <w:b/>
        </w:rPr>
        <w:t>o</w:t>
      </w:r>
      <w:r w:rsidRPr="00050393">
        <w:rPr>
          <w:b/>
        </w:rPr>
        <w:t>gy</w:t>
      </w:r>
      <w:r>
        <w:t>.</w:t>
      </w:r>
    </w:p>
    <w:p w:rsidR="007D18EE" w:rsidRDefault="007D18EE" w:rsidP="007D18EE">
      <w:r>
        <w:rPr>
          <w:noProof/>
        </w:rPr>
        <w:drawing>
          <wp:inline distT="0" distB="0" distL="0" distR="0" wp14:anchorId="112257E6" wp14:editId="6D92C760">
            <wp:extent cx="2248214" cy="8764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4A3B9.tmp"/>
                    <pic:cNvPicPr/>
                  </pic:nvPicPr>
                  <pic:blipFill>
                    <a:blip r:embed="rId11">
                      <a:extLst>
                        <a:ext uri="{28A0092B-C50C-407E-A947-70E740481C1C}">
                          <a14:useLocalDpi xmlns:a14="http://schemas.microsoft.com/office/drawing/2010/main" val="0"/>
                        </a:ext>
                      </a:extLst>
                    </a:blip>
                    <a:stretch>
                      <a:fillRect/>
                    </a:stretch>
                  </pic:blipFill>
                  <pic:spPr>
                    <a:xfrm>
                      <a:off x="0" y="0"/>
                      <a:ext cx="2248214" cy="876422"/>
                    </a:xfrm>
                    <a:prstGeom prst="rect">
                      <a:avLst/>
                    </a:prstGeom>
                  </pic:spPr>
                </pic:pic>
              </a:graphicData>
            </a:graphic>
          </wp:inline>
        </w:drawing>
      </w:r>
    </w:p>
    <w:p w:rsidR="007D18EE" w:rsidRDefault="007D18EE" w:rsidP="007D18EE">
      <w:r>
        <w:t xml:space="preserve"> </w:t>
      </w:r>
    </w:p>
    <w:p w:rsidR="007D18EE" w:rsidRDefault="007D18EE" w:rsidP="007D18EE">
      <w:pPr>
        <w:pStyle w:val="Instructions-GIS"/>
      </w:pPr>
      <w:r>
        <w:t xml:space="preserve">Next, assign </w:t>
      </w:r>
      <w:r w:rsidRPr="00050393">
        <w:rPr>
          <w:i/>
        </w:rPr>
        <w:t>band_4</w:t>
      </w:r>
      <w:r>
        <w:t xml:space="preserve">, </w:t>
      </w:r>
      <w:r w:rsidRPr="00050393">
        <w:rPr>
          <w:i/>
        </w:rPr>
        <w:t>band_1</w:t>
      </w:r>
      <w:r>
        <w:t xml:space="preserve"> and </w:t>
      </w:r>
      <w:r w:rsidRPr="00050393">
        <w:rPr>
          <w:i/>
        </w:rPr>
        <w:t>band_2</w:t>
      </w:r>
      <w:r>
        <w:t xml:space="preserve"> to the Red, Green and Blue display color guns.</w:t>
      </w:r>
    </w:p>
    <w:p w:rsidR="007D18EE" w:rsidRDefault="007D18EE" w:rsidP="007D18EE">
      <w:r>
        <w:rPr>
          <w:noProof/>
        </w:rPr>
        <w:drawing>
          <wp:inline distT="0" distB="0" distL="0" distR="0" wp14:anchorId="32F7B040" wp14:editId="6331632F">
            <wp:extent cx="3734321" cy="100026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4D555.tmp"/>
                    <pic:cNvPicPr/>
                  </pic:nvPicPr>
                  <pic:blipFill>
                    <a:blip r:embed="rId12">
                      <a:extLst>
                        <a:ext uri="{28A0092B-C50C-407E-A947-70E740481C1C}">
                          <a14:useLocalDpi xmlns:a14="http://schemas.microsoft.com/office/drawing/2010/main" val="0"/>
                        </a:ext>
                      </a:extLst>
                    </a:blip>
                    <a:stretch>
                      <a:fillRect/>
                    </a:stretch>
                  </pic:blipFill>
                  <pic:spPr>
                    <a:xfrm>
                      <a:off x="0" y="0"/>
                      <a:ext cx="3734321" cy="1000265"/>
                    </a:xfrm>
                    <a:prstGeom prst="rect">
                      <a:avLst/>
                    </a:prstGeom>
                  </pic:spPr>
                </pic:pic>
              </a:graphicData>
            </a:graphic>
          </wp:inline>
        </w:drawing>
      </w:r>
    </w:p>
    <w:p w:rsidR="007D18EE" w:rsidRDefault="007D18EE" w:rsidP="007D18EE">
      <w:pPr>
        <w:pStyle w:val="Instructions-GIS"/>
      </w:pPr>
      <w:r>
        <w:t xml:space="preserve">Click </w:t>
      </w:r>
      <w:r w:rsidRPr="00050393">
        <w:rPr>
          <w:b/>
        </w:rPr>
        <w:t>OK</w:t>
      </w:r>
      <w:r>
        <w:t xml:space="preserve"> to close the </w:t>
      </w:r>
      <w:r w:rsidRPr="00050393">
        <w:t>Properties</w:t>
      </w:r>
      <w:r>
        <w:t xml:space="preserve"> window.</w:t>
      </w:r>
    </w:p>
    <w:p w:rsidR="007D18EE" w:rsidRDefault="007D18EE" w:rsidP="007D18EE">
      <w:r>
        <w:t xml:space="preserve">The above band combination generates a view called a </w:t>
      </w:r>
      <w:r w:rsidRPr="00050393">
        <w:rPr>
          <w:i/>
        </w:rPr>
        <w:t xml:space="preserve">false color </w:t>
      </w:r>
      <w:r>
        <w:rPr>
          <w:i/>
        </w:rPr>
        <w:t>composite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0"/>
        <w:gridCol w:w="4390"/>
      </w:tblGrid>
      <w:tr w:rsidR="007D18EE" w:rsidTr="007008FE">
        <w:tc>
          <w:tcPr>
            <w:tcW w:w="5058" w:type="dxa"/>
          </w:tcPr>
          <w:p w:rsidR="007D18EE" w:rsidRDefault="007D18EE" w:rsidP="007008FE">
            <w:r>
              <w:rPr>
                <w:noProof/>
              </w:rPr>
              <w:drawing>
                <wp:inline distT="0" distB="0" distL="0" distR="0" wp14:anchorId="78B6FD67" wp14:editId="1F2457E0">
                  <wp:extent cx="2905531" cy="2943636"/>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41B99.tmp"/>
                          <pic:cNvPicPr/>
                        </pic:nvPicPr>
                        <pic:blipFill>
                          <a:blip r:embed="rId13">
                            <a:extLst>
                              <a:ext uri="{28A0092B-C50C-407E-A947-70E740481C1C}">
                                <a14:useLocalDpi xmlns:a14="http://schemas.microsoft.com/office/drawing/2010/main" val="0"/>
                              </a:ext>
                            </a:extLst>
                          </a:blip>
                          <a:stretch>
                            <a:fillRect/>
                          </a:stretch>
                        </pic:blipFill>
                        <pic:spPr>
                          <a:xfrm>
                            <a:off x="0" y="0"/>
                            <a:ext cx="2905531" cy="2943636"/>
                          </a:xfrm>
                          <a:prstGeom prst="rect">
                            <a:avLst/>
                          </a:prstGeom>
                        </pic:spPr>
                      </pic:pic>
                    </a:graphicData>
                  </a:graphic>
                </wp:inline>
              </w:drawing>
            </w:r>
          </w:p>
        </w:tc>
        <w:tc>
          <w:tcPr>
            <w:tcW w:w="5958" w:type="dxa"/>
          </w:tcPr>
          <w:p w:rsidR="007D18EE" w:rsidRDefault="007D18EE" w:rsidP="007008FE"/>
          <w:p w:rsidR="007D18EE" w:rsidRDefault="007D18EE" w:rsidP="007008FE">
            <w:r w:rsidRPr="007D18EE">
              <w:rPr>
                <w:color w:val="76923C" w:themeColor="accent3" w:themeShade="BF"/>
              </w:rPr>
              <w:t>Note the prominence of the evergreens in this scene. They appear as red features. Why is this? How does the spectral shape of plant reflectance explain this?</w:t>
            </w:r>
          </w:p>
        </w:tc>
      </w:tr>
    </w:tbl>
    <w:p w:rsidR="007D18EE" w:rsidRDefault="007D18EE" w:rsidP="007D18EE"/>
    <w:p w:rsidR="00B7003B" w:rsidRDefault="00B7003B" w:rsidP="00B7003B">
      <w:pPr>
        <w:pStyle w:val="NoSpacing"/>
      </w:pPr>
    </w:p>
    <w:p w:rsidR="00B7003B" w:rsidRDefault="00B7003B" w:rsidP="00B7003B">
      <w:pPr>
        <w:pStyle w:val="NoSpacing"/>
      </w:pPr>
    </w:p>
    <w:p w:rsidR="00D86D43" w:rsidRDefault="007D7F29" w:rsidP="00D86D43">
      <w:pPr>
        <w:pStyle w:val="Stepheader-GIS"/>
      </w:pPr>
      <w:bookmarkStart w:id="3" w:name="_Toc382988357"/>
      <w:r>
        <w:t>Creating</w:t>
      </w:r>
      <w:r w:rsidR="007D18EE">
        <w:t xml:space="preserve"> </w:t>
      </w:r>
      <w:r>
        <w:t>an</w:t>
      </w:r>
      <w:r w:rsidR="007D18EE">
        <w:t xml:space="preserve"> NDVI</w:t>
      </w:r>
      <w:r>
        <w:t xml:space="preserve"> Raster</w:t>
      </w:r>
      <w:bookmarkEnd w:id="3"/>
    </w:p>
    <w:p w:rsidR="007D7F29" w:rsidRDefault="007D7F29" w:rsidP="007D7F29">
      <w:r>
        <w:t xml:space="preserve">Next you will load the NIR and Red bands as </w:t>
      </w:r>
      <w:r w:rsidRPr="00047F47">
        <w:rPr>
          <w:b/>
        </w:rPr>
        <w:t>individual</w:t>
      </w:r>
      <w:r>
        <w:t xml:space="preserve"> layers. </w:t>
      </w:r>
    </w:p>
    <w:p w:rsidR="007D7F29" w:rsidRDefault="007D7F29" w:rsidP="007D7F29">
      <w:pPr>
        <w:pStyle w:val="Instructions-GIS"/>
      </w:pPr>
      <w:r>
        <w:t xml:space="preserve">This is done by double-clicking on the </w:t>
      </w:r>
      <w:r w:rsidR="00047F47">
        <w:t>*</w:t>
      </w:r>
      <w:r w:rsidRPr="007D7F29">
        <w:rPr>
          <w:i/>
        </w:rPr>
        <w:t>.jp2</w:t>
      </w:r>
      <w:r>
        <w:t xml:space="preserve"> raster layer then loading the </w:t>
      </w:r>
      <w:r w:rsidRPr="00AE4022">
        <w:rPr>
          <w:i/>
        </w:rPr>
        <w:t>band_1</w:t>
      </w:r>
      <w:r>
        <w:t xml:space="preserve"> and </w:t>
      </w:r>
      <w:r>
        <w:rPr>
          <w:i/>
        </w:rPr>
        <w:t xml:space="preserve">band_4 layers </w:t>
      </w:r>
      <w:r w:rsidRPr="007D7F29">
        <w:t>separately</w:t>
      </w:r>
      <w:r>
        <w:rPr>
          <w:i/>
        </w:rPr>
        <w:t>.</w:t>
      </w:r>
      <w:r>
        <w:t xml:space="preserve"> </w:t>
      </w:r>
    </w:p>
    <w:p w:rsidR="007D7F29" w:rsidRDefault="007D7F29" w:rsidP="007D7F29">
      <w:r>
        <w:rPr>
          <w:noProof/>
        </w:rPr>
        <w:drawing>
          <wp:inline distT="0" distB="0" distL="0" distR="0" wp14:anchorId="2F5CA2FE" wp14:editId="0FE5A9D1">
            <wp:extent cx="1790950" cy="1219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487E4.tmp"/>
                    <pic:cNvPicPr/>
                  </pic:nvPicPr>
                  <pic:blipFill>
                    <a:blip r:embed="rId14">
                      <a:extLst>
                        <a:ext uri="{28A0092B-C50C-407E-A947-70E740481C1C}">
                          <a14:useLocalDpi xmlns:a14="http://schemas.microsoft.com/office/drawing/2010/main" val="0"/>
                        </a:ext>
                      </a:extLst>
                    </a:blip>
                    <a:stretch>
                      <a:fillRect/>
                    </a:stretch>
                  </pic:blipFill>
                  <pic:spPr>
                    <a:xfrm>
                      <a:off x="0" y="0"/>
                      <a:ext cx="1790950" cy="1219370"/>
                    </a:xfrm>
                    <a:prstGeom prst="rect">
                      <a:avLst/>
                    </a:prstGeom>
                  </pic:spPr>
                </pic:pic>
              </a:graphicData>
            </a:graphic>
          </wp:inline>
        </w:drawing>
      </w:r>
    </w:p>
    <w:p w:rsidR="007D7F29" w:rsidRDefault="007D7F29" w:rsidP="007D7F29">
      <w:r>
        <w:t xml:space="preserve">Next, you will compute the NDVI values for each pixel in the scene using the two bands. </w:t>
      </w:r>
    </w:p>
    <w:p w:rsidR="007D7F29" w:rsidRDefault="007D7F29" w:rsidP="007D7F29">
      <w:pPr>
        <w:pStyle w:val="Instructions-GIS"/>
      </w:pPr>
      <w:r>
        <w:t>Open the raster calculator</w:t>
      </w:r>
      <w:r w:rsidR="00047F47">
        <w:t xml:space="preserve"> (under </w:t>
      </w:r>
      <w:r w:rsidR="00047F47" w:rsidRPr="00047F47">
        <w:rPr>
          <w:b/>
        </w:rPr>
        <w:t>Spatial Analyst &gt;&gt; Map Algebra</w:t>
      </w:r>
      <w:r w:rsidR="00047F47">
        <w:t>)</w:t>
      </w:r>
      <w:r>
        <w:t>.</w:t>
      </w:r>
    </w:p>
    <w:p w:rsidR="007D7F29" w:rsidRDefault="007D7F29" w:rsidP="007D7F29">
      <w:r>
        <w:t>The NDVI is computed as (NIR</w:t>
      </w:r>
      <w:r w:rsidR="00807C5E">
        <w:t xml:space="preserve"> - Red</w:t>
      </w:r>
      <w:r>
        <w:t>) / (Red + NIR).  However, because the rasters in this exercise are stored as integers, ArcMap will assume that the output must be stored as integers as well. It therefore follows that any value in the output raster will be rounded to the nearest integer—</w:t>
      </w:r>
      <w:r w:rsidR="00047F47">
        <w:t xml:space="preserve">this is </w:t>
      </w:r>
      <w:r>
        <w:t>not what we want since NDVI values can take on any value</w:t>
      </w:r>
      <w:r w:rsidR="00047F47">
        <w:t>s</w:t>
      </w:r>
      <w:r>
        <w:t xml:space="preserve"> between -1 and 1. We will therefore need to wrap the numerator with the </w:t>
      </w:r>
      <w:r w:rsidRPr="007D7F29">
        <w:rPr>
          <w:rFonts w:ascii="Courier New" w:hAnsi="Courier New" w:cs="Courier New"/>
        </w:rPr>
        <w:t>Float()</w:t>
      </w:r>
      <w:r>
        <w:t xml:space="preserve"> function. This function will force ArcMap to treat the pixel values as floats and not integers</w:t>
      </w:r>
      <w:r w:rsidR="00047F47">
        <w:t>.</w:t>
      </w:r>
      <w:r>
        <w:t xml:space="preserve"> </w:t>
      </w:r>
    </w:p>
    <w:p w:rsidR="007D7F29" w:rsidRDefault="007D7F29" w:rsidP="007D7F29">
      <w:pPr>
        <w:pStyle w:val="Instructions-GIS"/>
      </w:pPr>
      <w:r>
        <w:t>Create the following expression in the expression box. It might be easier to double-click on the layer names to carry them over into the expression box instead of typing them in directly.</w:t>
      </w:r>
    </w:p>
    <w:p w:rsidR="007D7F29" w:rsidRPr="005B2B0E" w:rsidRDefault="007D7F29" w:rsidP="007D7F29">
      <w:pPr>
        <w:rPr>
          <w:rFonts w:ascii="Courier New" w:hAnsi="Courier New" w:cs="Courier New"/>
          <w:color w:val="0000FF"/>
        </w:rPr>
      </w:pPr>
      <w:r w:rsidRPr="005B2B0E">
        <w:rPr>
          <w:rFonts w:ascii="Courier New" w:hAnsi="Courier New" w:cs="Courier New"/>
          <w:color w:val="0000FF"/>
        </w:rPr>
        <w:t>Float("2013_44739337_075.jp2 - Band_4" - "2013_44739337_075.jp2 - Band_1") / ("2013_44739337_075.jp2 - Band_4" + "2013_44739337_075.jp2 - Band_1")</w:t>
      </w:r>
    </w:p>
    <w:p w:rsidR="007D7F29" w:rsidRDefault="007D7F29" w:rsidP="007D7F29">
      <w:r>
        <w:rPr>
          <w:noProof/>
        </w:rPr>
        <w:drawing>
          <wp:inline distT="0" distB="0" distL="0" distR="0" wp14:anchorId="78B06B99" wp14:editId="231CC106">
            <wp:extent cx="6449326" cy="9145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44B24.tmp"/>
                    <pic:cNvPicPr/>
                  </pic:nvPicPr>
                  <pic:blipFill>
                    <a:blip r:embed="rId15">
                      <a:extLst>
                        <a:ext uri="{28A0092B-C50C-407E-A947-70E740481C1C}">
                          <a14:useLocalDpi xmlns:a14="http://schemas.microsoft.com/office/drawing/2010/main" val="0"/>
                        </a:ext>
                      </a:extLst>
                    </a:blip>
                    <a:stretch>
                      <a:fillRect/>
                    </a:stretch>
                  </pic:blipFill>
                  <pic:spPr>
                    <a:xfrm>
                      <a:off x="0" y="0"/>
                      <a:ext cx="6449326" cy="914528"/>
                    </a:xfrm>
                    <a:prstGeom prst="rect">
                      <a:avLst/>
                    </a:prstGeom>
                  </pic:spPr>
                </pic:pic>
              </a:graphicData>
            </a:graphic>
          </wp:inline>
        </w:drawing>
      </w:r>
    </w:p>
    <w:p w:rsidR="007D7F29" w:rsidRDefault="007D7F29" w:rsidP="007D7F29">
      <w:pPr>
        <w:pStyle w:val="Instructions-GIS"/>
      </w:pPr>
      <w:r>
        <w:t xml:space="preserve">You will name the output </w:t>
      </w:r>
      <w:r w:rsidRPr="005B2B0E">
        <w:rPr>
          <w:b/>
        </w:rPr>
        <w:t>NDVI_1.img</w:t>
      </w:r>
      <w:r>
        <w:t xml:space="preserve">. </w:t>
      </w:r>
    </w:p>
    <w:p w:rsidR="007D7F29" w:rsidRDefault="007D7F29" w:rsidP="007D7F29">
      <w:r>
        <w:t>The output is a single band raster that maps NDVI values for each pixel.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172"/>
      </w:tblGrid>
      <w:tr w:rsidR="007D7F29" w:rsidTr="007008FE">
        <w:tc>
          <w:tcPr>
            <w:tcW w:w="5508" w:type="dxa"/>
          </w:tcPr>
          <w:p w:rsidR="007D7F29" w:rsidRDefault="007D7F29" w:rsidP="007008FE">
            <w:r>
              <w:rPr>
                <w:noProof/>
              </w:rPr>
              <w:drawing>
                <wp:inline distT="0" distB="0" distL="0" distR="0" wp14:anchorId="2125C126" wp14:editId="406F8A99">
                  <wp:extent cx="5077534" cy="3210373"/>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487C.tmp"/>
                          <pic:cNvPicPr/>
                        </pic:nvPicPr>
                        <pic:blipFill>
                          <a:blip r:embed="rId16">
                            <a:extLst>
                              <a:ext uri="{28A0092B-C50C-407E-A947-70E740481C1C}">
                                <a14:useLocalDpi xmlns:a14="http://schemas.microsoft.com/office/drawing/2010/main" val="0"/>
                              </a:ext>
                            </a:extLst>
                          </a:blip>
                          <a:stretch>
                            <a:fillRect/>
                          </a:stretch>
                        </pic:blipFill>
                        <pic:spPr>
                          <a:xfrm>
                            <a:off x="0" y="0"/>
                            <a:ext cx="5077534" cy="3210373"/>
                          </a:xfrm>
                          <a:prstGeom prst="rect">
                            <a:avLst/>
                          </a:prstGeom>
                        </pic:spPr>
                      </pic:pic>
                    </a:graphicData>
                  </a:graphic>
                </wp:inline>
              </w:drawing>
            </w:r>
          </w:p>
        </w:tc>
        <w:tc>
          <w:tcPr>
            <w:tcW w:w="5508" w:type="dxa"/>
          </w:tcPr>
          <w:p w:rsidR="007D7F29" w:rsidRDefault="007D7F29" w:rsidP="007D7F29">
            <w:r w:rsidRPr="007D7F29">
              <w:rPr>
                <w:color w:val="76923C" w:themeColor="accent3" w:themeShade="BF"/>
              </w:rPr>
              <w:t xml:space="preserve">Can you interpret the map? What does a high NDVI value indicate? How about a low </w:t>
            </w:r>
            <w:r>
              <w:rPr>
                <w:color w:val="76923C" w:themeColor="accent3" w:themeShade="BF"/>
              </w:rPr>
              <w:t>NDVI</w:t>
            </w:r>
            <w:r w:rsidRPr="007D7F29">
              <w:rPr>
                <w:color w:val="76923C" w:themeColor="accent3" w:themeShade="BF"/>
              </w:rPr>
              <w:t xml:space="preserve"> value?</w:t>
            </w:r>
          </w:p>
        </w:tc>
      </w:tr>
    </w:tbl>
    <w:p w:rsidR="007D7F29" w:rsidRDefault="007D7F29" w:rsidP="007D7F29"/>
    <w:p w:rsidR="007D7F29" w:rsidRDefault="007D7F29" w:rsidP="007D7F29">
      <w:pPr>
        <w:pStyle w:val="Instructions-GIS"/>
      </w:pPr>
      <w:r>
        <w:t xml:space="preserve">Next, generate NDVI rasters from the other eight </w:t>
      </w:r>
      <w:r w:rsidRPr="007D7F29">
        <w:rPr>
          <w:i/>
        </w:rPr>
        <w:t>.jp2</w:t>
      </w:r>
      <w:r>
        <w:t xml:space="preserve"> raster files.</w:t>
      </w:r>
    </w:p>
    <w:p w:rsidR="007D7F29" w:rsidRDefault="007D7F29" w:rsidP="007D7F29">
      <w:r>
        <w:t>The nine rasters produce a tiled layout of a section of the Colby campus.</w:t>
      </w:r>
    </w:p>
    <w:p w:rsidR="007D7F29" w:rsidRDefault="007D7F29" w:rsidP="007D7F29">
      <w:r>
        <w:rPr>
          <w:noProof/>
        </w:rPr>
        <w:drawing>
          <wp:inline distT="0" distB="0" distL="0" distR="0" wp14:anchorId="1224E77A" wp14:editId="2CD0E945">
            <wp:extent cx="5296640" cy="52394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4E093.tmp"/>
                    <pic:cNvPicPr/>
                  </pic:nvPicPr>
                  <pic:blipFill>
                    <a:blip r:embed="rId17">
                      <a:extLst>
                        <a:ext uri="{28A0092B-C50C-407E-A947-70E740481C1C}">
                          <a14:useLocalDpi xmlns:a14="http://schemas.microsoft.com/office/drawing/2010/main" val="0"/>
                        </a:ext>
                      </a:extLst>
                    </a:blip>
                    <a:stretch>
                      <a:fillRect/>
                    </a:stretch>
                  </pic:blipFill>
                  <pic:spPr>
                    <a:xfrm>
                      <a:off x="0" y="0"/>
                      <a:ext cx="5296640" cy="5239482"/>
                    </a:xfrm>
                    <a:prstGeom prst="rect">
                      <a:avLst/>
                    </a:prstGeom>
                  </pic:spPr>
                </pic:pic>
              </a:graphicData>
            </a:graphic>
          </wp:inline>
        </w:drawing>
      </w:r>
    </w:p>
    <w:p w:rsidR="007D7F29" w:rsidRDefault="007D7F29" w:rsidP="007D7F29">
      <w:pPr>
        <w:pStyle w:val="Stepheader-GIS"/>
      </w:pPr>
      <w:bookmarkStart w:id="4" w:name="_Toc382988358"/>
      <w:r>
        <w:t>Mosaicing Raster Layers</w:t>
      </w:r>
      <w:bookmarkEnd w:id="4"/>
    </w:p>
    <w:p w:rsidR="007D7F29" w:rsidRDefault="007D7F29" w:rsidP="007D7F29">
      <w:r>
        <w:t xml:space="preserve">Next, you will mosaic the nine NDVI rasters into a single raster.  To “mosaic” (merge) vector layers, we  can use the </w:t>
      </w:r>
      <w:r w:rsidRPr="007D7F29">
        <w:rPr>
          <w:i/>
        </w:rPr>
        <w:t>Merge</w:t>
      </w:r>
      <w:r>
        <w:t xml:space="preserve"> geoprocess tool.  For raster layers, another mosaic tool must be used: the </w:t>
      </w:r>
      <w:r>
        <w:rPr>
          <w:b/>
        </w:rPr>
        <w:t>Mosaic to New R</w:t>
      </w:r>
      <w:r w:rsidRPr="002A0B2A">
        <w:rPr>
          <w:b/>
        </w:rPr>
        <w:t xml:space="preserve">aster </w:t>
      </w:r>
      <w:r w:rsidRPr="007D7F29">
        <w:t>tool</w:t>
      </w:r>
      <w:r>
        <w:t xml:space="preserve"> (under </w:t>
      </w:r>
      <w:r w:rsidRPr="002A0B2A">
        <w:rPr>
          <w:b/>
        </w:rPr>
        <w:t>Data Management Tools &gt;&gt; Raster &gt;&gt; Raster Dataset</w:t>
      </w:r>
      <w:r>
        <w:t xml:space="preserve">).  </w:t>
      </w:r>
    </w:p>
    <w:p w:rsidR="007D7F29" w:rsidRDefault="007D7F29" w:rsidP="00535057">
      <w:pPr>
        <w:pStyle w:val="Instructions-GIS"/>
      </w:pPr>
      <w:r>
        <w:t xml:space="preserve">Using the </w:t>
      </w:r>
      <w:r w:rsidRPr="007D7F29">
        <w:rPr>
          <w:b/>
        </w:rPr>
        <w:t>Mosaic to New Raster</w:t>
      </w:r>
      <w:r>
        <w:t xml:space="preserve"> tool, mosaic all nine raster layers to create a new raster: </w:t>
      </w:r>
      <w:r w:rsidRPr="002A0B2A">
        <w:rPr>
          <w:b/>
        </w:rPr>
        <w:t>NDVI.img</w:t>
      </w:r>
      <w:r>
        <w:rPr>
          <w:b/>
        </w:rPr>
        <w:t>.</w:t>
      </w:r>
      <w:r>
        <w:t xml:space="preserve"> Make sure to select the </w:t>
      </w:r>
      <w:r w:rsidRPr="002A0B2A">
        <w:rPr>
          <w:b/>
        </w:rPr>
        <w:t>32_bit_float</w:t>
      </w:r>
      <w:r>
        <w:t xml:space="preserve"> option (since the data are stored as floats and not integers)</w:t>
      </w:r>
      <w:r w:rsidR="00535057">
        <w:t xml:space="preserve"> and set the outp</w:t>
      </w:r>
      <w:r>
        <w:t xml:space="preserve">ut number of bands to </w:t>
      </w:r>
      <w:r w:rsidRPr="002A0B2A">
        <w:rPr>
          <w:b/>
        </w:rPr>
        <w:t>1</w:t>
      </w:r>
      <w:r w:rsidR="00535057">
        <w:t xml:space="preserve"> (the NDVI layers are made up of a single band only).</w:t>
      </w:r>
    </w:p>
    <w:p w:rsidR="007D7F29" w:rsidRDefault="007D7F29" w:rsidP="007D7F29">
      <w:r>
        <w:rPr>
          <w:noProof/>
        </w:rPr>
        <w:drawing>
          <wp:inline distT="0" distB="0" distL="0" distR="0" wp14:anchorId="6591CD83" wp14:editId="25860571">
            <wp:extent cx="6477905" cy="49155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4EDDD.tmp"/>
                    <pic:cNvPicPr/>
                  </pic:nvPicPr>
                  <pic:blipFill>
                    <a:blip r:embed="rId18">
                      <a:extLst>
                        <a:ext uri="{28A0092B-C50C-407E-A947-70E740481C1C}">
                          <a14:useLocalDpi xmlns:a14="http://schemas.microsoft.com/office/drawing/2010/main" val="0"/>
                        </a:ext>
                      </a:extLst>
                    </a:blip>
                    <a:stretch>
                      <a:fillRect/>
                    </a:stretch>
                  </pic:blipFill>
                  <pic:spPr>
                    <a:xfrm>
                      <a:off x="0" y="0"/>
                      <a:ext cx="6477905" cy="4915586"/>
                    </a:xfrm>
                    <a:prstGeom prst="rect">
                      <a:avLst/>
                    </a:prstGeom>
                  </pic:spPr>
                </pic:pic>
              </a:graphicData>
            </a:graphic>
          </wp:inline>
        </w:drawing>
      </w:r>
    </w:p>
    <w:p w:rsidR="007D7F29" w:rsidRDefault="007D7F29" w:rsidP="007D7F29">
      <w:r>
        <w:t>The output</w:t>
      </w:r>
      <w:r w:rsidR="00535057">
        <w:t xml:space="preserve"> raster</w:t>
      </w:r>
      <w:r>
        <w:t xml:space="preserve"> is a single mosaic of all nine rasters. </w:t>
      </w:r>
    </w:p>
    <w:p w:rsidR="007D7F29" w:rsidRDefault="007D7F29" w:rsidP="007D7F29">
      <w:r>
        <w:rPr>
          <w:noProof/>
        </w:rPr>
        <w:drawing>
          <wp:inline distT="0" distB="0" distL="0" distR="0" wp14:anchorId="218B7447" wp14:editId="7DF8926B">
            <wp:extent cx="2753109" cy="2781688"/>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49A91.tmp"/>
                    <pic:cNvPicPr/>
                  </pic:nvPicPr>
                  <pic:blipFill>
                    <a:blip r:embed="rId19">
                      <a:extLst>
                        <a:ext uri="{28A0092B-C50C-407E-A947-70E740481C1C}">
                          <a14:useLocalDpi xmlns:a14="http://schemas.microsoft.com/office/drawing/2010/main" val="0"/>
                        </a:ext>
                      </a:extLst>
                    </a:blip>
                    <a:stretch>
                      <a:fillRect/>
                    </a:stretch>
                  </pic:blipFill>
                  <pic:spPr>
                    <a:xfrm>
                      <a:off x="0" y="0"/>
                      <a:ext cx="2753109" cy="2781688"/>
                    </a:xfrm>
                    <a:prstGeom prst="rect">
                      <a:avLst/>
                    </a:prstGeom>
                  </pic:spPr>
                </pic:pic>
              </a:graphicData>
            </a:graphic>
          </wp:inline>
        </w:drawing>
      </w:r>
    </w:p>
    <w:p w:rsidR="00535057" w:rsidRDefault="00535057" w:rsidP="00535057">
      <w:pPr>
        <w:pStyle w:val="Stepheader-GIS"/>
      </w:pPr>
      <w:bookmarkStart w:id="5" w:name="_Toc382988359"/>
      <w:r>
        <w:t>Managing Raster File Size</w:t>
      </w:r>
      <w:bookmarkEnd w:id="5"/>
    </w:p>
    <w:p w:rsidR="007D7F29" w:rsidRDefault="007D7F29" w:rsidP="007D7F29">
      <w:r>
        <w:t>A downside to storing a raster data as a Float is the large disk space</w:t>
      </w:r>
      <w:r w:rsidR="00535057">
        <w:t xml:space="preserve"> it can consume.  The mosaicked</w:t>
      </w:r>
      <w:r>
        <w:t xml:space="preserve"> NDVI</w:t>
      </w:r>
      <w:r w:rsidR="00535057">
        <w:t xml:space="preserve"> raster </w:t>
      </w:r>
      <w:r>
        <w:t xml:space="preserve">file takes up more than 850 MB of disk space. This is unnecessary. A common workaround is to </w:t>
      </w:r>
      <w:r w:rsidRPr="00535057">
        <w:rPr>
          <w:i/>
        </w:rPr>
        <w:t>scale</w:t>
      </w:r>
      <w:r>
        <w:t xml:space="preserve"> the </w:t>
      </w:r>
      <w:r w:rsidR="00535057">
        <w:t xml:space="preserve">pixel </w:t>
      </w:r>
      <w:r>
        <w:t>value</w:t>
      </w:r>
      <w:r w:rsidR="00535057">
        <w:t>s</w:t>
      </w:r>
      <w:r>
        <w:t xml:space="preserve"> before storing the file as an integer. </w:t>
      </w:r>
    </w:p>
    <w:p w:rsidR="00535057" w:rsidRDefault="00535057" w:rsidP="00535057">
      <w:pPr>
        <w:pStyle w:val="Instructions-GIS"/>
      </w:pPr>
      <w:r>
        <w:t>Using the raster calculator, multiply all pixel values by 1000 and force the output value as an integer using the following expression:</w:t>
      </w:r>
    </w:p>
    <w:p w:rsidR="00535057" w:rsidRPr="00535057" w:rsidRDefault="00535057" w:rsidP="00535057">
      <w:pPr>
        <w:pStyle w:val="Instructions-GIS"/>
        <w:rPr>
          <w:rFonts w:ascii="Courier New" w:hAnsi="Courier New" w:cs="Courier New"/>
          <w:color w:val="0F02BE"/>
        </w:rPr>
      </w:pPr>
      <w:r w:rsidRPr="00535057">
        <w:rPr>
          <w:rFonts w:ascii="Courier New" w:hAnsi="Courier New" w:cs="Courier New"/>
          <w:color w:val="0F02BE"/>
        </w:rPr>
        <w:t>Int(“NDVI.img” * 1000)</w:t>
      </w:r>
    </w:p>
    <w:p w:rsidR="007D7F29" w:rsidRDefault="007D7F29" w:rsidP="007D7F29">
      <w:r>
        <w:rPr>
          <w:noProof/>
        </w:rPr>
        <w:drawing>
          <wp:inline distT="0" distB="0" distL="0" distR="0" wp14:anchorId="44160FC7" wp14:editId="1D681758">
            <wp:extent cx="6448425" cy="2257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46D6C.tmp"/>
                    <pic:cNvPicPr/>
                  </pic:nvPicPr>
                  <pic:blipFill rotWithShape="1">
                    <a:blip r:embed="rId20">
                      <a:extLst>
                        <a:ext uri="{28A0092B-C50C-407E-A947-70E740481C1C}">
                          <a14:useLocalDpi xmlns:a14="http://schemas.microsoft.com/office/drawing/2010/main" val="0"/>
                        </a:ext>
                      </a:extLst>
                    </a:blip>
                    <a:srcRect b="21000"/>
                    <a:stretch/>
                  </pic:blipFill>
                  <pic:spPr bwMode="auto">
                    <a:xfrm>
                      <a:off x="0" y="0"/>
                      <a:ext cx="6449326" cy="2257740"/>
                    </a:xfrm>
                    <a:prstGeom prst="rect">
                      <a:avLst/>
                    </a:prstGeom>
                    <a:ln>
                      <a:noFill/>
                    </a:ln>
                    <a:extLst>
                      <a:ext uri="{53640926-AAD7-44D8-BBD7-CCE9431645EC}">
                        <a14:shadowObscured xmlns:a14="http://schemas.microsoft.com/office/drawing/2010/main"/>
                      </a:ext>
                    </a:extLst>
                  </pic:spPr>
                </pic:pic>
              </a:graphicData>
            </a:graphic>
          </wp:inline>
        </w:drawing>
      </w:r>
    </w:p>
    <w:p w:rsidR="007D7F29" w:rsidRDefault="007D7F29" w:rsidP="00535057">
      <w:pPr>
        <w:pStyle w:val="Instructions-GIS"/>
      </w:pPr>
      <w:r>
        <w:t xml:space="preserve">Name the output </w:t>
      </w:r>
      <w:r w:rsidRPr="00535057">
        <w:rPr>
          <w:b/>
        </w:rPr>
        <w:t>NDVI_1000.img</w:t>
      </w:r>
      <w:r w:rsidR="00535057">
        <w:t>.</w:t>
      </w:r>
    </w:p>
    <w:p w:rsidR="00535057" w:rsidRDefault="001A596B" w:rsidP="007D7F29">
      <w:r>
        <w:t>ArcGIS may output a 32-bit integer</w:t>
      </w:r>
      <w:r w:rsidR="00535057">
        <w:t xml:space="preserve"> raster</w:t>
      </w:r>
      <w:r>
        <w:t>. This reduces the file size a little bit, but we can do better (we don’t need 32-bit of storage for a small range of values)</w:t>
      </w:r>
      <w:r w:rsidR="00535057">
        <w:t xml:space="preserve">. We will therefore copy the raster to a new </w:t>
      </w:r>
      <w:r w:rsidR="00535057" w:rsidRPr="001A596B">
        <w:rPr>
          <w:b/>
        </w:rPr>
        <w:t>16-bit signed</w:t>
      </w:r>
      <w:r w:rsidR="00535057">
        <w:t xml:space="preserve"> raster (which can handle values that range from </w:t>
      </w:r>
      <w:r w:rsidR="00535057" w:rsidRPr="00535057">
        <w:t>-32,768 to 32,767</w:t>
      </w:r>
      <w:r>
        <w:t>)</w:t>
      </w:r>
      <w:r w:rsidR="00535057">
        <w:t>.</w:t>
      </w:r>
    </w:p>
    <w:p w:rsidR="00535057" w:rsidRDefault="00535057" w:rsidP="00535057">
      <w:pPr>
        <w:pStyle w:val="Instructions-GIS"/>
      </w:pPr>
      <w:r>
        <w:t xml:space="preserve">Open the </w:t>
      </w:r>
      <w:r w:rsidRPr="00535057">
        <w:rPr>
          <w:b/>
        </w:rPr>
        <w:t>Copy Raster</w:t>
      </w:r>
      <w:r>
        <w:t xml:space="preserve"> tool (</w:t>
      </w:r>
      <w:r w:rsidRPr="00535057">
        <w:rPr>
          <w:b/>
        </w:rPr>
        <w:t>Data Management &gt;&gt; Raster &gt;&gt; Raster Dataset</w:t>
      </w:r>
      <w:r>
        <w:t>) and fill out the parameters as specified below (your output raster file location may differ).</w:t>
      </w:r>
    </w:p>
    <w:p w:rsidR="007D7F29" w:rsidRDefault="007D7F29" w:rsidP="007D7F29">
      <w:r>
        <w:rPr>
          <w:noProof/>
        </w:rPr>
        <w:drawing>
          <wp:inline distT="0" distB="0" distL="0" distR="0" wp14:anchorId="3D543A79" wp14:editId="635413F0">
            <wp:extent cx="3153215" cy="3848637"/>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4A751.tmp"/>
                    <pic:cNvPicPr/>
                  </pic:nvPicPr>
                  <pic:blipFill>
                    <a:blip r:embed="rId21">
                      <a:extLst>
                        <a:ext uri="{28A0092B-C50C-407E-A947-70E740481C1C}">
                          <a14:useLocalDpi xmlns:a14="http://schemas.microsoft.com/office/drawing/2010/main" val="0"/>
                        </a:ext>
                      </a:extLst>
                    </a:blip>
                    <a:stretch>
                      <a:fillRect/>
                    </a:stretch>
                  </pic:blipFill>
                  <pic:spPr>
                    <a:xfrm>
                      <a:off x="0" y="0"/>
                      <a:ext cx="3153215" cy="3848637"/>
                    </a:xfrm>
                    <a:prstGeom prst="rect">
                      <a:avLst/>
                    </a:prstGeom>
                  </pic:spPr>
                </pic:pic>
              </a:graphicData>
            </a:graphic>
          </wp:inline>
        </w:drawing>
      </w:r>
    </w:p>
    <w:p w:rsidR="00535057" w:rsidRDefault="00535057" w:rsidP="001D4F7F">
      <w:pPr>
        <w:pStyle w:val="Instructions-GIS"/>
      </w:pPr>
      <w:r>
        <w:t>Click OK to run the geoprocess.</w:t>
      </w:r>
    </w:p>
    <w:p w:rsidR="007D7F29" w:rsidRDefault="001D4F7F" w:rsidP="007D7F29">
      <w:r>
        <w:t xml:space="preserve">Your output </w:t>
      </w:r>
      <w:r w:rsidR="007D7F29">
        <w:t>file size should now be around 400 MB (about half of its original size).</w:t>
      </w:r>
    </w:p>
    <w:p w:rsidR="007D7F29" w:rsidRPr="00A905BE" w:rsidRDefault="007D7F29" w:rsidP="007D7F29">
      <w:pPr>
        <w:rPr>
          <w:color w:val="00B050"/>
        </w:rPr>
      </w:pPr>
      <w:r w:rsidRPr="00A905BE">
        <w:rPr>
          <w:color w:val="00B050"/>
        </w:rPr>
        <w:t>Thought exercise: Could you have saved the raster as a</w:t>
      </w:r>
      <w:r w:rsidR="001A596B">
        <w:rPr>
          <w:color w:val="00B050"/>
        </w:rPr>
        <w:t xml:space="preserve"> signed</w:t>
      </w:r>
      <w:r w:rsidRPr="00A905BE">
        <w:rPr>
          <w:color w:val="00B050"/>
        </w:rPr>
        <w:t xml:space="preserve"> 8 bit raster instead of a 16 bit raster? If so, how would you have scaled (transformed)  the NDVI values (i.e. what range of NDVI values would the </w:t>
      </w:r>
      <w:r w:rsidR="001A596B">
        <w:rPr>
          <w:color w:val="00B050"/>
        </w:rPr>
        <w:t xml:space="preserve">signed </w:t>
      </w:r>
      <w:r w:rsidRPr="00A905BE">
        <w:rPr>
          <w:color w:val="00B050"/>
        </w:rPr>
        <w:t>8 bit raster take on)?</w:t>
      </w:r>
    </w:p>
    <w:p w:rsidR="00770E84" w:rsidRDefault="00CE44E9" w:rsidP="002E7A3D">
      <w:pPr>
        <w:spacing w:before="150" w:after="150" w:line="260" w:lineRule="atLeast"/>
        <w:rPr>
          <w:rFonts w:eastAsia="Times New Roman" w:cs="Arial"/>
          <w:color w:val="000000"/>
          <w:sz w:val="20"/>
          <w:szCs w:val="20"/>
        </w:rPr>
      </w:pPr>
      <w:r>
        <w:rPr>
          <w:rFonts w:eastAsia="Times New Roman" w:cs="Arial"/>
          <w:color w:val="000000"/>
          <w:sz w:val="20"/>
          <w:szCs w:val="20"/>
        </w:rPr>
        <w:pict>
          <v:rect id="_x0000_i1026" style="width:0;height:.75pt" o:hralign="center" o:hrstd="t" o:hrnoshade="t" o:hr="t" fillcolor="#ccc" stroked="f"/>
        </w:pict>
      </w:r>
    </w:p>
    <w:p w:rsidR="005B30F8" w:rsidRPr="002E7A3D" w:rsidRDefault="000C65BA" w:rsidP="000C65BA">
      <w:pPr>
        <w:spacing w:before="150" w:after="150" w:line="260" w:lineRule="atLeast"/>
        <w:rPr>
          <w:rFonts w:ascii="Helvetica" w:eastAsia="Times New Roman" w:hAnsi="Helvetica" w:cs="Helvetica"/>
          <w:color w:val="808080" w:themeColor="background1" w:themeShade="80"/>
          <w:sz w:val="20"/>
          <w:szCs w:val="20"/>
        </w:rPr>
      </w:pPr>
      <w:r>
        <w:rPr>
          <w:rFonts w:eastAsia="Times New Roman" w:cs="Arial"/>
          <w:noProof/>
          <w:color w:val="808080" w:themeColor="background1" w:themeShade="80"/>
          <w:sz w:val="20"/>
          <w:szCs w:val="20"/>
        </w:rPr>
        <w:drawing>
          <wp:inline distT="0" distB="0" distL="0" distR="0" wp14:anchorId="508CF03B" wp14:editId="49E8E698">
            <wp:extent cx="723014" cy="25296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y-n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99738" cy="279809"/>
                    </a:xfrm>
                    <a:prstGeom prst="rect">
                      <a:avLst/>
                    </a:prstGeom>
                  </pic:spPr>
                </pic:pic>
              </a:graphicData>
            </a:graphic>
          </wp:inline>
        </w:drawing>
      </w:r>
      <w:r>
        <w:rPr>
          <w:rFonts w:eastAsia="Times New Roman" w:cs="Arial"/>
          <w:color w:val="808080" w:themeColor="background1" w:themeShade="80"/>
          <w:sz w:val="20"/>
          <w:szCs w:val="20"/>
        </w:rPr>
        <w:t xml:space="preserve"> Manuel Gimond</w:t>
      </w:r>
      <w:r w:rsidRPr="005B30F8">
        <w:rPr>
          <w:rFonts w:eastAsia="Times New Roman" w:cs="Arial"/>
          <w:color w:val="808080" w:themeColor="background1" w:themeShade="80"/>
          <w:sz w:val="20"/>
          <w:szCs w:val="20"/>
        </w:rPr>
        <w:t>,</w:t>
      </w:r>
      <w:r>
        <w:rPr>
          <w:rFonts w:eastAsia="Times New Roman" w:cs="Arial"/>
          <w:color w:val="808080" w:themeColor="background1" w:themeShade="80"/>
          <w:sz w:val="20"/>
          <w:szCs w:val="20"/>
        </w:rPr>
        <w:t xml:space="preserve"> last modified on</w:t>
      </w:r>
      <w:r w:rsidRPr="00B75DCC">
        <w:rPr>
          <w:rFonts w:eastAsia="Times New Roman" w:cs="Arial"/>
          <w:color w:val="808080" w:themeColor="background1" w:themeShade="80"/>
          <w:sz w:val="20"/>
          <w:szCs w:val="20"/>
        </w:rPr>
        <w:t xml:space="preserve"> </w:t>
      </w:r>
      <w:sdt>
        <w:sdtPr>
          <w:rPr>
            <w:rFonts w:eastAsia="Times New Roman" w:cs="Arial"/>
            <w:color w:val="808080" w:themeColor="background1" w:themeShade="80"/>
            <w:sz w:val="20"/>
            <w:szCs w:val="20"/>
          </w:rPr>
          <w:alias w:val="Publish Date"/>
          <w:tag w:val=""/>
          <w:id w:val="96376926"/>
          <w:dataBinding w:prefixMappings="xmlns:ns0='http://schemas.microsoft.com/office/2006/coverPageProps' " w:xpath="/ns0:CoverPageProperties[1]/ns0:PublishDate[1]" w:storeItemID="{55AF091B-3C7A-41E3-B477-F2FDAA23CFDA}"/>
          <w:date w:fullDate="2015-01-30T00:00:00Z">
            <w:dateFormat w:val="M/d/yyyy"/>
            <w:lid w:val="en-US"/>
            <w:storeMappedDataAs w:val="dateTime"/>
            <w:calendar w:val="gregorian"/>
          </w:date>
        </w:sdtPr>
        <w:sdtEndPr/>
        <w:sdtContent>
          <w:r w:rsidR="001A596B">
            <w:rPr>
              <w:rFonts w:eastAsia="Times New Roman" w:cs="Arial"/>
              <w:color w:val="808080" w:themeColor="background1" w:themeShade="80"/>
              <w:sz w:val="20"/>
              <w:szCs w:val="20"/>
            </w:rPr>
            <w:t>1/30/2015</w:t>
          </w:r>
        </w:sdtContent>
      </w:sdt>
      <w:r w:rsidR="005B30F8" w:rsidRPr="005B30F8">
        <w:rPr>
          <w:rFonts w:eastAsia="Times New Roman" w:cs="Arial"/>
          <w:color w:val="808080" w:themeColor="background1" w:themeShade="80"/>
          <w:sz w:val="20"/>
          <w:szCs w:val="20"/>
        </w:rPr>
        <w:t xml:space="preserve"> </w:t>
      </w:r>
    </w:p>
    <w:p w:rsidR="00D77B37" w:rsidRDefault="00D77B37"/>
    <w:sectPr w:rsidR="00D77B37" w:rsidSect="004F71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17DE4"/>
    <w:multiLevelType w:val="hybridMultilevel"/>
    <w:tmpl w:val="AFD28AAC"/>
    <w:lvl w:ilvl="0" w:tplc="C3D8AD2C">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C71D3"/>
    <w:multiLevelType w:val="hybridMultilevel"/>
    <w:tmpl w:val="0734A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C24EF9"/>
    <w:multiLevelType w:val="multilevel"/>
    <w:tmpl w:val="E6E8D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C322B4"/>
    <w:multiLevelType w:val="hybridMultilevel"/>
    <w:tmpl w:val="7AFC7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4C3EEF"/>
    <w:multiLevelType w:val="hybridMultilevel"/>
    <w:tmpl w:val="F48895BC"/>
    <w:lvl w:ilvl="0" w:tplc="4AF4EF86">
      <w:start w:val="1"/>
      <w:numFmt w:val="decimal"/>
      <w:pStyle w:val="Stepheader-GIS"/>
      <w:lvlText w:val="Step %1:"/>
      <w:lvlJc w:val="left"/>
      <w:pPr>
        <w:ind w:left="720" w:hanging="360"/>
      </w:pPr>
      <w:rPr>
        <w:rFonts w:ascii="Arial" w:hAnsi="Arial" w:hint="default"/>
        <w:b/>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CE0777"/>
    <w:multiLevelType w:val="hybridMultilevel"/>
    <w:tmpl w:val="206C1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0F1769"/>
    <w:multiLevelType w:val="hybridMultilevel"/>
    <w:tmpl w:val="B658F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lvlOverride w:ilvl="0">
      <w:startOverride w:val="1"/>
    </w:lvlOverride>
  </w:num>
  <w:num w:numId="2">
    <w:abstractNumId w:val="2"/>
    <w:lvlOverride w:ilvl="0">
      <w:startOverride w:val="2"/>
    </w:lvlOverride>
  </w:num>
  <w:num w:numId="3">
    <w:abstractNumId w:val="2"/>
    <w:lvlOverride w:ilvl="0">
      <w:startOverride w:val="3"/>
    </w:lvlOverride>
  </w:num>
  <w:num w:numId="4">
    <w:abstractNumId w:val="6"/>
  </w:num>
  <w:num w:numId="5">
    <w:abstractNumId w:val="1"/>
  </w:num>
  <w:num w:numId="6">
    <w:abstractNumId w:val="3"/>
  </w:num>
  <w:num w:numId="7">
    <w:abstractNumId w:val="0"/>
  </w:num>
  <w:num w:numId="8">
    <w:abstractNumId w:val="4"/>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A3D"/>
    <w:rsid w:val="0001374B"/>
    <w:rsid w:val="00014094"/>
    <w:rsid w:val="0001595C"/>
    <w:rsid w:val="000316BB"/>
    <w:rsid w:val="00047F47"/>
    <w:rsid w:val="00053336"/>
    <w:rsid w:val="0009238D"/>
    <w:rsid w:val="000C65BA"/>
    <w:rsid w:val="000E52DD"/>
    <w:rsid w:val="00162314"/>
    <w:rsid w:val="00177C3E"/>
    <w:rsid w:val="0018258A"/>
    <w:rsid w:val="001A596B"/>
    <w:rsid w:val="001A7375"/>
    <w:rsid w:val="001D4F7F"/>
    <w:rsid w:val="001F4E86"/>
    <w:rsid w:val="00201B67"/>
    <w:rsid w:val="00210987"/>
    <w:rsid w:val="002134BA"/>
    <w:rsid w:val="00220467"/>
    <w:rsid w:val="0023109D"/>
    <w:rsid w:val="00264C61"/>
    <w:rsid w:val="00275270"/>
    <w:rsid w:val="002C2BC1"/>
    <w:rsid w:val="002C681C"/>
    <w:rsid w:val="002E6AB6"/>
    <w:rsid w:val="002E7A3D"/>
    <w:rsid w:val="0030204D"/>
    <w:rsid w:val="00305E21"/>
    <w:rsid w:val="00317982"/>
    <w:rsid w:val="003269A1"/>
    <w:rsid w:val="003439C9"/>
    <w:rsid w:val="00343FD4"/>
    <w:rsid w:val="00351A7C"/>
    <w:rsid w:val="00366211"/>
    <w:rsid w:val="00371344"/>
    <w:rsid w:val="00394804"/>
    <w:rsid w:val="003B1464"/>
    <w:rsid w:val="003D6BC2"/>
    <w:rsid w:val="003E1D7B"/>
    <w:rsid w:val="003E4905"/>
    <w:rsid w:val="003F6D27"/>
    <w:rsid w:val="00401F9B"/>
    <w:rsid w:val="004027F5"/>
    <w:rsid w:val="00403F99"/>
    <w:rsid w:val="00411027"/>
    <w:rsid w:val="00447FF8"/>
    <w:rsid w:val="0047322C"/>
    <w:rsid w:val="00480E29"/>
    <w:rsid w:val="00484F0B"/>
    <w:rsid w:val="00490244"/>
    <w:rsid w:val="004A7BA1"/>
    <w:rsid w:val="004D02F5"/>
    <w:rsid w:val="004E3F80"/>
    <w:rsid w:val="004F27A6"/>
    <w:rsid w:val="004F716F"/>
    <w:rsid w:val="00506CAD"/>
    <w:rsid w:val="005112CD"/>
    <w:rsid w:val="00520F5D"/>
    <w:rsid w:val="00527D53"/>
    <w:rsid w:val="00533806"/>
    <w:rsid w:val="00535057"/>
    <w:rsid w:val="00536FD8"/>
    <w:rsid w:val="0057419D"/>
    <w:rsid w:val="00584AA1"/>
    <w:rsid w:val="005A6E76"/>
    <w:rsid w:val="005B30F8"/>
    <w:rsid w:val="005C768C"/>
    <w:rsid w:val="005F3D31"/>
    <w:rsid w:val="00602C8D"/>
    <w:rsid w:val="006050EB"/>
    <w:rsid w:val="00624903"/>
    <w:rsid w:val="006440C4"/>
    <w:rsid w:val="0066121C"/>
    <w:rsid w:val="0066548D"/>
    <w:rsid w:val="00694F6A"/>
    <w:rsid w:val="00697A4E"/>
    <w:rsid w:val="006A1705"/>
    <w:rsid w:val="006D1E54"/>
    <w:rsid w:val="006D68FB"/>
    <w:rsid w:val="006E4C03"/>
    <w:rsid w:val="0073290E"/>
    <w:rsid w:val="007632E3"/>
    <w:rsid w:val="00770E84"/>
    <w:rsid w:val="007A2CDB"/>
    <w:rsid w:val="007D18EE"/>
    <w:rsid w:val="007D7E25"/>
    <w:rsid w:val="007D7F29"/>
    <w:rsid w:val="007F7E46"/>
    <w:rsid w:val="00807C5E"/>
    <w:rsid w:val="00816D1F"/>
    <w:rsid w:val="00831CD8"/>
    <w:rsid w:val="00871017"/>
    <w:rsid w:val="00871E47"/>
    <w:rsid w:val="008747F7"/>
    <w:rsid w:val="00885CF1"/>
    <w:rsid w:val="008B776E"/>
    <w:rsid w:val="008E3F86"/>
    <w:rsid w:val="008F64FA"/>
    <w:rsid w:val="008F71DE"/>
    <w:rsid w:val="00982EF9"/>
    <w:rsid w:val="009C7D8B"/>
    <w:rsid w:val="009D7346"/>
    <w:rsid w:val="009D786E"/>
    <w:rsid w:val="009F51CC"/>
    <w:rsid w:val="00A33E49"/>
    <w:rsid w:val="00A36C95"/>
    <w:rsid w:val="00A51045"/>
    <w:rsid w:val="00A63256"/>
    <w:rsid w:val="00A6339A"/>
    <w:rsid w:val="00A82A3F"/>
    <w:rsid w:val="00A8303D"/>
    <w:rsid w:val="00AB0C0A"/>
    <w:rsid w:val="00AB0DBC"/>
    <w:rsid w:val="00AB4930"/>
    <w:rsid w:val="00AD21DA"/>
    <w:rsid w:val="00AD2A07"/>
    <w:rsid w:val="00AD44AD"/>
    <w:rsid w:val="00AD6898"/>
    <w:rsid w:val="00AE2BC3"/>
    <w:rsid w:val="00B02B9C"/>
    <w:rsid w:val="00B14108"/>
    <w:rsid w:val="00B2792D"/>
    <w:rsid w:val="00B669CD"/>
    <w:rsid w:val="00B7003B"/>
    <w:rsid w:val="00B75DCC"/>
    <w:rsid w:val="00B76842"/>
    <w:rsid w:val="00B80FFA"/>
    <w:rsid w:val="00B924C3"/>
    <w:rsid w:val="00BB551A"/>
    <w:rsid w:val="00BC0583"/>
    <w:rsid w:val="00BC0F57"/>
    <w:rsid w:val="00BD19F3"/>
    <w:rsid w:val="00BE0ADC"/>
    <w:rsid w:val="00BE57FF"/>
    <w:rsid w:val="00C144BB"/>
    <w:rsid w:val="00C17189"/>
    <w:rsid w:val="00C26E6E"/>
    <w:rsid w:val="00C3716C"/>
    <w:rsid w:val="00C9224E"/>
    <w:rsid w:val="00CA0995"/>
    <w:rsid w:val="00CA1034"/>
    <w:rsid w:val="00CA7CBD"/>
    <w:rsid w:val="00CB234C"/>
    <w:rsid w:val="00CC0C1A"/>
    <w:rsid w:val="00CE44E9"/>
    <w:rsid w:val="00D0046C"/>
    <w:rsid w:val="00D2307B"/>
    <w:rsid w:val="00D230A9"/>
    <w:rsid w:val="00D6058A"/>
    <w:rsid w:val="00D77B37"/>
    <w:rsid w:val="00D86D43"/>
    <w:rsid w:val="00D93A85"/>
    <w:rsid w:val="00DB137F"/>
    <w:rsid w:val="00DE3F11"/>
    <w:rsid w:val="00E16BF5"/>
    <w:rsid w:val="00E37172"/>
    <w:rsid w:val="00E65B3E"/>
    <w:rsid w:val="00E65FF1"/>
    <w:rsid w:val="00E9708F"/>
    <w:rsid w:val="00EB29DD"/>
    <w:rsid w:val="00EE15A0"/>
    <w:rsid w:val="00F0171A"/>
    <w:rsid w:val="00F210F2"/>
    <w:rsid w:val="00F2155F"/>
    <w:rsid w:val="00F25B1B"/>
    <w:rsid w:val="00F3772A"/>
    <w:rsid w:val="00F44471"/>
    <w:rsid w:val="00F70129"/>
    <w:rsid w:val="00F756DA"/>
    <w:rsid w:val="00FB2346"/>
    <w:rsid w:val="00FC0A80"/>
    <w:rsid w:val="00FD3FDF"/>
    <w:rsid w:val="00FD58E8"/>
    <w:rsid w:val="00FD5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2A162736-BEAB-41AA-B1A1-F8B1B01D1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51CC"/>
    <w:pPr>
      <w:spacing w:before="120"/>
    </w:pPr>
    <w:rPr>
      <w:rFonts w:ascii="Arial" w:hAnsi="Arial"/>
      <w:sz w:val="24"/>
    </w:rPr>
  </w:style>
  <w:style w:type="paragraph" w:styleId="Heading1">
    <w:name w:val="heading 1"/>
    <w:basedOn w:val="Normal"/>
    <w:next w:val="Normal"/>
    <w:link w:val="Heading1Char"/>
    <w:uiPriority w:val="9"/>
    <w:qFormat/>
    <w:rsid w:val="006612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12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12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7A3D"/>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2E7A3D"/>
    <w:rPr>
      <w:b/>
      <w:bCs/>
    </w:rPr>
  </w:style>
  <w:style w:type="character" w:customStyle="1" w:styleId="apple-converted-space">
    <w:name w:val="apple-converted-space"/>
    <w:basedOn w:val="DefaultParagraphFont"/>
    <w:rsid w:val="002E7A3D"/>
  </w:style>
  <w:style w:type="character" w:styleId="Hyperlink">
    <w:name w:val="Hyperlink"/>
    <w:basedOn w:val="DefaultParagraphFont"/>
    <w:uiPriority w:val="99"/>
    <w:unhideWhenUsed/>
    <w:rsid w:val="002E7A3D"/>
    <w:rPr>
      <w:color w:val="0000FF"/>
      <w:u w:val="single"/>
    </w:rPr>
  </w:style>
  <w:style w:type="character" w:styleId="Emphasis">
    <w:name w:val="Emphasis"/>
    <w:basedOn w:val="DefaultParagraphFont"/>
    <w:uiPriority w:val="20"/>
    <w:qFormat/>
    <w:rsid w:val="002E7A3D"/>
    <w:rPr>
      <w:i/>
      <w:iCs/>
    </w:rPr>
  </w:style>
  <w:style w:type="paragraph" w:styleId="BalloonText">
    <w:name w:val="Balloon Text"/>
    <w:basedOn w:val="Normal"/>
    <w:link w:val="BalloonTextChar"/>
    <w:uiPriority w:val="99"/>
    <w:semiHidden/>
    <w:unhideWhenUsed/>
    <w:rsid w:val="00A82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A3F"/>
    <w:rPr>
      <w:rFonts w:ascii="Tahoma" w:hAnsi="Tahoma" w:cs="Tahoma"/>
      <w:sz w:val="16"/>
      <w:szCs w:val="16"/>
    </w:rPr>
  </w:style>
  <w:style w:type="table" w:styleId="TableGrid">
    <w:name w:val="Table Grid"/>
    <w:basedOn w:val="TableNormal"/>
    <w:uiPriority w:val="59"/>
    <w:rsid w:val="00A82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B30F8"/>
    <w:rPr>
      <w:color w:val="808080"/>
    </w:rPr>
  </w:style>
  <w:style w:type="paragraph" w:styleId="ListParagraph">
    <w:name w:val="List Paragraph"/>
    <w:basedOn w:val="Normal"/>
    <w:uiPriority w:val="34"/>
    <w:qFormat/>
    <w:rsid w:val="00447FF8"/>
    <w:pPr>
      <w:ind w:left="720"/>
      <w:contextualSpacing/>
    </w:pPr>
  </w:style>
  <w:style w:type="paragraph" w:customStyle="1" w:styleId="Stepheader">
    <w:name w:val="Step header"/>
    <w:basedOn w:val="Normal"/>
    <w:link w:val="StepheaderChar"/>
    <w:rsid w:val="00D93A85"/>
    <w:pPr>
      <w:spacing w:before="150" w:after="150" w:line="260" w:lineRule="atLeast"/>
    </w:pPr>
    <w:rPr>
      <w:rFonts w:eastAsia="Times New Roman" w:cs="Arial"/>
      <w:b/>
      <w:bCs/>
      <w:color w:val="4F81BD" w:themeColor="accent1"/>
      <w:sz w:val="28"/>
      <w:szCs w:val="24"/>
    </w:rPr>
  </w:style>
  <w:style w:type="character" w:customStyle="1" w:styleId="Heading1Char">
    <w:name w:val="Heading 1 Char"/>
    <w:basedOn w:val="DefaultParagraphFont"/>
    <w:link w:val="Heading1"/>
    <w:uiPriority w:val="9"/>
    <w:rsid w:val="0066121C"/>
    <w:rPr>
      <w:rFonts w:asciiTheme="majorHAnsi" w:eastAsiaTheme="majorEastAsia" w:hAnsiTheme="majorHAnsi" w:cstheme="majorBidi"/>
      <w:b/>
      <w:bCs/>
      <w:color w:val="365F91" w:themeColor="accent1" w:themeShade="BF"/>
      <w:sz w:val="28"/>
      <w:szCs w:val="28"/>
    </w:rPr>
  </w:style>
  <w:style w:type="character" w:customStyle="1" w:styleId="StepheaderChar">
    <w:name w:val="Step header Char"/>
    <w:basedOn w:val="DefaultParagraphFont"/>
    <w:link w:val="Stepheader"/>
    <w:rsid w:val="00D93A85"/>
    <w:rPr>
      <w:rFonts w:ascii="Arial" w:eastAsia="Times New Roman" w:hAnsi="Arial" w:cs="Arial"/>
      <w:b/>
      <w:bCs/>
      <w:color w:val="4F81BD" w:themeColor="accent1"/>
      <w:sz w:val="28"/>
      <w:szCs w:val="24"/>
    </w:rPr>
  </w:style>
  <w:style w:type="paragraph" w:styleId="TOC1">
    <w:name w:val="toc 1"/>
    <w:basedOn w:val="Normal"/>
    <w:next w:val="Normal"/>
    <w:autoRedefine/>
    <w:uiPriority w:val="39"/>
    <w:unhideWhenUsed/>
    <w:rsid w:val="0066121C"/>
    <w:pPr>
      <w:spacing w:after="100"/>
    </w:pPr>
  </w:style>
  <w:style w:type="character" w:customStyle="1" w:styleId="Heading2Char">
    <w:name w:val="Heading 2 Char"/>
    <w:basedOn w:val="DefaultParagraphFont"/>
    <w:link w:val="Heading2"/>
    <w:uiPriority w:val="9"/>
    <w:rsid w:val="0066121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6121C"/>
    <w:rPr>
      <w:rFonts w:asciiTheme="majorHAnsi" w:eastAsiaTheme="majorEastAsia" w:hAnsiTheme="majorHAnsi" w:cstheme="majorBidi"/>
      <w:b/>
      <w:bCs/>
      <w:color w:val="4F81BD" w:themeColor="accent1"/>
    </w:rPr>
  </w:style>
  <w:style w:type="paragraph" w:customStyle="1" w:styleId="Instructions">
    <w:name w:val="Instructions"/>
    <w:basedOn w:val="Normal"/>
    <w:link w:val="InstructionsChar"/>
    <w:rsid w:val="000E52DD"/>
    <w:pPr>
      <w:spacing w:after="240" w:line="260" w:lineRule="atLeast"/>
    </w:pPr>
    <w:rPr>
      <w:rFonts w:eastAsia="Times New Roman" w:cs="Arial"/>
      <w:color w:val="0070C0"/>
      <w:szCs w:val="20"/>
    </w:rPr>
  </w:style>
  <w:style w:type="character" w:customStyle="1" w:styleId="InstructionsChar">
    <w:name w:val="Instructions Char"/>
    <w:basedOn w:val="DefaultParagraphFont"/>
    <w:link w:val="Instructions"/>
    <w:rsid w:val="000E52DD"/>
    <w:rPr>
      <w:rFonts w:ascii="Arial" w:eastAsia="Times New Roman" w:hAnsi="Arial" w:cs="Arial"/>
      <w:color w:val="0070C0"/>
      <w:szCs w:val="20"/>
    </w:rPr>
  </w:style>
  <w:style w:type="character" w:styleId="FollowedHyperlink">
    <w:name w:val="FollowedHyperlink"/>
    <w:basedOn w:val="DefaultParagraphFont"/>
    <w:uiPriority w:val="99"/>
    <w:semiHidden/>
    <w:unhideWhenUsed/>
    <w:rsid w:val="00D6058A"/>
    <w:rPr>
      <w:color w:val="800080" w:themeColor="followedHyperlink"/>
      <w:u w:val="single"/>
    </w:rPr>
  </w:style>
  <w:style w:type="paragraph" w:customStyle="1" w:styleId="Instructions-GIS">
    <w:name w:val="Instructions-GIS"/>
    <w:basedOn w:val="Normal"/>
    <w:link w:val="Instructions-GISChar"/>
    <w:qFormat/>
    <w:rsid w:val="00816D1F"/>
    <w:pPr>
      <w:spacing w:after="240" w:line="260" w:lineRule="atLeast"/>
    </w:pPr>
    <w:rPr>
      <w:rFonts w:eastAsia="Times New Roman" w:cs="Arial"/>
      <w:color w:val="0070C0"/>
      <w:szCs w:val="20"/>
    </w:rPr>
  </w:style>
  <w:style w:type="character" w:customStyle="1" w:styleId="Instructions-GISChar">
    <w:name w:val="Instructions-GIS Char"/>
    <w:basedOn w:val="DefaultParagraphFont"/>
    <w:link w:val="Instructions-GIS"/>
    <w:rsid w:val="00816D1F"/>
    <w:rPr>
      <w:rFonts w:ascii="Arial" w:eastAsia="Times New Roman" w:hAnsi="Arial" w:cs="Arial"/>
      <w:color w:val="0070C0"/>
      <w:szCs w:val="20"/>
    </w:rPr>
  </w:style>
  <w:style w:type="paragraph" w:customStyle="1" w:styleId="Stepheader-GIS">
    <w:name w:val="Step header-GIS"/>
    <w:basedOn w:val="Heading1"/>
    <w:link w:val="Stepheader-GISChar"/>
    <w:qFormat/>
    <w:rsid w:val="003439C9"/>
    <w:pPr>
      <w:numPr>
        <w:numId w:val="9"/>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8DB3E2" w:themeFill="text2" w:themeFillTint="66"/>
      <w:spacing w:before="150" w:after="150" w:line="260" w:lineRule="atLeast"/>
      <w:ind w:left="360"/>
    </w:pPr>
    <w:rPr>
      <w:rFonts w:ascii="Arial" w:eastAsia="Times New Roman" w:hAnsi="Arial" w:cs="Arial"/>
      <w:bCs w:val="0"/>
      <w:color w:val="FFFFFF" w:themeColor="background1"/>
      <w:szCs w:val="24"/>
      <w14:textOutline w14:w="9525" w14:cap="rnd" w14:cmpd="sng" w14:algn="ctr">
        <w14:noFill/>
        <w14:prstDash w14:val="solid"/>
        <w14:bevel/>
      </w14:textOutline>
    </w:rPr>
  </w:style>
  <w:style w:type="character" w:customStyle="1" w:styleId="Stepheader-GISChar">
    <w:name w:val="Step header-GIS Char"/>
    <w:basedOn w:val="DefaultParagraphFont"/>
    <w:link w:val="Stepheader-GIS"/>
    <w:rsid w:val="003439C9"/>
    <w:rPr>
      <w:rFonts w:ascii="Arial" w:eastAsia="Times New Roman" w:hAnsi="Arial" w:cs="Arial"/>
      <w:b/>
      <w:color w:val="FFFFFF" w:themeColor="background1"/>
      <w:sz w:val="28"/>
      <w:szCs w:val="24"/>
      <w:shd w:val="clear" w:color="auto" w:fill="8DB3E2" w:themeFill="text2" w:themeFillTint="66"/>
      <w14:textOutline w14:w="9525" w14:cap="rnd" w14:cmpd="sng" w14:algn="ctr">
        <w14:noFill/>
        <w14:prstDash w14:val="solid"/>
        <w14:bevel/>
      </w14:textOutline>
    </w:rPr>
  </w:style>
  <w:style w:type="paragraph" w:styleId="Title">
    <w:name w:val="Title"/>
    <w:basedOn w:val="Normal"/>
    <w:next w:val="Normal"/>
    <w:link w:val="TitleChar"/>
    <w:uiPriority w:val="10"/>
    <w:qFormat/>
    <w:rsid w:val="00816D1F"/>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6D1F"/>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3B1464"/>
    <w:pPr>
      <w:outlineLvl w:val="9"/>
    </w:pPr>
    <w:rPr>
      <w:lang w:eastAsia="ja-JP"/>
    </w:rPr>
  </w:style>
  <w:style w:type="paragraph" w:styleId="List">
    <w:name w:val="List"/>
    <w:basedOn w:val="Normal"/>
    <w:uiPriority w:val="99"/>
    <w:semiHidden/>
    <w:unhideWhenUsed/>
    <w:rsid w:val="003B1464"/>
    <w:pPr>
      <w:ind w:left="360" w:hanging="360"/>
      <w:contextualSpacing/>
    </w:pPr>
  </w:style>
  <w:style w:type="paragraph" w:styleId="NoSpacing">
    <w:name w:val="No Spacing"/>
    <w:uiPriority w:val="1"/>
    <w:qFormat/>
    <w:rsid w:val="00B7003B"/>
    <w:pPr>
      <w:spacing w:after="0" w:line="240" w:lineRule="auto"/>
    </w:pPr>
    <w:rPr>
      <w:rFonts w:ascii="Arial" w:hAnsi="Arial"/>
      <w:sz w:val="24"/>
    </w:rPr>
  </w:style>
  <w:style w:type="paragraph" w:customStyle="1" w:styleId="instructions-gis0">
    <w:name w:val="instructions-gis"/>
    <w:basedOn w:val="Normal"/>
    <w:rsid w:val="00D86D43"/>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153759">
      <w:bodyDiv w:val="1"/>
      <w:marLeft w:val="0"/>
      <w:marRight w:val="0"/>
      <w:marTop w:val="0"/>
      <w:marBottom w:val="0"/>
      <w:divBdr>
        <w:top w:val="none" w:sz="0" w:space="0" w:color="auto"/>
        <w:left w:val="none" w:sz="0" w:space="0" w:color="auto"/>
        <w:bottom w:val="none" w:sz="0" w:space="0" w:color="auto"/>
        <w:right w:val="none" w:sz="0" w:space="0" w:color="auto"/>
      </w:divBdr>
    </w:div>
    <w:div w:id="375859977">
      <w:bodyDiv w:val="1"/>
      <w:marLeft w:val="0"/>
      <w:marRight w:val="0"/>
      <w:marTop w:val="0"/>
      <w:marBottom w:val="0"/>
      <w:divBdr>
        <w:top w:val="none" w:sz="0" w:space="0" w:color="auto"/>
        <w:left w:val="none" w:sz="0" w:space="0" w:color="auto"/>
        <w:bottom w:val="none" w:sz="0" w:space="0" w:color="auto"/>
        <w:right w:val="none" w:sz="0" w:space="0" w:color="auto"/>
      </w:divBdr>
    </w:div>
    <w:div w:id="840245003">
      <w:bodyDiv w:val="1"/>
      <w:marLeft w:val="0"/>
      <w:marRight w:val="0"/>
      <w:marTop w:val="0"/>
      <w:marBottom w:val="0"/>
      <w:divBdr>
        <w:top w:val="none" w:sz="0" w:space="0" w:color="auto"/>
        <w:left w:val="none" w:sz="0" w:space="0" w:color="auto"/>
        <w:bottom w:val="none" w:sz="0" w:space="0" w:color="auto"/>
        <w:right w:val="none" w:sz="0" w:space="0" w:color="auto"/>
      </w:divBdr>
      <w:divsChild>
        <w:div w:id="1420561810">
          <w:marLeft w:val="0"/>
          <w:marRight w:val="0"/>
          <w:marTop w:val="150"/>
          <w:marBottom w:val="0"/>
          <w:divBdr>
            <w:top w:val="none" w:sz="0" w:space="0" w:color="auto"/>
            <w:left w:val="none" w:sz="0" w:space="0" w:color="auto"/>
            <w:bottom w:val="none" w:sz="0" w:space="0" w:color="auto"/>
            <w:right w:val="none" w:sz="0" w:space="0" w:color="auto"/>
          </w:divBdr>
        </w:div>
        <w:div w:id="931857290">
          <w:marLeft w:val="0"/>
          <w:marRight w:val="0"/>
          <w:marTop w:val="150"/>
          <w:marBottom w:val="0"/>
          <w:divBdr>
            <w:top w:val="none" w:sz="0" w:space="0" w:color="auto"/>
            <w:left w:val="none" w:sz="0" w:space="0" w:color="auto"/>
            <w:bottom w:val="none" w:sz="0" w:space="0" w:color="auto"/>
            <w:right w:val="none" w:sz="0" w:space="0" w:color="auto"/>
          </w:divBdr>
        </w:div>
        <w:div w:id="1332681101">
          <w:marLeft w:val="0"/>
          <w:marRight w:val="0"/>
          <w:marTop w:val="150"/>
          <w:marBottom w:val="0"/>
          <w:divBdr>
            <w:top w:val="none" w:sz="0" w:space="0" w:color="auto"/>
            <w:left w:val="none" w:sz="0" w:space="0" w:color="auto"/>
            <w:bottom w:val="none" w:sz="0" w:space="0" w:color="auto"/>
            <w:right w:val="none" w:sz="0" w:space="0" w:color="auto"/>
          </w:divBdr>
        </w:div>
        <w:div w:id="1092122392">
          <w:marLeft w:val="0"/>
          <w:marRight w:val="0"/>
          <w:marTop w:val="150"/>
          <w:marBottom w:val="0"/>
          <w:divBdr>
            <w:top w:val="none" w:sz="0" w:space="0" w:color="auto"/>
            <w:left w:val="none" w:sz="0" w:space="0" w:color="auto"/>
            <w:bottom w:val="none" w:sz="0" w:space="0" w:color="auto"/>
            <w:right w:val="none" w:sz="0" w:space="0" w:color="auto"/>
          </w:divBdr>
        </w:div>
        <w:div w:id="7754153">
          <w:marLeft w:val="0"/>
          <w:marRight w:val="0"/>
          <w:marTop w:val="150"/>
          <w:marBottom w:val="0"/>
          <w:divBdr>
            <w:top w:val="none" w:sz="0" w:space="0" w:color="auto"/>
            <w:left w:val="none" w:sz="0" w:space="0" w:color="auto"/>
            <w:bottom w:val="none" w:sz="0" w:space="0" w:color="auto"/>
            <w:right w:val="none" w:sz="0" w:space="0" w:color="auto"/>
          </w:divBdr>
        </w:div>
        <w:div w:id="1175195262">
          <w:marLeft w:val="0"/>
          <w:marRight w:val="0"/>
          <w:marTop w:val="0"/>
          <w:marBottom w:val="0"/>
          <w:divBdr>
            <w:top w:val="single" w:sz="6" w:space="2" w:color="D3C8A3"/>
            <w:left w:val="single" w:sz="6" w:space="2" w:color="D3C8A3"/>
            <w:bottom w:val="single" w:sz="6" w:space="2" w:color="D3C8A3"/>
            <w:right w:val="single" w:sz="6" w:space="2" w:color="D3C8A3"/>
          </w:divBdr>
          <w:divsChild>
            <w:div w:id="1489709861">
              <w:marLeft w:val="0"/>
              <w:marRight w:val="0"/>
              <w:marTop w:val="0"/>
              <w:marBottom w:val="0"/>
              <w:divBdr>
                <w:top w:val="none" w:sz="0" w:space="0" w:color="auto"/>
                <w:left w:val="none" w:sz="0" w:space="0" w:color="auto"/>
                <w:bottom w:val="none" w:sz="0" w:space="0" w:color="auto"/>
                <w:right w:val="none" w:sz="0" w:space="0" w:color="auto"/>
              </w:divBdr>
              <w:divsChild>
                <w:div w:id="1844321334">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478166">
      <w:bodyDiv w:val="1"/>
      <w:marLeft w:val="0"/>
      <w:marRight w:val="0"/>
      <w:marTop w:val="0"/>
      <w:marBottom w:val="0"/>
      <w:divBdr>
        <w:top w:val="none" w:sz="0" w:space="0" w:color="auto"/>
        <w:left w:val="none" w:sz="0" w:space="0" w:color="auto"/>
        <w:bottom w:val="none" w:sz="0" w:space="0" w:color="auto"/>
        <w:right w:val="none" w:sz="0" w:space="0" w:color="auto"/>
      </w:divBdr>
    </w:div>
    <w:div w:id="1901014406">
      <w:bodyDiv w:val="1"/>
      <w:marLeft w:val="0"/>
      <w:marRight w:val="0"/>
      <w:marTop w:val="0"/>
      <w:marBottom w:val="0"/>
      <w:divBdr>
        <w:top w:val="none" w:sz="0" w:space="0" w:color="auto"/>
        <w:left w:val="none" w:sz="0" w:space="0" w:color="auto"/>
        <w:bottom w:val="none" w:sz="0" w:space="0" w:color="auto"/>
        <w:right w:val="none" w:sz="0" w:space="0" w:color="auto"/>
      </w:divBdr>
      <w:divsChild>
        <w:div w:id="1489664081">
          <w:marLeft w:val="0"/>
          <w:marRight w:val="0"/>
          <w:marTop w:val="0"/>
          <w:marBottom w:val="0"/>
          <w:divBdr>
            <w:top w:val="none" w:sz="0" w:space="0" w:color="auto"/>
            <w:left w:val="none" w:sz="0" w:space="0" w:color="auto"/>
            <w:bottom w:val="none" w:sz="0" w:space="0" w:color="auto"/>
            <w:right w:val="none" w:sz="0" w:space="0" w:color="auto"/>
          </w:divBdr>
        </w:div>
        <w:div w:id="1906183373">
          <w:blockQuote w:val="1"/>
          <w:marLeft w:val="300"/>
          <w:marRight w:val="0"/>
          <w:marTop w:val="150"/>
          <w:marBottom w:val="150"/>
          <w:divBdr>
            <w:top w:val="none" w:sz="0" w:space="0" w:color="auto"/>
            <w:left w:val="single" w:sz="6" w:space="15" w:color="6699CC"/>
            <w:bottom w:val="none" w:sz="0" w:space="0" w:color="auto"/>
            <w:right w:val="none" w:sz="0" w:space="0" w:color="auto"/>
          </w:divBdr>
        </w:div>
        <w:div w:id="576792709">
          <w:marLeft w:val="0"/>
          <w:marRight w:val="0"/>
          <w:marTop w:val="0"/>
          <w:marBottom w:val="0"/>
          <w:divBdr>
            <w:top w:val="none" w:sz="0" w:space="0" w:color="auto"/>
            <w:left w:val="none" w:sz="0" w:space="0" w:color="auto"/>
            <w:bottom w:val="none" w:sz="0" w:space="0" w:color="auto"/>
            <w:right w:val="none" w:sz="0" w:space="0" w:color="auto"/>
          </w:divBdr>
        </w:div>
        <w:div w:id="2076583151">
          <w:blockQuote w:val="1"/>
          <w:marLeft w:val="300"/>
          <w:marRight w:val="0"/>
          <w:marTop w:val="150"/>
          <w:marBottom w:val="150"/>
          <w:divBdr>
            <w:top w:val="none" w:sz="0" w:space="0" w:color="auto"/>
            <w:left w:val="single" w:sz="6" w:space="15" w:color="6699CC"/>
            <w:bottom w:val="none" w:sz="0" w:space="0" w:color="auto"/>
            <w:right w:val="none" w:sz="0" w:space="0" w:color="auto"/>
          </w:divBdr>
        </w:div>
        <w:div w:id="1696465835">
          <w:marLeft w:val="0"/>
          <w:marRight w:val="0"/>
          <w:marTop w:val="0"/>
          <w:marBottom w:val="0"/>
          <w:divBdr>
            <w:top w:val="none" w:sz="0" w:space="0" w:color="auto"/>
            <w:left w:val="none" w:sz="0" w:space="0" w:color="auto"/>
            <w:bottom w:val="none" w:sz="0" w:space="0" w:color="auto"/>
            <w:right w:val="none" w:sz="0" w:space="0" w:color="auto"/>
          </w:divBdr>
        </w:div>
        <w:div w:id="693459528">
          <w:marLeft w:val="0"/>
          <w:marRight w:val="0"/>
          <w:marTop w:val="0"/>
          <w:marBottom w:val="0"/>
          <w:divBdr>
            <w:top w:val="none" w:sz="0" w:space="0" w:color="auto"/>
            <w:left w:val="none" w:sz="0" w:space="0" w:color="auto"/>
            <w:bottom w:val="none" w:sz="0" w:space="0" w:color="auto"/>
            <w:right w:val="none" w:sz="0" w:space="0" w:color="auto"/>
          </w:divBdr>
        </w:div>
        <w:div w:id="401297905">
          <w:marLeft w:val="0"/>
          <w:marRight w:val="0"/>
          <w:marTop w:val="0"/>
          <w:marBottom w:val="0"/>
          <w:divBdr>
            <w:top w:val="none" w:sz="0" w:space="0" w:color="auto"/>
            <w:left w:val="none" w:sz="0" w:space="0" w:color="auto"/>
            <w:bottom w:val="none" w:sz="0" w:space="0" w:color="auto"/>
            <w:right w:val="none" w:sz="0" w:space="0" w:color="auto"/>
          </w:divBdr>
        </w:div>
        <w:div w:id="607467301">
          <w:marLeft w:val="0"/>
          <w:marRight w:val="0"/>
          <w:marTop w:val="0"/>
          <w:marBottom w:val="0"/>
          <w:divBdr>
            <w:top w:val="none" w:sz="0" w:space="0" w:color="auto"/>
            <w:left w:val="none" w:sz="0" w:space="0" w:color="auto"/>
            <w:bottom w:val="none" w:sz="0" w:space="0" w:color="auto"/>
            <w:right w:val="none" w:sz="0" w:space="0" w:color="auto"/>
          </w:divBdr>
        </w:div>
        <w:div w:id="330641098">
          <w:marLeft w:val="0"/>
          <w:marRight w:val="0"/>
          <w:marTop w:val="0"/>
          <w:marBottom w:val="0"/>
          <w:divBdr>
            <w:top w:val="none" w:sz="0" w:space="0" w:color="auto"/>
            <w:left w:val="none" w:sz="0" w:space="0" w:color="auto"/>
            <w:bottom w:val="none" w:sz="0" w:space="0" w:color="auto"/>
            <w:right w:val="none" w:sz="0" w:space="0" w:color="auto"/>
          </w:divBdr>
        </w:div>
        <w:div w:id="177623530">
          <w:marLeft w:val="0"/>
          <w:marRight w:val="0"/>
          <w:marTop w:val="0"/>
          <w:marBottom w:val="0"/>
          <w:divBdr>
            <w:top w:val="none" w:sz="0" w:space="0" w:color="auto"/>
            <w:left w:val="none" w:sz="0" w:space="0" w:color="auto"/>
            <w:bottom w:val="none" w:sz="0" w:space="0" w:color="auto"/>
            <w:right w:val="none" w:sz="0" w:space="0" w:color="auto"/>
          </w:divBdr>
        </w:div>
        <w:div w:id="256445520">
          <w:marLeft w:val="0"/>
          <w:marRight w:val="0"/>
          <w:marTop w:val="0"/>
          <w:marBottom w:val="0"/>
          <w:divBdr>
            <w:top w:val="none" w:sz="0" w:space="0" w:color="auto"/>
            <w:left w:val="none" w:sz="0" w:space="0" w:color="auto"/>
            <w:bottom w:val="none" w:sz="0" w:space="0" w:color="auto"/>
            <w:right w:val="none" w:sz="0" w:space="0" w:color="auto"/>
          </w:divBdr>
        </w:div>
        <w:div w:id="1664778082">
          <w:marLeft w:val="0"/>
          <w:marRight w:val="0"/>
          <w:marTop w:val="0"/>
          <w:marBottom w:val="0"/>
          <w:divBdr>
            <w:top w:val="none" w:sz="0" w:space="0" w:color="auto"/>
            <w:left w:val="none" w:sz="0" w:space="0" w:color="auto"/>
            <w:bottom w:val="none" w:sz="0" w:space="0" w:color="auto"/>
            <w:right w:val="none" w:sz="0" w:space="0" w:color="auto"/>
          </w:divBdr>
        </w:div>
        <w:div w:id="2003311504">
          <w:marLeft w:val="0"/>
          <w:marRight w:val="0"/>
          <w:marTop w:val="0"/>
          <w:marBottom w:val="0"/>
          <w:divBdr>
            <w:top w:val="none" w:sz="0" w:space="0" w:color="auto"/>
            <w:left w:val="none" w:sz="0" w:space="0" w:color="auto"/>
            <w:bottom w:val="none" w:sz="0" w:space="0" w:color="auto"/>
            <w:right w:val="none" w:sz="0" w:space="0" w:color="auto"/>
          </w:divBdr>
        </w:div>
        <w:div w:id="1056124386">
          <w:marLeft w:val="0"/>
          <w:marRight w:val="0"/>
          <w:marTop w:val="0"/>
          <w:marBottom w:val="0"/>
          <w:divBdr>
            <w:top w:val="none" w:sz="0" w:space="0" w:color="auto"/>
            <w:left w:val="none" w:sz="0" w:space="0" w:color="auto"/>
            <w:bottom w:val="none" w:sz="0" w:space="0" w:color="auto"/>
            <w:right w:val="none" w:sz="0" w:space="0" w:color="auto"/>
          </w:divBdr>
          <w:divsChild>
            <w:div w:id="1657106688">
              <w:marLeft w:val="0"/>
              <w:marRight w:val="0"/>
              <w:marTop w:val="0"/>
              <w:marBottom w:val="0"/>
              <w:divBdr>
                <w:top w:val="none" w:sz="0" w:space="0" w:color="auto"/>
                <w:left w:val="none" w:sz="0" w:space="0" w:color="auto"/>
                <w:bottom w:val="none" w:sz="0" w:space="0" w:color="auto"/>
                <w:right w:val="none" w:sz="0" w:space="0" w:color="auto"/>
              </w:divBdr>
            </w:div>
          </w:divsChild>
        </w:div>
        <w:div w:id="1393692205">
          <w:marLeft w:val="0"/>
          <w:marRight w:val="0"/>
          <w:marTop w:val="0"/>
          <w:marBottom w:val="0"/>
          <w:divBdr>
            <w:top w:val="none" w:sz="0" w:space="0" w:color="auto"/>
            <w:left w:val="none" w:sz="0" w:space="0" w:color="auto"/>
            <w:bottom w:val="none" w:sz="0" w:space="0" w:color="auto"/>
            <w:right w:val="none" w:sz="0" w:space="0" w:color="auto"/>
          </w:divBdr>
        </w:div>
        <w:div w:id="2036926623">
          <w:marLeft w:val="0"/>
          <w:marRight w:val="0"/>
          <w:marTop w:val="0"/>
          <w:marBottom w:val="0"/>
          <w:divBdr>
            <w:top w:val="none" w:sz="0" w:space="0" w:color="auto"/>
            <w:left w:val="none" w:sz="0" w:space="0" w:color="auto"/>
            <w:bottom w:val="none" w:sz="0" w:space="0" w:color="auto"/>
            <w:right w:val="none" w:sz="0" w:space="0" w:color="auto"/>
          </w:divBdr>
          <w:divsChild>
            <w:div w:id="873151068">
              <w:marLeft w:val="0"/>
              <w:marRight w:val="0"/>
              <w:marTop w:val="0"/>
              <w:marBottom w:val="0"/>
              <w:divBdr>
                <w:top w:val="none" w:sz="0" w:space="0" w:color="auto"/>
                <w:left w:val="none" w:sz="0" w:space="0" w:color="auto"/>
                <w:bottom w:val="none" w:sz="0" w:space="0" w:color="auto"/>
                <w:right w:val="none" w:sz="0" w:space="0" w:color="auto"/>
              </w:divBdr>
            </w:div>
          </w:divsChild>
        </w:div>
        <w:div w:id="938945332">
          <w:marLeft w:val="0"/>
          <w:marRight w:val="0"/>
          <w:marTop w:val="0"/>
          <w:marBottom w:val="0"/>
          <w:divBdr>
            <w:top w:val="none" w:sz="0" w:space="0" w:color="auto"/>
            <w:left w:val="none" w:sz="0" w:space="0" w:color="auto"/>
            <w:bottom w:val="none" w:sz="0" w:space="0" w:color="auto"/>
            <w:right w:val="none" w:sz="0" w:space="0" w:color="auto"/>
          </w:divBdr>
        </w:div>
        <w:div w:id="91972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Opening_zip_files.htm" TargetMode="External"/><Relationship Id="rId13" Type="http://schemas.openxmlformats.org/officeDocument/2006/relationships/image" Target="media/image4.tmp"/><Relationship Id="rId18" Type="http://schemas.openxmlformats.org/officeDocument/2006/relationships/image" Target="media/image9.tmp"/><Relationship Id="rId3" Type="http://schemas.openxmlformats.org/officeDocument/2006/relationships/numbering" Target="numbering.xml"/><Relationship Id="rId21" Type="http://schemas.openxmlformats.org/officeDocument/2006/relationships/image" Target="media/image12.tmp"/><Relationship Id="rId7" Type="http://schemas.openxmlformats.org/officeDocument/2006/relationships/hyperlink" Target="NDVI_exercise_files/NDVI.zip" TargetMode="External"/><Relationship Id="rId12" Type="http://schemas.openxmlformats.org/officeDocument/2006/relationships/image" Target="media/image3.tmp"/><Relationship Id="rId17" Type="http://schemas.openxmlformats.org/officeDocument/2006/relationships/image" Target="media/image8.tmp"/><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mp"/><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fontTable" Target="fontTable.xml"/><Relationship Id="rId10" Type="http://schemas.openxmlformats.org/officeDocument/2006/relationships/hyperlink" Target="http://mapserver.maine.gov/basemap/" TargetMode="External"/><Relationship Id="rId19" Type="http://schemas.openxmlformats.org/officeDocument/2006/relationships/image" Target="media/image10.tmp"/><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5.tmp"/><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15A4AB-8F8E-440E-A9D8-22E8E74F6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916</Words>
  <Characters>5227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NDVI and Mosaic tutorial</vt:lpstr>
    </vt:vector>
  </TitlesOfParts>
  <Company>Colby College</Company>
  <LinksUpToDate>false</LinksUpToDate>
  <CharactersWithSpaces>6131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NDVI and Mosaic tutorial</dc:title>
  <dc:creator>mgimond</dc:creator>
  <cp:lastModifiedBy>Manuel Gimond</cp:lastModifiedBy>
  <cp:revision>5</cp:revision>
  <cp:lastPrinted>2011-02-22T19:37:00Z</cp:lastPrinted>
  <dcterms:created xsi:type="dcterms:W3CDTF">2015-01-30T19:26:00Z</dcterms:created>
  <dcterms:modified xsi:type="dcterms:W3CDTF">2016-08-31T13:36:00Z</dcterms:modified>
</cp:coreProperties>
</file>