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Карпова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</w:t>
      </w:r>
      <w:r>
        <w:t xml:space="preserve"> </w:t>
      </w:r>
      <w:r>
        <w:t xml:space="preserve">(ЭВМ) являются центральный процессор, память и периферийные устройства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</w:t>
      </w:r>
      <w:r>
        <w:t xml:space="preserve"> </w:t>
      </w:r>
      <w:r>
        <w:t xml:space="preserve">устройства друг с другом. В современных компьютерах проводники выполнены в виде электропроводящих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  <w:r>
        <w:t xml:space="preserve"> </w:t>
      </w:r>
      <w:r>
        <w:t xml:space="preserve">•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</w:t>
      </w:r>
      <w:r>
        <w:t xml:space="preserve"> </w:t>
      </w:r>
      <w:r>
        <w:t xml:space="preserve">процессора существуют и как их можно использовать. Большинство команд в программах</w:t>
      </w:r>
      <w:r>
        <w:t xml:space="preserve"> </w:t>
      </w:r>
      <w:r>
        <w:t xml:space="preserve">написанных на ассемблере используют регистры в качестве операндов. Практически все</w:t>
      </w:r>
      <w:r>
        <w:t xml:space="preserve"> </w:t>
      </w:r>
      <w:r>
        <w:t xml:space="preserve">команды представляют собой преобразование данных хранящихся в регистрах процессора,</w:t>
      </w:r>
      <w:r>
        <w:t xml:space="preserve"> </w:t>
      </w:r>
      <w:r>
        <w:t xml:space="preserve">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</w:t>
      </w:r>
      <w:r>
        <w:t xml:space="preserve"> </w:t>
      </w:r>
      <w:r>
        <w:t xml:space="preserve">Каждый регистр процессора архитектуры x86 имеет свое название, состоящее из 2 или 3</w:t>
      </w:r>
      <w:r>
        <w:t xml:space="preserve"> </w:t>
      </w:r>
      <w:r>
        <w:t xml:space="preserve">букв латинского алфавита.</w:t>
      </w:r>
      <w:r>
        <w:t xml:space="preserve"> </w:t>
      </w:r>
      <w:r>
        <w:t xml:space="preserve">Другим важным узлом ЭВМ является оперативное запоминающее устройство (ОЗУ).</w:t>
      </w:r>
      <w:r>
        <w:t xml:space="preserve"> </w:t>
      </w:r>
      <w:r>
        <w:t xml:space="preserve">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</w:t>
      </w:r>
      <w:r>
        <w:t xml:space="preserve"> </w:t>
      </w:r>
      <w:r>
        <w:t xml:space="preserve">данных, с которыми процессор непосредственно работает в текущий момент. ОЗУ состоит из</w:t>
      </w:r>
      <w:r>
        <w:t xml:space="preserve"> </w:t>
      </w:r>
      <w:r>
        <w:t xml:space="preserve">одинаковых пронумерованных ячеек памяти. Номер ячейки памяти — это адрес хранящихся</w:t>
      </w:r>
      <w:r>
        <w:t xml:space="preserve"> </w:t>
      </w:r>
      <w:r>
        <w:t xml:space="preserve">в ней данных.</w:t>
      </w:r>
      <w:r>
        <w:t xml:space="preserve"> </w:t>
      </w:r>
      <w:r>
        <w:t xml:space="preserve">В основе вычислительного процесса ЭВМ лежит принцип программного управления.</w:t>
      </w:r>
      <w:r>
        <w:t xml:space="preserve"> </w:t>
      </w:r>
      <w:r>
        <w:t xml:space="preserve">Это означает, что компьютер решает поставленную задачу как последовательность действий,</w:t>
      </w:r>
      <w:r>
        <w:t xml:space="preserve"> </w:t>
      </w:r>
      <w:r>
        <w:t xml:space="preserve">записанных в виде программы.</w:t>
      </w:r>
      <w:r>
        <w:t xml:space="preserve"> </w:t>
      </w: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уровня,таких как C/C++, Perl, Python и пр.Следует отметить, что процессор понимает не команды ассемблера, а последовательности</w:t>
      </w:r>
      <w:r>
        <w:t xml:space="preserve"> </w:t>
      </w:r>
      <w:r>
        <w:t xml:space="preserve">из нулей и единиц — машинные коды</w:t>
      </w:r>
    </w:p>
    <w:bookmarkEnd w:id="22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Программа Hello world!</w:t>
      </w:r>
    </w:p>
    <w:p>
      <w:pPr>
        <w:pStyle w:val="BodyText"/>
      </w:pPr>
      <w:r>
        <w:t xml:space="preserve">Создаю каталог для работы с программами на языке ассемблера NASM и перехожу в созданный каталог (рис. ??).</w:t>
      </w:r>
    </w:p>
    <w:p>
      <w:pPr>
        <w:pStyle w:val="CaptionedFigure"/>
      </w:pPr>
      <w:r>
        <w:drawing>
          <wp:inline>
            <wp:extent cx="3733800" cy="315039"/>
            <wp:effectExtent b="0" l="0" r="0" t="0"/>
            <wp:docPr descr="Создание каталога и перемещение" title="fig:" id="24" name="Picture"/>
            <a:graphic>
              <a:graphicData uri="http://schemas.openxmlformats.org/drawingml/2006/picture">
                <pic:pic>
                  <pic:nvPicPr>
                    <pic:cNvPr descr="image/4.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перемещение</w:t>
      </w:r>
    </w:p>
    <w:p>
      <w:pPr>
        <w:pStyle w:val="BodyText"/>
      </w:pPr>
      <w:r>
        <w:t xml:space="preserve">Создаю текстовый файл с именем hello.asm и открываю его в gedit (рис. ??)</w:t>
      </w:r>
    </w:p>
    <w:p>
      <w:pPr>
        <w:pStyle w:val="CaptionedFigure"/>
      </w:pPr>
      <w:r>
        <w:drawing>
          <wp:inline>
            <wp:extent cx="3733800" cy="243508"/>
            <wp:effectExtent b="0" l="0" r="0" t="0"/>
            <wp:docPr descr="Создание текстового файла" title="fig:" id="27" name="Picture"/>
            <a:graphic>
              <a:graphicData uri="http://schemas.openxmlformats.org/drawingml/2006/picture">
                <pic:pic>
                  <pic:nvPicPr>
                    <pic:cNvPr descr="image/4.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текстового файла</w:t>
      </w:r>
    </w:p>
    <w:p>
      <w:pPr>
        <w:pStyle w:val="BodyText"/>
      </w:pPr>
      <w:r>
        <w:t xml:space="preserve">Ввожу следующий текст (рис. ??)</w:t>
      </w:r>
    </w:p>
    <w:p>
      <w:pPr>
        <w:pStyle w:val="CaptionedFigure"/>
      </w:pPr>
      <w:r>
        <w:drawing>
          <wp:inline>
            <wp:extent cx="3733800" cy="2354875"/>
            <wp:effectExtent b="0" l="0" r="0" t="0"/>
            <wp:docPr descr="Ввод текста" title="fig:" id="30" name="Picture"/>
            <a:graphic>
              <a:graphicData uri="http://schemas.openxmlformats.org/drawingml/2006/picture">
                <pic:pic>
                  <pic:nvPicPr>
                    <pic:cNvPr descr="image/4.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4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pStyle w:val="BodyText"/>
      </w:pPr>
      <w:r>
        <w:t xml:space="preserve">Транслятор NASM</w:t>
      </w:r>
    </w:p>
    <w:p>
      <w:pPr>
        <w:pStyle w:val="BodyText"/>
      </w:pPr>
      <w:r>
        <w:t xml:space="preserve">NASM превращает текст программы в объектный код. Для компиляции приведённого выше текста программы «Hello World» необходимо написать следующее. (рис. ??)</w:t>
      </w:r>
    </w:p>
    <w:p>
      <w:pPr>
        <w:pStyle w:val="CaptionedFigure"/>
      </w:pPr>
      <w:r>
        <w:drawing>
          <wp:inline>
            <wp:extent cx="3733800" cy="102630"/>
            <wp:effectExtent b="0" l="0" r="0" t="0"/>
            <wp:docPr descr="Компиляция" title="fig:" id="33" name="Picture"/>
            <a:graphic>
              <a:graphicData uri="http://schemas.openxmlformats.org/drawingml/2006/picture">
                <pic:pic>
                  <pic:nvPicPr>
                    <pic:cNvPr descr="image/4.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p>
      <w:pPr>
        <w:pStyle w:val="BodyText"/>
      </w:pPr>
      <w:r>
        <w:t xml:space="preserve">Расширенный синтаксис командной строки NASM</w:t>
      </w:r>
    </w:p>
    <w:p>
      <w:pPr>
        <w:pStyle w:val="BodyText"/>
      </w:pPr>
      <w:r>
        <w:t xml:space="preserve">Ввожу команду, которая скомпилирует файл hello.asm в файл obj.o (рис. ??)</w:t>
      </w:r>
    </w:p>
    <w:p>
      <w:pPr>
        <w:pStyle w:val="CaptionedFigure"/>
      </w:pPr>
      <w:r>
        <w:drawing>
          <wp:inline>
            <wp:extent cx="3733800" cy="243739"/>
            <wp:effectExtent b="0" l="0" r="0" t="0"/>
            <wp:docPr descr="Компиляция hello.asm в файл obj.o" title="fig:" id="36" name="Picture"/>
            <a:graphic>
              <a:graphicData uri="http://schemas.openxmlformats.org/drawingml/2006/picture">
                <pic:pic>
                  <pic:nvPicPr>
                    <pic:cNvPr descr="image/4.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hello.asm в файл obj.o</w:t>
      </w:r>
    </w:p>
    <w:p>
      <w:pPr>
        <w:pStyle w:val="BodyText"/>
      </w:pPr>
      <w:r>
        <w:t xml:space="preserve">Компоновщик LD</w:t>
      </w:r>
    </w:p>
    <w:p>
      <w:pPr>
        <w:pStyle w:val="BodyText"/>
      </w:pPr>
      <w:r>
        <w:t xml:space="preserve">Передаю объектный файл hello.o на обработку компоновщику LD, чтобы получить файд hello (рис. ??)</w:t>
      </w:r>
    </w:p>
    <w:p>
      <w:pPr>
        <w:pStyle w:val="CaptionedFigure"/>
      </w:pPr>
      <w:r>
        <w:drawing>
          <wp:inline>
            <wp:extent cx="3733800" cy="305226"/>
            <wp:effectExtent b="0" l="0" r="0" t="0"/>
            <wp:docPr descr="Передача файла" title="fig:" id="39" name="Picture"/>
            <a:graphic>
              <a:graphicData uri="http://schemas.openxmlformats.org/drawingml/2006/picture">
                <pic:pic>
                  <pic:nvPicPr>
                    <pic:cNvPr descr="image/4.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файла</w:t>
      </w:r>
    </w:p>
    <w:p>
      <w:pPr>
        <w:pStyle w:val="BodyText"/>
      </w:pPr>
      <w:r>
        <w:t xml:space="preserve">Ключ -o с последующим значением задаёт в данном случае имя создаваемого исполняемого файла. Поэтому ввожу следующую команду (рис. ??)</w:t>
      </w:r>
    </w:p>
    <w:p>
      <w:pPr>
        <w:pStyle w:val="CaptionedFigure"/>
      </w:pPr>
      <w:r>
        <w:drawing>
          <wp:inline>
            <wp:extent cx="3733800" cy="317307"/>
            <wp:effectExtent b="0" l="0" r="0" t="0"/>
            <wp:docPr descr="Передача файла" title="fig:" id="42" name="Picture"/>
            <a:graphic>
              <a:graphicData uri="http://schemas.openxmlformats.org/drawingml/2006/picture">
                <pic:pic>
                  <pic:nvPicPr>
                    <pic:cNvPr descr="image/4.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файла</w:t>
      </w:r>
    </w:p>
    <w:p>
      <w:pPr>
        <w:pStyle w:val="BodyText"/>
      </w:pPr>
      <w:r>
        <w:t xml:space="preserve">Запуск исполняемого файла</w:t>
      </w:r>
    </w:p>
    <w:p>
      <w:pPr>
        <w:pStyle w:val="BodyText"/>
      </w:pPr>
      <w:r>
        <w:t xml:space="preserve">Запускаю на выполнение созданный исполняемый файл, находящийся в текущем каталоге набрав в командной строке следующее (рис. ??)</w:t>
      </w:r>
    </w:p>
    <w:p>
      <w:pPr>
        <w:pStyle w:val="CaptionedFigure"/>
      </w:pPr>
      <w:r>
        <w:drawing>
          <wp:inline>
            <wp:extent cx="3733800" cy="269765"/>
            <wp:effectExtent b="0" l="0" r="0" t="0"/>
            <wp:docPr descr="Запуск исполняемого файла" title="fig:" id="45" name="Picture"/>
            <a:graphic>
              <a:graphicData uri="http://schemas.openxmlformats.org/drawingml/2006/picture">
                <pic:pic>
                  <pic:nvPicPr>
                    <pic:cNvPr descr="image/4.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Выполнение заданий для самостоятельной работы</w:t>
      </w:r>
    </w:p>
    <w:p>
      <w:pPr>
        <w:pStyle w:val="BodyText"/>
      </w:pPr>
      <w:r>
        <w:t xml:space="preserve">В каталоге ~/work/arch-pc/lab04 с помощью команды cp создайте копию файла</w:t>
      </w:r>
      <w:r>
        <w:t xml:space="preserve"> </w:t>
      </w:r>
      <w:r>
        <w:t xml:space="preserve">hello.asm с именем lab4.asm и открываю lab4.asm при помощи gedit, редактирую (рис. ??) (рис. ??)</w:t>
      </w:r>
    </w:p>
    <w:p>
      <w:pPr>
        <w:pStyle w:val="CaptionedFigure"/>
      </w:pPr>
      <w:r>
        <w:drawing>
          <wp:inline>
            <wp:extent cx="3733800" cy="284250"/>
            <wp:effectExtent b="0" l="0" r="0" t="0"/>
            <wp:docPr descr="Копирование" title="fig:" id="48" name="Picture"/>
            <a:graphic>
              <a:graphicData uri="http://schemas.openxmlformats.org/drawingml/2006/picture">
                <pic:pic>
                  <pic:nvPicPr>
                    <pic:cNvPr descr="image/4.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</w:t>
      </w:r>
    </w:p>
    <w:p>
      <w:pPr>
        <w:pStyle w:val="CaptionedFigure"/>
      </w:pPr>
      <w:r>
        <w:drawing>
          <wp:inline>
            <wp:extent cx="3733800" cy="2261649"/>
            <wp:effectExtent b="0" l="0" r="0" t="0"/>
            <wp:docPr descr="Запуск и редактирование" title="fig:" id="51" name="Picture"/>
            <a:graphic>
              <a:graphicData uri="http://schemas.openxmlformats.org/drawingml/2006/picture">
                <pic:pic>
                  <pic:nvPicPr>
                    <pic:cNvPr descr="image/4.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1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 редактирование</w:t>
      </w:r>
    </w:p>
    <w:p>
      <w:pPr>
        <w:pStyle w:val="BodyText"/>
      </w:pPr>
      <w:r>
        <w:t xml:space="preserve">Компилирую текст программы в объектный файл (рис. ??)</w:t>
      </w:r>
    </w:p>
    <w:p>
      <w:pPr>
        <w:pStyle w:val="BodyText"/>
      </w:pPr>
      <w:bookmarkStart w:id="56" w:name="fig:11"/>
      <w:r>
        <w:drawing>
          <wp:inline>
            <wp:extent cx="3733800" cy="149153"/>
            <wp:effectExtent b="0" l="0" r="0" t="0"/>
            <wp:docPr descr="Компиляция" title="" id="54" name="Picture"/>
            <a:graphic>
              <a:graphicData uri="http://schemas.openxmlformats.org/drawingml/2006/picture">
                <pic:pic>
                  <pic:nvPicPr>
                    <pic:cNvPr descr="image/4.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  <w:r>
        <w:t xml:space="preserve"> </w:t>
      </w:r>
      <w:r>
        <w:t xml:space="preserve">Передаю объектный файл lab4.o на обработку компоновщику LD (рис. ??)</w:t>
      </w:r>
    </w:p>
    <w:p>
      <w:pPr>
        <w:pStyle w:val="CaptionedFigure"/>
      </w:pPr>
      <w:r>
        <w:drawing>
          <wp:inline>
            <wp:extent cx="3733800" cy="110947"/>
            <wp:effectExtent b="0" l="0" r="0" t="0"/>
            <wp:docPr descr="Передача файла" title="fig:" id="58" name="Picture"/>
            <a:graphic>
              <a:graphicData uri="http://schemas.openxmlformats.org/drawingml/2006/picture">
                <pic:pic>
                  <pic:nvPicPr>
                    <pic:cNvPr descr="image/4.1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файла</w:t>
      </w:r>
    </w:p>
    <w:p>
      <w:pPr>
        <w:pStyle w:val="BodyText"/>
      </w:pPr>
      <w:r>
        <w:t xml:space="preserve">Запускаю исполняемый файл. (рис. ??)</w:t>
      </w:r>
    </w:p>
    <w:p>
      <w:pPr>
        <w:pStyle w:val="CaptionedFigure"/>
      </w:pPr>
      <w:r>
        <w:drawing>
          <wp:inline>
            <wp:extent cx="3733800" cy="314822"/>
            <wp:effectExtent b="0" l="0" r="0" t="0"/>
            <wp:docPr descr="Запуск исполняемого файла" title="fig:" id="61" name="Picture"/>
            <a:graphic>
              <a:graphicData uri="http://schemas.openxmlformats.org/drawingml/2006/picture">
                <pic:pic>
                  <pic:nvPicPr>
                    <pic:cNvPr descr="image/4.13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Отправляю все файлы на git (рис. ??)</w:t>
      </w:r>
    </w:p>
    <w:p>
      <w:pPr>
        <w:pStyle w:val="CaptionedFigure"/>
      </w:pPr>
      <w:r>
        <w:drawing>
          <wp:inline>
            <wp:extent cx="3733800" cy="972370"/>
            <wp:effectExtent b="0" l="0" r="0" t="0"/>
            <wp:docPr descr="Отправка файлов на github" title="fig:" id="64" name="Picture"/>
            <a:graphic>
              <a:graphicData uri="http://schemas.openxmlformats.org/drawingml/2006/picture">
                <pic:pic>
                  <pic:nvPicPr>
                    <pic:cNvPr descr="image/4.14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2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github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освоила процедуры компиляции и сборки программ, написанных на ассемблере NASM.</w:t>
      </w:r>
    </w:p>
    <w:bookmarkEnd w:id="67"/>
    <w:bookmarkStart w:id="6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Архитектура ЭВМ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Карпова Анастасия Александровна</dc:creator>
  <dc:language>ru-RU</dc:language>
  <cp:keywords/>
  <dcterms:created xsi:type="dcterms:W3CDTF">2023-10-12T13:00:16Z</dcterms:created>
  <dcterms:modified xsi:type="dcterms:W3CDTF">2023-10-12T13:00:16Z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