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32"/>
          <w:szCs w:val="32"/>
        </w:rPr>
      </w:pPr>
      <w:r w:rsidDel="00000000" w:rsidR="00000000" w:rsidRPr="00000000">
        <w:rPr>
          <w:b w:val="1"/>
          <w:sz w:val="32"/>
          <w:szCs w:val="32"/>
        </w:rPr>
        <mc:AlternateContent>
          <mc:Choice Requires="wpg">
            <w:drawing>
              <wp:inline distB="114300" distT="114300" distL="114300" distR="114300">
                <wp:extent cx="5014913" cy="8681193"/>
                <wp:effectExtent b="0" l="0" r="0" t="0"/>
                <wp:docPr id="1" name=""/>
                <a:graphic>
                  <a:graphicData uri="http://schemas.microsoft.com/office/word/2010/wordprocessingGroup">
                    <wpg:wgp>
                      <wpg:cNvGrpSpPr/>
                      <wpg:grpSpPr>
                        <a:xfrm>
                          <a:off x="-1766887" y="847725"/>
                          <a:ext cx="5014913" cy="8681193"/>
                          <a:chOff x="-1766887" y="847725"/>
                          <a:chExt cx="7772400" cy="5157788"/>
                        </a:xfrm>
                      </wpg:grpSpPr>
                      <pic:pic>
                        <pic:nvPicPr>
                          <pic:cNvPr id="2" name="Shape 2"/>
                          <pic:cNvPicPr preferRelativeResize="0"/>
                        </pic:nvPicPr>
                        <pic:blipFill rotWithShape="1">
                          <a:blip r:embed="rId6">
                            <a:alphaModFix/>
                          </a:blip>
                          <a:srcRect b="3297" l="3693" r="2082" t="11726"/>
                          <a:stretch/>
                        </pic:blipFill>
                        <pic:spPr>
                          <a:xfrm rot="-5400000">
                            <a:off x="-1766887" y="2071688"/>
                            <a:ext cx="7772400" cy="3933825"/>
                          </a:xfrm>
                          <a:prstGeom prst="rect">
                            <a:avLst/>
                          </a:prstGeom>
                          <a:noFill/>
                          <a:ln>
                            <a:noFill/>
                          </a:ln>
                        </pic:spPr>
                      </pic:pic>
                      <wps:wsp>
                        <wps:cNvSpPr txBox="1"/>
                        <wps:cNvPr id="3" name="Shape 3"/>
                        <wps:spPr>
                          <a:xfrm>
                            <a:off x="1171575" y="847725"/>
                            <a:ext cx="3457500" cy="1409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t xml:space="preserve">OreSat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Attitude Control System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48"/>
                                  <w:vertAlign w:val="baseline"/>
                                </w:rPr>
                              </w:r>
                              <w:r w:rsidDel="00000000" w:rsidR="00000000" w:rsidRPr="00000000">
                                <w:rPr>
                                  <w:rFonts w:ascii="Arial" w:cs="Arial" w:eastAsia="Arial" w:hAnsi="Arial"/>
                                  <w:b w:val="0"/>
                                  <w:i w:val="0"/>
                                  <w:smallCaps w:val="0"/>
                                  <w:strike w:val="0"/>
                                  <w:color w:val="000000"/>
                                  <w:sz w:val="48"/>
                                  <w:vertAlign w:val="baseline"/>
                                </w:rPr>
                                <w:t xml:space="preserve">(ACS)</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014913" cy="8681193"/>
                <wp:effectExtent b="0" l="0" r="0" t="0"/>
                <wp:docPr id="1"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5014913" cy="86811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1">
      <w:pPr>
        <w:contextualSpacing w:val="0"/>
        <w:jc w:val="left"/>
        <w:rPr>
          <w:b w:val="1"/>
          <w:sz w:val="32"/>
          <w:szCs w:val="32"/>
        </w:rPr>
      </w:pPr>
      <w:r w:rsidDel="00000000" w:rsidR="00000000" w:rsidRPr="00000000">
        <w:rPr>
          <w:rtl w:val="0"/>
        </w:rPr>
      </w:r>
    </w:p>
    <w:p w:rsidR="00000000" w:rsidDel="00000000" w:rsidP="00000000" w:rsidRDefault="00000000" w:rsidRPr="00000000" w14:paraId="00000002">
      <w:pPr>
        <w:contextualSpacing w:val="0"/>
        <w:jc w:val="left"/>
        <w:rPr>
          <w:b w:val="1"/>
          <w:sz w:val="32"/>
          <w:szCs w:val="32"/>
        </w:rPr>
      </w:pPr>
      <w:r w:rsidDel="00000000" w:rsidR="00000000" w:rsidRPr="00000000">
        <w:rPr>
          <w:rtl w:val="0"/>
        </w:rPr>
      </w:r>
    </w:p>
    <w:p w:rsidR="00000000" w:rsidDel="00000000" w:rsidP="00000000" w:rsidRDefault="00000000" w:rsidRPr="00000000" w14:paraId="00000003">
      <w:pPr>
        <w:contextualSpacing w:val="0"/>
        <w:jc w:val="center"/>
        <w:rPr>
          <w:b w:val="1"/>
          <w:sz w:val="32"/>
          <w:szCs w:val="32"/>
        </w:rPr>
      </w:pPr>
      <w:r w:rsidDel="00000000" w:rsidR="00000000" w:rsidRPr="00000000">
        <w:rPr>
          <w:b w:val="1"/>
          <w:sz w:val="32"/>
          <w:szCs w:val="32"/>
          <w:rtl w:val="0"/>
        </w:rPr>
        <w:t xml:space="preserve">Top view of four ACS boards in flight configuration</w:t>
      </w:r>
    </w:p>
    <w:p w:rsidR="00000000" w:rsidDel="00000000" w:rsidP="00000000" w:rsidRDefault="00000000" w:rsidRPr="00000000" w14:paraId="00000004">
      <w:pPr>
        <w:contextualSpacing w:val="0"/>
        <w:jc w:val="center"/>
        <w:rPr>
          <w:b w:val="1"/>
          <w:sz w:val="32"/>
          <w:szCs w:val="32"/>
        </w:rPr>
      </w:pPr>
      <w:r w:rsidDel="00000000" w:rsidR="00000000" w:rsidRPr="00000000">
        <w:rPr>
          <w:rtl w:val="0"/>
        </w:rPr>
      </w:r>
    </w:p>
    <w:p w:rsidR="00000000" w:rsidDel="00000000" w:rsidP="00000000" w:rsidRDefault="00000000" w:rsidRPr="00000000" w14:paraId="00000005">
      <w:pPr>
        <w:contextualSpacing w:val="0"/>
        <w:jc w:val="center"/>
        <w:rPr>
          <w:b w:val="1"/>
          <w:sz w:val="32"/>
          <w:szCs w:val="32"/>
        </w:rPr>
      </w:pPr>
      <w:r w:rsidDel="00000000" w:rsidR="00000000" w:rsidRPr="00000000">
        <w:rPr>
          <w:rtl w:val="0"/>
        </w:rPr>
      </w:r>
    </w:p>
    <w:p w:rsidR="00000000" w:rsidDel="00000000" w:rsidP="00000000" w:rsidRDefault="00000000" w:rsidRPr="00000000" w14:paraId="00000006">
      <w:pPr>
        <w:contextualSpacing w:val="0"/>
        <w:jc w:val="center"/>
        <w:rPr>
          <w:b w:val="1"/>
        </w:rPr>
      </w:pPr>
      <w:r w:rsidDel="00000000" w:rsidR="00000000" w:rsidRPr="00000000">
        <w:rPr>
          <w:b w:val="1"/>
          <w:rtl w:val="0"/>
        </w:rPr>
        <w:t xml:space="preserve">OreSat bus</w:t>
      </w:r>
    </w:p>
    <w:p w:rsidR="00000000" w:rsidDel="00000000" w:rsidP="00000000" w:rsidRDefault="00000000" w:rsidRPr="00000000" w14:paraId="00000007">
      <w:pPr>
        <w:contextualSpacing w:val="0"/>
        <w:jc w:val="center"/>
        <w:rPr/>
      </w:pPr>
      <w:r w:rsidDel="00000000" w:rsidR="00000000" w:rsidRPr="00000000">
        <w:rPr/>
        <w:drawing>
          <wp:inline distB="114300" distT="114300" distL="114300" distR="114300">
            <wp:extent cx="5900738" cy="5795902"/>
            <wp:effectExtent b="0" l="0" r="0" t="0"/>
            <wp:docPr id="5" name="image9.png"/>
            <a:graphic>
              <a:graphicData uri="http://schemas.openxmlformats.org/drawingml/2006/picture">
                <pic:pic>
                  <pic:nvPicPr>
                    <pic:cNvPr id="0" name="image9.png"/>
                    <pic:cNvPicPr preferRelativeResize="0"/>
                  </pic:nvPicPr>
                  <pic:blipFill>
                    <a:blip r:embed="rId8"/>
                    <a:srcRect b="9696" l="18589" r="18269" t="12121"/>
                    <a:stretch>
                      <a:fillRect/>
                    </a:stretch>
                  </pic:blipFill>
                  <pic:spPr>
                    <a:xfrm>
                      <a:off x="0" y="0"/>
                      <a:ext cx="5900738" cy="5795902"/>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jc w:val="center"/>
        <w:rPr/>
      </w:pPr>
      <w:r w:rsidDel="00000000" w:rsidR="00000000" w:rsidRPr="00000000">
        <w:rPr>
          <w:rtl w:val="0"/>
        </w:rPr>
      </w:r>
    </w:p>
    <w:p w:rsidR="00000000" w:rsidDel="00000000" w:rsidP="00000000" w:rsidRDefault="00000000" w:rsidRPr="00000000" w14:paraId="00000009">
      <w:pPr>
        <w:contextualSpacing w:val="0"/>
        <w:jc w:val="center"/>
        <w:rPr/>
      </w:pPr>
      <w:r w:rsidDel="00000000" w:rsidR="00000000" w:rsidRPr="00000000">
        <w:rPr>
          <w:rtl w:val="0"/>
        </w:rPr>
      </w:r>
    </w:p>
    <w:p w:rsidR="00000000" w:rsidDel="00000000" w:rsidP="00000000" w:rsidRDefault="00000000" w:rsidRPr="00000000" w14:paraId="0000000A">
      <w:pPr>
        <w:contextualSpacing w:val="0"/>
        <w:jc w:val="center"/>
        <w:rPr/>
      </w:pPr>
      <w:r w:rsidDel="00000000" w:rsidR="00000000" w:rsidRPr="00000000">
        <w:rPr>
          <w:rtl w:val="0"/>
        </w:rPr>
        <w:t xml:space="preserve">Only three motors will be needed for full 3-axis control. Four motors allows redundancy in case one ACS board or motor fails while in orbit.</w:t>
      </w:r>
    </w:p>
    <w:p w:rsidR="00000000" w:rsidDel="00000000" w:rsidP="00000000" w:rsidRDefault="00000000" w:rsidRPr="00000000" w14:paraId="0000000B">
      <w:pPr>
        <w:contextualSpacing w:val="0"/>
        <w:jc w:val="left"/>
        <w:rPr/>
      </w:pPr>
      <w:r w:rsidDel="00000000" w:rsidR="00000000" w:rsidRPr="00000000">
        <w:rPr>
          <w:rtl w:val="0"/>
        </w:rPr>
      </w:r>
    </w:p>
    <w:p w:rsidR="00000000" w:rsidDel="00000000" w:rsidP="00000000" w:rsidRDefault="00000000" w:rsidRPr="00000000" w14:paraId="0000000C">
      <w:pPr>
        <w:contextualSpacing w:val="0"/>
        <w:jc w:val="left"/>
        <w:rPr/>
      </w:pPr>
      <w:r w:rsidDel="00000000" w:rsidR="00000000" w:rsidRPr="00000000">
        <w:rPr>
          <w:rtl w:val="0"/>
        </w:rPr>
      </w:r>
    </w:p>
    <w:p w:rsidR="00000000" w:rsidDel="00000000" w:rsidP="00000000" w:rsidRDefault="00000000" w:rsidRPr="00000000" w14:paraId="0000000D">
      <w:pPr>
        <w:contextualSpacing w:val="0"/>
        <w:jc w:val="center"/>
        <w:rPr>
          <w:b w:val="1"/>
          <w:sz w:val="32"/>
          <w:szCs w:val="32"/>
        </w:rPr>
      </w:pPr>
      <w:r w:rsidDel="00000000" w:rsidR="00000000" w:rsidRPr="00000000">
        <w:rPr>
          <w:rtl w:val="0"/>
        </w:rPr>
      </w:r>
    </w:p>
    <w:p w:rsidR="00000000" w:rsidDel="00000000" w:rsidP="00000000" w:rsidRDefault="00000000" w:rsidRPr="00000000" w14:paraId="0000000E">
      <w:pPr>
        <w:contextualSpacing w:val="0"/>
        <w:jc w:val="center"/>
        <w:rPr>
          <w:b w:val="1"/>
          <w:sz w:val="32"/>
          <w:szCs w:val="32"/>
        </w:rPr>
      </w:pPr>
      <w:r w:rsidDel="00000000" w:rsidR="00000000" w:rsidRPr="00000000">
        <w:rPr>
          <w:rtl w:val="0"/>
        </w:rPr>
      </w:r>
    </w:p>
    <w:p w:rsidR="00000000" w:rsidDel="00000000" w:rsidP="00000000" w:rsidRDefault="00000000" w:rsidRPr="00000000" w14:paraId="0000000F">
      <w:pPr>
        <w:contextualSpacing w:val="0"/>
        <w:jc w:val="center"/>
        <w:rPr/>
      </w:pPr>
      <w:r w:rsidDel="00000000" w:rsidR="00000000" w:rsidRPr="00000000">
        <w:rPr>
          <w:b w:val="1"/>
          <w:sz w:val="32"/>
          <w:szCs w:val="32"/>
          <w:rtl w:val="0"/>
        </w:rPr>
        <w:t xml:space="preserve">Side view of two ACS boards in flight configuration</w:t>
      </w:r>
      <w:r w:rsidDel="00000000" w:rsidR="00000000" w:rsidRPr="00000000">
        <w:rPr>
          <w:rtl w:val="0"/>
        </w:rPr>
      </w:r>
    </w:p>
    <w:p w:rsidR="00000000" w:rsidDel="00000000" w:rsidP="00000000" w:rsidRDefault="00000000" w:rsidRPr="00000000" w14:paraId="00000010">
      <w:pPr>
        <w:contextualSpacing w:val="0"/>
        <w:jc w:val="center"/>
        <w:rPr/>
      </w:pPr>
      <w:r w:rsidDel="00000000" w:rsidR="00000000" w:rsidRPr="00000000">
        <w:rPr>
          <w:rtl w:val="0"/>
        </w:rPr>
      </w:r>
    </w:p>
    <w:p w:rsidR="00000000" w:rsidDel="00000000" w:rsidP="00000000" w:rsidRDefault="00000000" w:rsidRPr="00000000" w14:paraId="00000011">
      <w:pPr>
        <w:contextualSpacing w:val="0"/>
        <w:jc w:val="center"/>
        <w:rPr/>
      </w:pPr>
      <w:r w:rsidDel="00000000" w:rsidR="00000000" w:rsidRPr="00000000">
        <w:rPr>
          <w:rtl w:val="0"/>
        </w:rPr>
      </w:r>
    </w:p>
    <w:p w:rsidR="00000000" w:rsidDel="00000000" w:rsidP="00000000" w:rsidRDefault="00000000" w:rsidRPr="00000000" w14:paraId="00000012">
      <w:pPr>
        <w:contextualSpacing w:val="0"/>
        <w:jc w:val="center"/>
        <w:rPr/>
      </w:pPr>
      <w:r w:rsidDel="00000000" w:rsidR="00000000" w:rsidRPr="00000000">
        <w:rPr>
          <w:rtl w:val="0"/>
        </w:rPr>
      </w:r>
    </w:p>
    <w:p w:rsidR="00000000" w:rsidDel="00000000" w:rsidP="00000000" w:rsidRDefault="00000000" w:rsidRPr="00000000" w14:paraId="00000013">
      <w:pPr>
        <w:contextualSpacing w:val="0"/>
        <w:jc w:val="center"/>
        <w:rPr>
          <w:b w:val="1"/>
        </w:rPr>
      </w:pPr>
      <w:r w:rsidDel="00000000" w:rsidR="00000000" w:rsidRPr="00000000">
        <w:rPr>
          <w:b w:val="1"/>
          <w:rtl w:val="0"/>
        </w:rPr>
        <w:t xml:space="preserve">OreSat bus</w:t>
      </w:r>
    </w:p>
    <w:p w:rsidR="00000000" w:rsidDel="00000000" w:rsidP="00000000" w:rsidRDefault="00000000" w:rsidRPr="00000000" w14:paraId="00000014">
      <w:pPr>
        <w:contextualSpacing w:val="0"/>
        <w:jc w:val="center"/>
        <w:rPr/>
      </w:pPr>
      <w:r w:rsidDel="00000000" w:rsidR="00000000" w:rsidRPr="00000000">
        <w:rPr>
          <w:rtl w:val="0"/>
        </w:rPr>
      </w:r>
    </w:p>
    <w:p w:rsidR="00000000" w:rsidDel="00000000" w:rsidP="00000000" w:rsidRDefault="00000000" w:rsidRPr="00000000" w14:paraId="00000015">
      <w:pPr>
        <w:contextualSpacing w:val="0"/>
        <w:jc w:val="center"/>
        <w:rPr/>
      </w:pPr>
      <w:r w:rsidDel="00000000" w:rsidR="00000000" w:rsidRPr="00000000">
        <w:rPr/>
        <w:drawing>
          <wp:inline distB="114300" distT="114300" distL="114300" distR="114300">
            <wp:extent cx="5867400" cy="4582047"/>
            <wp:effectExtent b="0" l="0" r="0" t="0"/>
            <wp:docPr id="4" name="image8.png"/>
            <a:graphic>
              <a:graphicData uri="http://schemas.openxmlformats.org/drawingml/2006/picture">
                <pic:pic>
                  <pic:nvPicPr>
                    <pic:cNvPr id="0" name="image8.png"/>
                    <pic:cNvPicPr preferRelativeResize="0"/>
                  </pic:nvPicPr>
                  <pic:blipFill>
                    <a:blip r:embed="rId9"/>
                    <a:srcRect b="2020" l="9455" r="11538" t="20202"/>
                    <a:stretch>
                      <a:fillRect/>
                    </a:stretch>
                  </pic:blipFill>
                  <pic:spPr>
                    <a:xfrm>
                      <a:off x="0" y="0"/>
                      <a:ext cx="5867400" cy="4582047"/>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jc w:val="center"/>
        <w:rPr/>
      </w:pPr>
      <w:r w:rsidDel="00000000" w:rsidR="00000000" w:rsidRPr="00000000">
        <w:rPr>
          <w:rtl w:val="0"/>
        </w:rPr>
      </w:r>
    </w:p>
    <w:p w:rsidR="00000000" w:rsidDel="00000000" w:rsidP="00000000" w:rsidRDefault="00000000" w:rsidRPr="00000000" w14:paraId="00000017">
      <w:pPr>
        <w:contextualSpacing w:val="0"/>
        <w:jc w:val="center"/>
        <w:rPr/>
      </w:pPr>
      <w:r w:rsidDel="00000000" w:rsidR="00000000" w:rsidRPr="00000000">
        <w:rPr>
          <w:rtl w:val="0"/>
        </w:rPr>
      </w:r>
    </w:p>
    <w:p w:rsidR="00000000" w:rsidDel="00000000" w:rsidP="00000000" w:rsidRDefault="00000000" w:rsidRPr="00000000" w14:paraId="00000018">
      <w:pPr>
        <w:contextualSpacing w:val="0"/>
        <w:jc w:val="center"/>
        <w:rPr/>
      </w:pPr>
      <w:r w:rsidDel="00000000" w:rsidR="00000000" w:rsidRPr="00000000">
        <w:rPr>
          <w:rtl w:val="0"/>
        </w:rPr>
        <w:t xml:space="preserve">The motors will be situated in a ring half-way up the satellite. Like every other component of the satellite, the ACS assembly will be modular. The “card” it is on will be able to slide in and out of the frame for easy assembly. The ACS assembly will take four “cards” worth of space.</w:t>
      </w:r>
    </w:p>
    <w:p w:rsidR="00000000" w:rsidDel="00000000" w:rsidP="00000000" w:rsidRDefault="00000000" w:rsidRPr="00000000" w14:paraId="00000019">
      <w:pPr>
        <w:contextualSpacing w:val="0"/>
        <w:jc w:val="center"/>
        <w:rPr/>
      </w:pPr>
      <w:r w:rsidDel="00000000" w:rsidR="00000000" w:rsidRPr="00000000">
        <w:rPr>
          <w:rtl w:val="0"/>
        </w:rPr>
      </w:r>
    </w:p>
    <w:p w:rsidR="00000000" w:rsidDel="00000000" w:rsidP="00000000" w:rsidRDefault="00000000" w:rsidRPr="00000000" w14:paraId="0000001A">
      <w:pPr>
        <w:contextualSpacing w:val="0"/>
        <w:jc w:val="center"/>
        <w:rPr/>
      </w:pPr>
      <w:r w:rsidDel="00000000" w:rsidR="00000000" w:rsidRPr="00000000">
        <w:rPr>
          <w:rtl w:val="0"/>
        </w:rPr>
      </w:r>
    </w:p>
    <w:p w:rsidR="00000000" w:rsidDel="00000000" w:rsidP="00000000" w:rsidRDefault="00000000" w:rsidRPr="00000000" w14:paraId="0000001B">
      <w:pPr>
        <w:contextualSpacing w:val="0"/>
        <w:jc w:val="center"/>
        <w:rPr/>
      </w:pPr>
      <w:r w:rsidDel="00000000" w:rsidR="00000000" w:rsidRPr="00000000">
        <w:rPr>
          <w:rtl w:val="0"/>
        </w:rPr>
      </w:r>
    </w:p>
    <w:p w:rsidR="00000000" w:rsidDel="00000000" w:rsidP="00000000" w:rsidRDefault="00000000" w:rsidRPr="00000000" w14:paraId="0000001C">
      <w:pPr>
        <w:contextualSpacing w:val="0"/>
        <w:jc w:val="center"/>
        <w:rPr/>
      </w:pPr>
      <w:r w:rsidDel="00000000" w:rsidR="00000000" w:rsidRPr="00000000">
        <w:rPr>
          <w:rtl w:val="0"/>
        </w:rPr>
      </w:r>
    </w:p>
    <w:p w:rsidR="00000000" w:rsidDel="00000000" w:rsidP="00000000" w:rsidRDefault="00000000" w:rsidRPr="00000000" w14:paraId="0000001D">
      <w:pPr>
        <w:contextualSpacing w:val="0"/>
        <w:jc w:val="center"/>
        <w:rPr/>
      </w:pPr>
      <w:r w:rsidDel="00000000" w:rsidR="00000000" w:rsidRPr="00000000">
        <w:rPr>
          <w:rtl w:val="0"/>
        </w:rPr>
      </w:r>
    </w:p>
    <w:p w:rsidR="00000000" w:rsidDel="00000000" w:rsidP="00000000" w:rsidRDefault="00000000" w:rsidRPr="00000000" w14:paraId="0000001E">
      <w:pPr>
        <w:contextualSpacing w:val="0"/>
        <w:jc w:val="center"/>
        <w:rPr/>
      </w:pPr>
      <w:r w:rsidDel="00000000" w:rsidR="00000000" w:rsidRPr="00000000">
        <w:rPr>
          <w:rtl w:val="0"/>
        </w:rPr>
      </w:r>
    </w:p>
    <w:p w:rsidR="00000000" w:rsidDel="00000000" w:rsidP="00000000" w:rsidRDefault="00000000" w:rsidRPr="00000000" w14:paraId="0000001F">
      <w:pPr>
        <w:contextualSpacing w:val="0"/>
        <w:jc w:val="center"/>
        <w:rPr>
          <w:b w:val="1"/>
          <w:sz w:val="32"/>
          <w:szCs w:val="32"/>
        </w:rPr>
      </w:pPr>
      <w:r w:rsidDel="00000000" w:rsidR="00000000" w:rsidRPr="00000000">
        <w:rPr>
          <w:b w:val="1"/>
          <w:sz w:val="32"/>
          <w:szCs w:val="32"/>
          <w:rtl w:val="0"/>
        </w:rPr>
        <w:t xml:space="preserve">Reaction Wheel Controller (one per ACS board)</w:t>
      </w:r>
    </w:p>
    <w:p w:rsidR="00000000" w:rsidDel="00000000" w:rsidP="00000000" w:rsidRDefault="00000000" w:rsidRPr="00000000" w14:paraId="00000020">
      <w:pPr>
        <w:contextualSpacing w:val="0"/>
        <w:jc w:val="center"/>
        <w:rPr/>
      </w:pPr>
      <w:r w:rsidDel="00000000" w:rsidR="00000000" w:rsidRPr="00000000">
        <w:rPr>
          <w:rtl w:val="0"/>
        </w:rPr>
      </w:r>
    </w:p>
    <w:p w:rsidR="00000000" w:rsidDel="00000000" w:rsidP="00000000" w:rsidRDefault="00000000" w:rsidRPr="00000000" w14:paraId="00000021">
      <w:pPr>
        <w:contextualSpacing w:val="0"/>
        <w:jc w:val="center"/>
        <w:rPr/>
      </w:pP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rtl w:val="0"/>
        </w:rPr>
        <w:t xml:space="preserve">Phase-vector control uses sinusoidal waveforms.</w:t>
      </w:r>
    </w:p>
    <w:p w:rsidR="00000000" w:rsidDel="00000000" w:rsidP="00000000" w:rsidRDefault="00000000" w:rsidRPr="00000000" w14:paraId="00000023">
      <w:pPr>
        <w:contextualSpacing w:val="0"/>
        <w:jc w:val="center"/>
        <w:rPr/>
      </w:pPr>
      <w:r w:rsidDel="00000000" w:rsidR="00000000" w:rsidRPr="00000000">
        <w:rPr/>
        <w:drawing>
          <wp:inline distB="114300" distT="114300" distL="114300" distR="114300">
            <wp:extent cx="5247732" cy="1233488"/>
            <wp:effectExtent b="0" l="0" r="0" t="0"/>
            <wp:docPr id="3" name="image7.png"/>
            <a:graphic>
              <a:graphicData uri="http://schemas.openxmlformats.org/drawingml/2006/picture">
                <pic:pic>
                  <pic:nvPicPr>
                    <pic:cNvPr id="0" name="image7.png"/>
                    <pic:cNvPicPr preferRelativeResize="0"/>
                  </pic:nvPicPr>
                  <pic:blipFill>
                    <a:blip r:embed="rId10"/>
                    <a:srcRect b="7692" l="10737" r="11538" t="67948"/>
                    <a:stretch>
                      <a:fillRect/>
                    </a:stretch>
                  </pic:blipFill>
                  <pic:spPr>
                    <a:xfrm>
                      <a:off x="0" y="0"/>
                      <a:ext cx="5247732"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contextualSpacing w:val="0"/>
        <w:jc w:val="center"/>
        <w:rPr/>
      </w:pPr>
      <w:r w:rsidDel="00000000" w:rsidR="00000000" w:rsidRPr="00000000">
        <w:rPr>
          <w:rtl w:val="0"/>
        </w:rPr>
      </w:r>
    </w:p>
    <w:p w:rsidR="00000000" w:rsidDel="00000000" w:rsidP="00000000" w:rsidRDefault="00000000" w:rsidRPr="00000000" w14:paraId="00000025">
      <w:pPr>
        <w:contextualSpacing w:val="0"/>
        <w:jc w:val="center"/>
        <w:rPr/>
      </w:pPr>
      <w:r w:rsidDel="00000000" w:rsidR="00000000" w:rsidRPr="00000000">
        <w:rPr>
          <w:rtl w:val="0"/>
        </w:rPr>
      </w:r>
    </w:p>
    <w:p w:rsidR="00000000" w:rsidDel="00000000" w:rsidP="00000000" w:rsidRDefault="00000000" w:rsidRPr="00000000" w14:paraId="00000026">
      <w:pPr>
        <w:contextualSpacing w:val="0"/>
        <w:jc w:val="center"/>
        <w:rPr/>
      </w:pPr>
      <w:r w:rsidDel="00000000" w:rsidR="00000000" w:rsidRPr="00000000">
        <w:rPr>
          <w:rtl w:val="0"/>
        </w:rPr>
        <w:t xml:space="preserve">We generate the three sinusoidal waves using six Pulse-Width Modulation (PWM) signals, one for each phase, and one for each phase complimented.</w:t>
      </w:r>
    </w:p>
    <w:p w:rsidR="00000000" w:rsidDel="00000000" w:rsidP="00000000" w:rsidRDefault="00000000" w:rsidRPr="00000000" w14:paraId="00000027">
      <w:pPr>
        <w:contextualSpacing w:val="0"/>
        <w:jc w:val="center"/>
        <w:rPr/>
      </w:pPr>
      <w:r w:rsidDel="00000000" w:rsidR="00000000" w:rsidRPr="00000000">
        <w:rPr/>
        <w:drawing>
          <wp:inline distB="114300" distT="114300" distL="114300" distR="114300">
            <wp:extent cx="5943600" cy="1781175"/>
            <wp:effectExtent b="0" l="0" r="0" t="0"/>
            <wp:docPr id="2" name="image6.png"/>
            <a:graphic>
              <a:graphicData uri="http://schemas.openxmlformats.org/drawingml/2006/picture">
                <pic:pic>
                  <pic:nvPicPr>
                    <pic:cNvPr id="0" name="image6.png"/>
                    <pic:cNvPicPr preferRelativeResize="0"/>
                  </pic:nvPicPr>
                  <pic:blipFill>
                    <a:blip r:embed="rId11"/>
                    <a:srcRect b="47649" l="0" r="0" t="12393"/>
                    <a:stretch>
                      <a:fillRect/>
                    </a:stretch>
                  </pic:blipFill>
                  <pic:spPr>
                    <a:xfrm>
                      <a:off x="0" y="0"/>
                      <a:ext cx="5943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center"/>
        <w:rPr/>
      </w:pPr>
      <w:r w:rsidDel="00000000" w:rsidR="00000000" w:rsidRPr="00000000">
        <w:rPr>
          <w:rtl w:val="0"/>
        </w:rPr>
      </w:r>
    </w:p>
    <w:p w:rsidR="00000000" w:rsidDel="00000000" w:rsidP="00000000" w:rsidRDefault="00000000" w:rsidRPr="00000000" w14:paraId="00000029">
      <w:pPr>
        <w:contextualSpacing w:val="0"/>
        <w:jc w:val="left"/>
        <w:rPr/>
      </w:pPr>
      <w:r w:rsidDel="00000000" w:rsidR="00000000" w:rsidRPr="00000000">
        <w:rPr>
          <w:rtl w:val="0"/>
        </w:rPr>
      </w:r>
    </w:p>
    <w:p w:rsidR="00000000" w:rsidDel="00000000" w:rsidP="00000000" w:rsidRDefault="00000000" w:rsidRPr="00000000" w14:paraId="0000002A">
      <w:pPr>
        <w:contextualSpacing w:val="0"/>
        <w:jc w:val="center"/>
        <w:rPr/>
      </w:pPr>
      <w:r w:rsidDel="00000000" w:rsidR="00000000" w:rsidRPr="00000000">
        <w:rPr>
          <w:rtl w:val="0"/>
        </w:rPr>
        <w:t xml:space="preserve">The six PWM signals are fed into a triple-half H-bridge, which sends current into the Brushless-DC (BLCD) Motor.</w:t>
      </w:r>
    </w:p>
    <w:p w:rsidR="00000000" w:rsidDel="00000000" w:rsidP="00000000" w:rsidRDefault="00000000" w:rsidRPr="00000000" w14:paraId="0000002B">
      <w:pPr>
        <w:contextualSpacing w:val="0"/>
        <w:jc w:val="center"/>
        <w:rPr/>
      </w:pPr>
      <w:r w:rsidDel="00000000" w:rsidR="00000000" w:rsidRPr="00000000">
        <w:rPr/>
        <w:drawing>
          <wp:inline distB="114300" distT="114300" distL="114300" distR="114300">
            <wp:extent cx="6453188" cy="3032443"/>
            <wp:effectExtent b="0" l="0" r="0" t="0"/>
            <wp:docPr id="6" name="image12.png"/>
            <a:graphic>
              <a:graphicData uri="http://schemas.openxmlformats.org/drawingml/2006/picture">
                <pic:pic>
                  <pic:nvPicPr>
                    <pic:cNvPr id="0" name="image12.png"/>
                    <pic:cNvPicPr preferRelativeResize="0"/>
                  </pic:nvPicPr>
                  <pic:blipFill>
                    <a:blip r:embed="rId12"/>
                    <a:srcRect b="21527" l="8435" r="6393" t="25223"/>
                    <a:stretch>
                      <a:fillRect/>
                    </a:stretch>
                  </pic:blipFill>
                  <pic:spPr>
                    <a:xfrm>
                      <a:off x="0" y="0"/>
                      <a:ext cx="6453188" cy="30324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jc w:val="center"/>
        <w:rPr>
          <w:b w:val="1"/>
          <w:sz w:val="32"/>
          <w:szCs w:val="32"/>
        </w:rPr>
      </w:pPr>
      <w:r w:rsidDel="00000000" w:rsidR="00000000" w:rsidRPr="00000000">
        <w:rPr>
          <w:rtl w:val="0"/>
        </w:rPr>
      </w:r>
    </w:p>
    <w:p w:rsidR="00000000" w:rsidDel="00000000" w:rsidP="00000000" w:rsidRDefault="00000000" w:rsidRPr="00000000" w14:paraId="0000002D">
      <w:pPr>
        <w:contextualSpacing w:val="0"/>
        <w:jc w:val="center"/>
        <w:rPr>
          <w:b w:val="1"/>
          <w:sz w:val="32"/>
          <w:szCs w:val="32"/>
        </w:rPr>
      </w:pPr>
      <w:r w:rsidDel="00000000" w:rsidR="00000000" w:rsidRPr="00000000">
        <w:rPr>
          <w:b w:val="1"/>
          <w:sz w:val="32"/>
          <w:szCs w:val="32"/>
          <w:rtl w:val="0"/>
        </w:rPr>
        <w:t xml:space="preserve">Magnetorquer Controller (one per ACS board)</w:t>
      </w:r>
    </w:p>
    <w:p w:rsidR="00000000" w:rsidDel="00000000" w:rsidP="00000000" w:rsidRDefault="00000000" w:rsidRPr="00000000" w14:paraId="0000002E">
      <w:pPr>
        <w:contextualSpacing w:val="0"/>
        <w:jc w:val="center"/>
        <w:rPr/>
      </w:pPr>
      <w:r w:rsidDel="00000000" w:rsidR="00000000" w:rsidRPr="00000000">
        <w:rPr>
          <w:rtl w:val="0"/>
        </w:rPr>
      </w:r>
    </w:p>
    <w:p w:rsidR="00000000" w:rsidDel="00000000" w:rsidP="00000000" w:rsidRDefault="00000000" w:rsidRPr="00000000" w14:paraId="0000002F">
      <w:pPr>
        <w:contextualSpacing w:val="0"/>
        <w:jc w:val="center"/>
        <w:rPr/>
      </w:pPr>
      <w:r w:rsidDel="00000000" w:rsidR="00000000" w:rsidRPr="00000000">
        <w:rPr>
          <w:rtl w:val="0"/>
        </w:rPr>
      </w:r>
    </w:p>
    <w:p w:rsidR="00000000" w:rsidDel="00000000" w:rsidP="00000000" w:rsidRDefault="00000000" w:rsidRPr="00000000" w14:paraId="00000030">
      <w:pPr>
        <w:contextualSpacing w:val="0"/>
        <w:jc w:val="center"/>
        <w:rPr/>
      </w:pPr>
      <w:r w:rsidDel="00000000" w:rsidR="00000000" w:rsidRPr="00000000">
        <w:rPr>
          <w:rtl w:val="0"/>
        </w:rPr>
      </w:r>
    </w:p>
    <w:p w:rsidR="00000000" w:rsidDel="00000000" w:rsidP="00000000" w:rsidRDefault="00000000" w:rsidRPr="00000000" w14:paraId="00000031">
      <w:pPr>
        <w:contextualSpacing w:val="0"/>
        <w:jc w:val="center"/>
        <w:rPr/>
      </w:pPr>
      <w:r w:rsidDel="00000000" w:rsidR="00000000" w:rsidRPr="00000000">
        <w:rPr>
          <w:rtl w:val="0"/>
        </w:rPr>
        <w:t xml:space="preserve">Magnetorquers are inductors, and can be controlled with an H-bridge.</w:t>
      </w:r>
    </w:p>
    <w:p w:rsidR="00000000" w:rsidDel="00000000" w:rsidP="00000000" w:rsidRDefault="00000000" w:rsidRPr="00000000" w14:paraId="00000032">
      <w:pPr>
        <w:contextualSpacing w:val="0"/>
        <w:jc w:val="center"/>
        <w:rPr/>
      </w:pPr>
      <w:r w:rsidDel="00000000" w:rsidR="00000000" w:rsidRPr="00000000">
        <w:rPr/>
        <w:drawing>
          <wp:inline distB="114300" distT="114300" distL="114300" distR="114300">
            <wp:extent cx="5253038" cy="4448175"/>
            <wp:effectExtent b="0" l="0" r="0" t="0"/>
            <wp:docPr id="7" name="image13.png"/>
            <a:graphic>
              <a:graphicData uri="http://schemas.openxmlformats.org/drawingml/2006/picture">
                <pic:pic>
                  <pic:nvPicPr>
                    <pic:cNvPr id="0" name="image13.png"/>
                    <pic:cNvPicPr preferRelativeResize="0"/>
                  </pic:nvPicPr>
                  <pic:blipFill>
                    <a:blip r:embed="rId13"/>
                    <a:srcRect b="12216" l="9970" r="7961" t="6282"/>
                    <a:stretch>
                      <a:fillRect/>
                    </a:stretch>
                  </pic:blipFill>
                  <pic:spPr>
                    <a:xfrm>
                      <a:off x="0" y="0"/>
                      <a:ext cx="5253038" cy="4448175"/>
                    </a:xfrm>
                    <a:prstGeom prst="rect"/>
                    <a:ln/>
                  </pic:spPr>
                </pic:pic>
              </a:graphicData>
            </a:graphic>
          </wp:inline>
        </w:drawing>
      </w:r>
      <w:r w:rsidDel="00000000" w:rsidR="00000000" w:rsidRPr="00000000">
        <w:rPr>
          <w:rtl w:val="0"/>
        </w:rPr>
      </w:r>
    </w:p>
    <w:sectPr>
      <w:headerReference r:id="rId14" w:type="default"/>
      <w:footerReference r:id="rId15" w:type="default"/>
      <w:pgSz w:h="15840" w:w="12240"/>
      <w:pgMar w:bottom="1080" w:top="1080" w:left="1080" w:right="108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