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32.0"/>
          <w:shd w:fill="auto" w:val="clear" w:color="auto"/>
          <w:vertAlign w:val="baseline"/>
        </w:rPr>
        <w:t xml:space="preserve">Global Malnutrition Trends: A Power BI Analysis (1983-2019)</w:t>
      </w:r>
      <w:r w:rsidR="00000000" w:rsidDel="00000000" w:rsidRPr="00000000">
        <w:rPr>
          <w:b w:val="fals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32.0"/>
          <w:shd w:fill="auto" w:val="clear" w:color="auto"/>
          <w:vertAlign w:val="baseline"/>
        </w:rPr>
        <w:t xml:space="preserve">Introduction: </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analyze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 </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Scenario 1: Count of U5 Population (148)</w:t>
      </w:r>
      <w:r w:rsidR="00000000" w:rsidDel="00000000" w:rsidRPr="00000000">
        <w:rPr>
          <w:b w:val="fals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This metric represents the number of observations related to the under-five population in the dataset. It indicates the sample size or the count of data points collected.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Scenario 2: Sum of Survey Sample (343M)</w:t>
      </w:r>
      <w:r w:rsidR="00000000" w:rsidDel="00000000" w:rsidRPr="00000000">
        <w:rPr>
          <w:b w:val="fals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The total sum of survey samples collected is 343 million. This large sample size adds robustness to the analysis and findings, ensuring that the insights derived are based on a substantial amount of data.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Scenario 3: Sum of Underweight (14.29K) </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The total number of underweight cases is 1429. This highlights the prevalence of underweight conditions among children under five, which is a critical aspect of malnutrition to address.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S</w:t>
      </w:r>
      <w:r w:rsidR="00000000" w:rsidDel="00000000" w:rsidRPr="00000000">
        <w:rPr>
          <w:b w:val="true"/>
          <w:rFonts w:ascii="Roboto" w:eastAsia="Roboto" w:hAnsi="Roboto" w:cs="Roboto"/>
          <w:i w:val="false"/>
          <w:color w:val="000000"/>
          <w:spacing w:val="0"/>
          <w:sz w:val="24.0"/>
          <w:shd w:fill="auto" w:val="clear" w:color="auto"/>
          <w:vertAlign w:val="baseline"/>
        </w:rPr>
        <w:t xml:space="preserve">cenario 4: Sum of LDC, LIFD, LLDC or SID2 and Average of Stunting by Income Analysis</w:t>
      </w:r>
    </w:p>
    <w:p xmlns:w14="http://schemas.microsoft.com/office/word/2010/wordml" w:rsidR="00000000" w:rsidRDefault="00000000" w14:textId="00000000" w:rsidDel="00000000" w:rsidP="00000000" w:rsidRPr="00000000">
      <w:p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 The visualization is about the average spending by income. The x-axis shows income classification, likely divided into segments, and the y-axis shows the average spending. There is a trend line that shows that as income classification goes up, average spending also goes up. Scenario 5: Sum of Overweight by Country The visualization is about the total number of overweight people in various countries, according to a dataset titled "Sum of Overweight". Scenario 6: Sum of Overweight and Underweight under Income Classification. The width of each ribbon segment (overweight or underweight) for a specific income level indicates the relative size of that population group within that income bracket. By following the ribbon's path, you can see if overweight or underweight populations become more or less dominant as income levels change. Scenario 7: Sum of Income Classification It represents the total income within each income bracket, but without knowing the number of people in each bracket, it's difficult to interpret. A high total could be due to a few very high earners or many people with moderate incomes. Labels for each income bracket (e.g., low, middle, high).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Technical Architecture: </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jc w:val="center"/>
        <w:widowControl w:val="1"/>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1326165</wp:posOffset>
            </wp:positionH>
            <wp:positionV relativeFrom="paragraph">
              <wp:posOffset>24669</wp:posOffset>
            </wp:positionV>
            <wp:extent cx="2782787" cy="1672348"/>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stretch>
                      <a:fillRect/>
                    </a:stretch>
                  </pic:blipFill>
                  <pic:spPr>
                    <a:xfrm>
                      <a:off x="0" y="0"/>
                      <a:ext cx="2782787" cy="1672348"/>
                    </a:xfrm>
                    <a:prstGeom prst="rect">
                      <a:avLst/>
                    </a:prstGeom>
                  </pic:spPr>
                </pic:pic>
              </a:graphicData>
            </a:graphic>
          </wp:anchor>
        </w:drawing>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shd w:fill="auto" w:val="clear" w:color="auto"/>
          <w:vertAlign w:val="baseline"/>
        </w:rPr>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r w:rsidR="00000000" w:rsidDel="00000000" w:rsidRPr="00000000">
        <w:rPr>
          <w:b w:val="true"/>
          <w:rFonts w:ascii="Roboto" w:eastAsia="Roboto" w:hAnsi="Roboto" w:cs="Roboto"/>
          <w:i w:val="false"/>
          <w:color w:val="000000"/>
          <w:spacing w:val="0"/>
          <w:sz w:val="24.0"/>
          <w:shd w:fill="auto" w:val="clear" w:color="auto"/>
          <w:vertAlign w:val="baseline"/>
        </w:rPr>
        <w:t xml:space="preserve">Project Flow: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widowControl w:val="1"/>
      </w:pPr>
      <w:r w:rsidR="00000000" w:rsidDel="00000000" w:rsidRPr="00000000">
        <w:rPr>
          <w:b w:val="false"/>
          <w:rFonts w:ascii="Roboto" w:eastAsia="Roboto" w:hAnsi="Roboto" w:cs="Roboto"/>
          <w:i w:val="false"/>
          <w:color w:val="000000"/>
          <w:spacing w:val="0"/>
          <w:sz w:val="24.0"/>
          <w:shd w:fill="auto" w:val="clear" w:color="auto"/>
          <w:vertAlign w:val="baseline"/>
        </w:rPr>
        <w:t xml:space="preserve">To accomplish this, we have to complete all the activities listed below,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0"/>
          <w:numId w:val="22853149"/>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Data </w:t>
      </w:r>
      <w:r w:rsidR="00000000" w:rsidDel="00000000" w:rsidRPr="00000000">
        <w:rPr>
          <w:b w:val="false"/>
          <w:rFonts w:ascii="Roboto" w:eastAsia="Roboto" w:hAnsi="Roboto" w:cs="Roboto"/>
          <w:i w:val="false"/>
          <w:color w:val="000000"/>
          <w:spacing w:val="0"/>
          <w:sz w:val="24.0"/>
          <w:shd w:fill="auto" w:val="clear" w:color="auto"/>
          <w:vertAlign w:val="baseline"/>
        </w:rPr>
        <w:t xml:space="preserve">Collection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1"/>
          <w:numId w:val="22853149"/>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Collect the dataset,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1"/>
          <w:numId w:val="22853149"/>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Connect Data with Power BI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0"/>
          <w:numId w:val="13259269"/>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Data Preparation</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1"/>
          <w:numId w:val="13259269"/>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Prepare the Data for Visualization</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numPr>
          <w:ilvl w:val="0"/>
          <w:numId w:val="86044065"/>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Data Visualizations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710" w:val="left" w:leader="none"/>
        </w:tabs>
        <w:numPr>
          <w:ilvl w:val="1"/>
          <w:numId w:val="86044065"/>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 Visualizations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0"/>
          <w:numId w:val="67617469"/>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Report</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1"/>
          <w:numId w:val="77212141"/>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Report Creation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0"/>
          <w:numId w:val="94590658"/>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Performance Testing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1"/>
          <w:numId w:val="74166090"/>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Utilization of Data Filters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1"/>
          <w:numId w:val="74166090"/>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No. of Calculation fields</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1"/>
          <w:numId w:val="74166090"/>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No. of Visualizations/Graphs</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0"/>
          <w:numId w:val="12981472"/>
        </w:numPr>
        <w:widowControl w:val="1"/>
        <w:ind w:left="72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Project Demonstration &amp; Documentation</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0"/>
          <w:numId w:val="81755468"/>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 Record explanation Video for project end to end solution </w:t>
      </w: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4.0"/>
          <w:shd w:fill="auto" w:val="clear" w:color="auto"/>
          <w:vertAlign w:val="baseline"/>
        </w:rPr>
        <w:tabs>
          <w:tab w:pos="1080" w:val="left" w:leader="none"/>
        </w:tabs>
        <w:numPr>
          <w:ilvl w:val="0"/>
          <w:numId w:val="81755468"/>
        </w:numPr>
        <w:widowControl w:val="1"/>
        <w:ind w:left="1440" w:hanging="360"/>
      </w:pPr>
      <w:r w:rsidR="00000000" w:rsidDel="00000000" w:rsidRPr="00000000">
        <w:rPr>
          <w:b w:val="false"/>
          <w:rFonts w:ascii="Roboto" w:eastAsia="Roboto" w:hAnsi="Roboto" w:cs="Roboto"/>
          <w:i w:val="false"/>
          <w:color w:val="000000"/>
          <w:spacing w:val="0"/>
          <w:sz w:val="24.0"/>
          <w:shd w:fill="auto" w:val="clear" w:color="auto"/>
          <w:vertAlign w:val="baseline"/>
        </w:rPr>
        <w:t xml:space="preserve">Project Documentation-Step by step project development procedure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32.0"/>
          <w:shd w:fill="auto" w:val="clear" w:color="auto"/>
          <w:vertAlign w:val="baseline"/>
        </w:rPr>
        <w:t xml:space="preserve">Milestone 1: Data Collection &amp; Extraction from Database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Data collection is the process of gathering and measuring information on variables of interest, in an established systematic fashion that enables one to answer stated research questions, test hypotheses, evaluate outcomes and generate insights from the data.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Please use the link to download the dataset: </w:t>
      </w:r>
      <w:r w:rsidR="00000000" w:rsidDel="00000000" w:rsidRPr="00000000">
        <w:rPr>
          <w:b w:val="false"/>
          <w:rFonts w:ascii="Roboto" w:eastAsia="Roboto" w:hAnsi="Roboto" w:cs="Roboto"/>
          <w:i w:val="false"/>
          <w:color w:val="000000"/>
          <w:spacing w:val="0"/>
          <w:sz w:val="24.0"/>
          <w:shd w:fill="auto" w:val="clear" w:color="auto"/>
          <w:vertAlign w:val="baseline"/>
        </w:rPr>
        <w:fldChar w:fldCharType="begin"/>
        <w:instrText>HYPERLINK "https://www.kaggle.com/datasets/ruchi798/malnutrition-across-the-globe?select=malnutrition-estimates.csv"</w:instrText>
        <w:fldChar w:fldCharType="separate"/>
      </w:r>
      <w:r w:rsidR="00000000" w:rsidDel="00000000" w:rsidRPr="00000000">
        <w:rPr>
          <w:b w:val="true"/>
          <w:rFonts w:ascii="Roboto" w:eastAsia="Roboto" w:hAnsi="Roboto" w:cs="Roboto"/>
          <w:i w:val="false"/>
          <w:color w:val="0000FF"/>
          <w:spacing w:val="0"/>
          <w:sz w:val="24.0"/>
          <w:u w:val="single" w:color="0000FF"/>
          <w:shd w:fill="auto" w:val="clear" w:color="auto"/>
          <w:vertAlign w:val="baseline"/>
        </w:rPr>
        <w:t xml:space="preserve">Link</w:t>
      </w:r>
      <w:r w:rsidR="00000000" w:rsidDel="00000000" w:rsidRPr="00000000">
        <w:fldChar w:fldCharType="end"/>
      </w: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pStyle w:val="Normal"/>
        <w:spacing w:before="22.0"/>
        <w:rPr>
          <w:rFonts w:asciiTheme="minorHAnsi" w:eastAsiaTheme="minorHAnsi" w:hAnsiTheme="minorHAnsi" w:cstheme="minorHAnsi"/>
          <w:color w:val="020206"/>
          <w:sz w:val="24.0"/>
        </w:rPr>
        <w:shd w:fill="FFFFFF" w:val="clear" w:color="auto"/>
        <w:jc w:val="both"/>
        <w:widowControl w:val="1"/>
        <w:ind w:left="0"/>
      </w:pPr>
      <w:r w:rsidR="00000000" w:rsidDel="00000000" w:rsidRPr="00000000">
        <w:rPr>
          <w:b w:val="true"/>
          <w:rFonts w:asciiTheme="minorHAnsi" w:eastAsiaTheme="minorHAnsi" w:hAnsiTheme="minorHAnsi" w:cstheme="minorHAnsi"/>
          <w:color w:val="020206"/>
          <w:sz w:val="24.0"/>
          <w:shd w:fill="FFFFFF" w:val="clear" w:color="auto"/>
          <w:vertAlign w:val="baseline"/>
        </w:rPr>
        <w:t xml:space="preserve">Activity 1.1: Understand the data</w:t>
      </w:r>
    </w:p>
    <w:p xmlns:w14="http://schemas.microsoft.com/office/word/2010/wordml" w:rsidR="00000000" w:rsidRDefault="00000000" w14:textId="00000000" w:rsidDel="00000000" w:rsidP="00000000" w:rsidRPr="00000000">
      <w:pPr>
        <w:pStyle w:val="Normal"/>
        <w:spacing w:after="160.0"/>
        <w:rPr>
          <w:rFonts w:asciiTheme="minorHAnsi" w:eastAsiaTheme="minorHAnsi" w:hAnsiTheme="minorHAnsi" w:cstheme="minorHAnsi"/>
          <w:color w:val="020206"/>
          <w:sz w:val="24.0"/>
        </w:rPr>
        <w:shd w:fill="FFFFFF" w:val="clear" w:color="auto"/>
        <w:jc w:val="both"/>
        <w:widowControl w:val="1"/>
        <w:ind w:left="0"/>
      </w:pPr>
      <w:r w:rsidR="00000000" w:rsidDel="00000000" w:rsidRPr="00000000">
        <w:rPr>
          <w:rFonts w:asciiTheme="minorHAnsi" w:eastAsiaTheme="minorHAnsi" w:hAnsiTheme="minorHAnsi" w:cstheme="minorHAnsi"/>
          <w:color w:val="020206"/>
          <w:sz w:val="24.0"/>
          <w:shd w:fill="FFFFFF" w:val="clear" w:color="auto"/>
          <w:vertAlign w:val="baseline"/>
        </w:rPr>
        <w:t xml:space="preserve">Data contains all the meta information regarding the columns described in the CSV files</w:t>
      </w:r>
    </w:p>
    <w:p xmlns:w14="http://schemas.microsoft.com/office/word/2010/wordml" w:rsidR="00000000" w:rsidRDefault="00000000" w14:textId="00000000" w:rsidDel="00000000" w:rsidP="00000000" w:rsidRPr="00000000">
      <w:pPr>
        <w:pStyle w:val="Normal"/>
        <w:spacing w:after="160.0"/>
        <w:rPr>
          <w:rFonts w:asciiTheme="minorHAnsi" w:eastAsiaTheme="minorHAnsi" w:hAnsiTheme="minorHAnsi" w:cstheme="minorHAnsi"/>
          <w:color w:val="020206"/>
          <w:sz w:val="24.0"/>
        </w:rPr>
        <w:shd w:fill="FFFFFF" w:val="clear" w:color="auto"/>
        <w:jc w:val="both"/>
        <w:widowControl w:val="1"/>
        <w:ind w:left="0"/>
      </w:pPr>
      <w:r w:rsidR="00000000" w:rsidDel="00000000" w:rsidRPr="00000000">
        <w:rPr>
          <w:rFonts w:asciiTheme="minorHAnsi" w:eastAsiaTheme="minorHAnsi" w:hAnsiTheme="minorHAnsi" w:cstheme="minorHAnsi"/>
          <w:color w:val="020206"/>
          <w:sz w:val="24.0"/>
          <w:shd w:fill="FFFFFF" w:val="clear" w:color="auto"/>
          <w:vertAlign w:val="baseline"/>
        </w:rPr>
        <w:t xml:space="preserve">Column Description of the Dataset:</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ISO code: Standardized two-letter country codes.</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Country: Name of the country.</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Survey Year: The year in which the survey data was collected.</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Year: The specific year of the data point.</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Income Classification: Income classification of countries (0: Low Income, 1: Lower Middle Income, 2: Upper Middle Income, 3: High Income).</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LDC: Indicator for Least Developed Countries (LDCs).</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LIFD: Indicator for Low Income Food Deficient (LIFD) countries.</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LLDC or SID2: Classification for Land Locked Developing Countries (1), Small Island Developing States (2), and Others (0).</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Survey Sample (N): The size of the survey sample.</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Severe Wasting: Average percentage of children with severe wasting.</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Wasting: Average percentage of children with wasting.</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Overweight: Average percentage of overweight children.</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Stunting: Average percentage of children with stunting.</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Underweight: Average percentage of underweight children.</w:t>
      </w:r>
    </w:p>
    <w:p xmlns:w14="http://schemas.microsoft.com/office/word/2010/wordml" w:rsidR="00000000" w:rsidRDefault="00000000" w14:textId="00000000" w:rsidDel="00000000" w:rsidP="00000000" w:rsidRPr="00000000">
      <w:pPr>
        <w:pStyle w:val="Normal"/>
        <w:rPr>
          <w:rFonts w:asciiTheme="minorHAnsi" w:eastAsiaTheme="minorHAnsi" w:hAnsiTheme="minorHAnsi" w:cstheme="minorHAnsi"/>
          <w:color w:val="020206"/>
          <w:sz w:val="24.0"/>
        </w:rPr>
        <w:jc w:val="both"/>
        <w:numPr>
          <w:ilvl w:val="0"/>
          <w:numId w:val="76794793"/>
        </w:numPr>
        <w:widowControl w:val="1"/>
        <w:ind w:left="720" w:hanging="360"/>
      </w:pPr>
      <w:r w:rsidR="00000000" w:rsidDel="00000000" w:rsidRPr="00000000">
        <w:rPr>
          <w:rFonts w:asciiTheme="minorHAnsi" w:eastAsiaTheme="minorHAnsi" w:hAnsiTheme="minorHAnsi" w:cstheme="minorHAnsi"/>
          <w:color w:val="020206"/>
          <w:sz w:val="24.0"/>
          <w:shd w:fill="FFFFFF" w:val="clear" w:color="auto"/>
          <w:vertAlign w:val="baseline"/>
        </w:rPr>
        <w:t xml:space="preserve">U5 Population ('000s): Population of children under five years old (in thousands).</w:t>
      </w:r>
    </w:p>
    <w:p xmlns:w14="http://schemas.microsoft.com/office/word/2010/wordml" w:rsidR="00000000" w:rsidRDefault="00000000" w14:textId="00000000" w:rsidDel="00000000" w:rsidP="00000000" w:rsidRPr="00000000">
      <w:pPr>
        <w:pStyle w:val="Heading3"/>
        <w:spacing w:line="192.0" w:after="150.0" w:before="240.0"/>
        <w:outlineLvl w:val="2"/>
        <w:shd w:fill="FFFFFF" w:val="clear" w:color="auto"/>
        <w:widowControl w:val="1"/>
      </w:pPr>
      <w:r w:rsidR="00000000" w:rsidDel="00000000" w:rsidRPr="00000000">
        <w:rPr>
          <w:b w:val="false"/>
          <w:rFonts w:ascii=" sans-serif" w:eastAsia=" sans-serif" w:hAnsi=" sans-serif" w:cs=" sans-serif"/>
          <w:color w:val="2D2828"/>
          <w:sz w:val="32.0"/>
          <w:shd w:fill="FFFFFF" w:val="clear" w:color="auto"/>
          <w:vertAlign w:val="baseline"/>
        </w:rPr>
        <w:t xml:space="preserve">Mil</w:t>
      </w:r>
      <w:r w:rsidR="00000000" w:rsidDel="00000000" w:rsidRPr="00000000">
        <w:rPr>
          <w:b w:val="false"/>
          <w:rFonts w:ascii=" sans-serif" w:eastAsia=" sans-serif" w:hAnsi=" sans-serif" w:cs=" sans-serif"/>
          <w:color w:val="2D2828"/>
          <w:sz w:val="32.0"/>
          <w:shd w:fill="FFFFFF" w:val="clear" w:color="auto"/>
          <w:vertAlign w:val="baseline"/>
        </w:rPr>
        <w:t xml:space="preserve">estone 2: Data Preparation</w:t>
      </w:r>
      <w:bookmarkStart w:id="ttd8l62stzfk" w:name="_Toc5d4syupqo9ky"/>
      <w:bookmarkEnd w:id="ttd8l62stzfk"/>
    </w:p>
    <w:p xmlns:w14="http://schemas.microsoft.com/office/word/2010/wordml" w:rsidR="00000000" w:rsidRDefault="00000000" w14:textId="00000000" w:rsidDel="00000000" w:rsidP="00000000" w:rsidRPr="00000000">
      <w:pPr>
        <w:pStyle w:val="Normal"/>
        <w:rPr/>
        <w:widowControl w:val="1"/>
      </w:pPr>
    </w:p>
    <w:p xmlns:w14="http://schemas.microsoft.com/office/word/2010/wordml" w:rsidR="00000000" w:rsidRDefault="00000000" w14:textId="00000000" w:rsidDel="00000000" w:rsidP="00000000" w:rsidRPr="00000000">
      <w:pPr>
        <w:pStyle w:val="Normal"/>
        <w:rPr>
          <w:color w:val="020206"/>
          <w:sz w:val="21.0"/>
        </w:rPr>
        <w:jc w:val="both"/>
        <w:widowControl w:val="1"/>
        <w:ind w:left="0"/>
      </w:pPr>
      <w:r w:rsidR="00000000" w:rsidDel="00000000" w:rsidRPr="00000000">
        <w:rPr>
          <w:b w:val="false"/>
          <w:rFonts w:asciiTheme="minorHAnsi" w:eastAsiaTheme="minorHAnsi" w:hAnsiTheme="minorHAnsi" w:cstheme="minorHAnsi"/>
          <w:color w:val="020206"/>
          <w:sz w:val="24.0"/>
          <w:shd w:fill="FFFFFF" w:val="clear" w:color="auto"/>
          <w:vertAlign w:val="baseline"/>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xmlns:w14="http://schemas.microsoft.com/office/word/2010/wordml" w:rsidR="00000000" w:rsidRDefault="00000000" w14:textId="00000000" w:rsidDel="00000000" w:rsidP="00000000" w:rsidRPr="00000000">
      <w:pPr>
        <w:pStyle w:val="Normal"/>
        <w:rPr>
          <w:b w:val="false"/>
          <w:rFonts w:asciiTheme="minorHAnsi" w:eastAsiaTheme="minorHAnsi" w:hAnsiTheme="minorHAnsi" w:cstheme="minorHAnsi"/>
          <w:color w:val="020206"/>
          <w:sz w:val="24.0"/>
          <w:shd w:fill="FFFFFF" w:val="clear" w:color="auto"/>
          <w:vertAlign w:val="baseline"/>
        </w:rPr>
        <w:jc w:val="both"/>
        <w:widowControl w:val="1"/>
        <w:ind w:left="0"/>
      </w:pPr>
    </w:p>
    <w:p xmlns:w14="http://schemas.microsoft.com/office/word/2010/wordml" w:rsidR="00000000" w:rsidRDefault="00000000" w14:textId="00000000" w:rsidDel="00000000" w:rsidP="00000000" w:rsidRPr="00000000">
      <w:pPr>
        <w:pStyle w:val="Normal"/>
        <w:rPr>
          <w:b w:val="false"/>
          <w:rFonts w:asciiTheme="minorHAnsi" w:eastAsiaTheme="minorHAnsi" w:hAnsiTheme="minorHAnsi" w:cstheme="minorHAnsi"/>
          <w:color w:val="020206"/>
          <w:sz w:val="24.0"/>
          <w:shd w:fill="FFFFFF" w:val="clear" w:color="auto"/>
          <w:vertAlign w:val="baseline"/>
        </w:rPr>
        <w:jc w:val="both"/>
        <w:widowControl w:val="1"/>
        <w:ind w:left="0"/>
      </w:pPr>
      <w:r w:rsidR="00000000" w:rsidDel="00000000" w:rsidRPr="00000000">
        <w:rPr>
          <w:b w:val="true"/>
          <w:rFonts w:asciiTheme="minorHAnsi" w:eastAsiaTheme="minorHAnsi" w:hAnsiTheme="minorHAnsi" w:cstheme="minorHAnsi"/>
          <w:i w:val="false"/>
          <w:color w:val="020206"/>
          <w:spacing w:val="0"/>
          <w:sz w:val="24.0"/>
          <w:shd w:fill="FFFFFF" w:val="clear" w:color="auto"/>
          <w:vertAlign w:val="baseline"/>
        </w:rPr>
        <w:t xml:space="preserve">Activity 2.1: Data Loading</w:t>
      </w:r>
      <w:r w:rsidR="00000000" w:rsidDel="00000000" w:rsidRPr="00000000">
        <w:rPr>
          <w:b w:val="false"/>
          <w:rFonts w:asciiTheme="minorHAnsi" w:eastAsiaTheme="minorHAnsi" w:hAnsiTheme="minorHAnsi" w:cstheme="minorHAnsi"/>
          <w:i w:val="false"/>
          <w:color w:val="020206"/>
          <w:spacing w:val="0"/>
          <w:sz w:val="24.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rPr>
          <w:b w:val="false"/>
          <w:rFonts w:asciiTheme="minorHAnsi" w:eastAsiaTheme="minorHAnsi" w:hAnsiTheme="minorHAnsi" w:cstheme="minorHAnsi"/>
          <w:color w:val="020206"/>
          <w:sz w:val="24.0"/>
          <w:shd w:fill="FFFFFF" w:val="clear" w:color="auto"/>
          <w:vertAlign w:val="baseline"/>
        </w:rPr>
        <w:jc w:val="both"/>
        <w:widowControl w:val="1"/>
        <w:ind w:left="0"/>
      </w:pPr>
      <w:r w:rsidR="00000000" w:rsidDel="00000000" w:rsidRPr="00000000">
        <w:rPr>
          <w:b w:val="false"/>
          <w:rFonts w:asciiTheme="minorHAnsi" w:eastAsiaTheme="minorHAnsi" w:hAnsiTheme="minorHAnsi" w:cstheme="minorHAnsi"/>
          <w:i w:val="false"/>
          <w:color w:val="020206"/>
          <w:spacing w:val="0"/>
          <w:sz w:val="24.0"/>
          <w:shd w:fill="FFFFFF" w:val="clear" w:color="auto"/>
          <w:vertAlign w:val="baseline"/>
        </w:rPr>
        <w:t xml:space="preserve">The dataset is loaded into Power BI using "Get Data" → "Text/CSV" → "Load", ensuring all relevant columns are correctly imported for analysis.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1330373" cy="269557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stretch>
                      <a:fillRect/>
                    </a:stretch>
                  </pic:blipFill>
                  <pic:spPr>
                    <a:xfrm>
                      <a:off x="0" y="0"/>
                      <a:ext cx="1330373" cy="2695572"/>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2.2: Data Cleaning Process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tab/>
      </w:r>
      <w:r w:rsidR="00000000" w:rsidDel="00000000" w:rsidRPr="00000000">
        <w:rPr>
          <w:b w:val="false"/>
          <w:rFonts w:ascii="Roboto" w:eastAsia="Roboto" w:hAnsi="Roboto" w:cs="Roboto"/>
          <w:i w:val="false"/>
          <w:color w:val="000000"/>
          <w:spacing w:val="0"/>
          <w:sz w:val="24.0"/>
          <w:shd w:fill="auto" w:val="clear" w:color="auto"/>
          <w:vertAlign w:val="baseline"/>
        </w:rPr>
        <w:t xml:space="preserve">1. Handling Missing Values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tab/>
      </w:r>
      <w:r w:rsidR="00000000" w:rsidDel="00000000" w:rsidRPr="00000000">
        <w:rPr>
          <w:b w:val="false"/>
          <w:rFonts w:ascii="Roboto" w:eastAsia="Roboto" w:hAnsi="Roboto" w:cs="Roboto"/>
          <w:i w:val="false"/>
          <w:color w:val="000000"/>
          <w:spacing w:val="0"/>
          <w:sz w:val="24.0"/>
          <w:shd w:fill="auto" w:val="clear" w:color="auto"/>
          <w:vertAlign w:val="baseline"/>
        </w:rPr>
        <w:t xml:space="preserve">2. Data Type Corrections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tab/>
      </w:r>
      <w:r w:rsidR="00000000" w:rsidDel="00000000" w:rsidRPr="00000000">
        <w:rPr>
          <w:b w:val="false"/>
          <w:rFonts w:ascii="Roboto" w:eastAsia="Roboto" w:hAnsi="Roboto" w:cs="Roboto"/>
          <w:i w:val="false"/>
          <w:color w:val="000000"/>
          <w:spacing w:val="0"/>
          <w:sz w:val="24.0"/>
          <w:shd w:fill="auto" w:val="clear" w:color="auto"/>
          <w:vertAlign w:val="baseline"/>
        </w:rPr>
        <w:t xml:space="preserve">3. Removing Null Values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32.0"/>
          <w:shd w:fill="auto" w:val="clear" w:color="auto"/>
          <w:vertAlign w:val="baseline"/>
        </w:rPr>
        <w:t xml:space="preserve">Milestone 3: Data Visualization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Global Malnutrition Trends (1983-2019)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1.1: Count of U5 Population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1983444" cy="118403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stretch>
                      <a:fillRect/>
                    </a:stretch>
                  </pic:blipFill>
                  <pic:spPr>
                    <a:xfrm>
                      <a:off x="0" y="0"/>
                      <a:ext cx="1983444" cy="1184033"/>
                    </a:xfrm>
                    <a:prstGeom prst="rect">
                      <a:avLst/>
                    </a:prstGeom>
                  </pic:spPr>
                </pic:pic>
              </a:graphicData>
            </a:graphic>
          </wp:inline>
        </w:drawing>
      </w: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1.2: Sum of Survey Sample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2185987" cy="130992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stretch>
                      <a:fillRect/>
                    </a:stretch>
                  </pic:blipFill>
                  <pic:spPr>
                    <a:xfrm>
                      <a:off x="0" y="0"/>
                      <a:ext cx="2185987" cy="1309923"/>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1.3: Sum of Underweight</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1915441" cy="112334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stretch>
                      <a:fillRect/>
                    </a:stretch>
                  </pic:blipFill>
                  <pic:spPr>
                    <a:xfrm>
                      <a:off x="0" y="0"/>
                      <a:ext cx="1915441" cy="1123341"/>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1.4: Sum of LDC, LIFD, LLDC or SID2 and Average of Stunting by Income Analysis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drawing>
          <wp:inline xmlns:wp="http://schemas.openxmlformats.org/drawingml/2006/wordprocessingDrawing" distT="0" distR="0" distB="0" distL="0">
            <wp:extent cx="6019014" cy="317849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stretch>
                      <a:fillRect/>
                    </a:stretch>
                  </pic:blipFill>
                  <pic:spPr>
                    <a:xfrm>
                      <a:off x="0" y="0"/>
                      <a:ext cx="6019014" cy="3178499"/>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1.5: Sum of Overweight by Country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4397676" cy="234004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stretch>
                      <a:fillRect/>
                    </a:stretch>
                  </pic:blipFill>
                  <pic:spPr>
                    <a:xfrm>
                      <a:off x="0" y="0"/>
                      <a:ext cx="4397676" cy="2340047"/>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1.6: Sum of Overweight and Underweight under Income Classification.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4352925" cy="3786448"/>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stretch>
                      <a:fillRect/>
                    </a:stretch>
                  </pic:blipFill>
                  <pic:spPr>
                    <a:xfrm>
                      <a:off x="0" y="0"/>
                      <a:ext cx="4352925" cy="3786448"/>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1.7: Sum of Income Classification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2495550" cy="1743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stretch>
                      <a:fillRect/>
                    </a:stretch>
                  </pic:blipFill>
                  <pic:spPr>
                    <a:xfrm>
                      <a:off x="0" y="0"/>
                      <a:ext cx="2495550" cy="1743075"/>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32.0"/>
          <w:shd w:fill="auto" w:val="clear" w:color="auto"/>
          <w:vertAlign w:val="baseline"/>
        </w:rPr>
        <w:t xml:space="preserve">Milestone 4: Dashboard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1- Responsive and Design of Dashboard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drawing>
          <wp:inline xmlns:wp="http://schemas.openxmlformats.org/drawingml/2006/wordprocessingDrawing" distT="0" distR="0" distB="0" distL="0">
            <wp:extent cx="5943600" cy="333509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stretch>
                      <a:fillRect/>
                    </a:stretch>
                  </pic:blipFill>
                  <pic:spPr>
                    <a:xfrm>
                      <a:off x="0" y="0"/>
                      <a:ext cx="5943600" cy="3335095"/>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32.0"/>
          <w:shd w:fill="auto" w:val="clear" w:color="auto"/>
          <w:vertAlign w:val="baseline"/>
        </w:rPr>
        <w:t xml:space="preserve">Milestone 5: Report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8.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8.0"/>
          <w:shd w:fill="auto" w:val="clear" w:color="auto"/>
          <w:vertAlign w:val="baseline"/>
        </w:rPr>
        <w:t xml:space="preserve">Design of Report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drawing>
          <wp:inline xmlns:wp="http://schemas.openxmlformats.org/drawingml/2006/wordprocessingDrawing" distT="0" distR="0" distB="0" distL="0">
            <wp:extent cx="5943600" cy="334837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stretch>
                      <a:fillRect/>
                    </a:stretch>
                  </pic:blipFill>
                  <pic:spPr>
                    <a:xfrm>
                      <a:off x="0" y="0"/>
                      <a:ext cx="5943600" cy="3348379"/>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8.0"/>
          <w:shd w:fill="auto" w:val="clear" w:color="auto"/>
          <w:vertAlign w:val="baseline"/>
        </w:rPr>
        <w:t xml:space="preserve">Amount of Data Loaded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3328987" cy="172333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stretch>
                      <a:fillRect/>
                    </a:stretch>
                  </pic:blipFill>
                  <pic:spPr>
                    <a:xfrm>
                      <a:off x="0" y="0"/>
                      <a:ext cx="3328987" cy="1723339"/>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8.0"/>
          <w:shd w:fill="auto" w:val="clear" w:color="auto"/>
          <w:vertAlign w:val="baseline"/>
        </w:rPr>
        <w:t xml:space="preserve">Utilization of Filters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"Utilization of Filters" refers to the application or use of filters within a system, software application, or data processing pipeline to selectively extract, manipulate, or analyze data based on specified criteria or conditions.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Activity 2.1: Selected “Country” as a Filter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4.0"/>
          <w:shd w:fill="auto" w:val="clear" w:color="auto"/>
          <w:vertAlign w:val="baseline"/>
        </w:rPr>
        <w:t xml:space="preserve">                                                     </w:t>
      </w:r>
      <w:r w:rsidR="00000000" w:rsidDel="00000000" w:rsidRPr="00000000">
        <w:drawing>
          <wp:inline xmlns:wp="http://schemas.openxmlformats.org/drawingml/2006/wordprocessingDrawing" distT="0" distR="0" distB="0" distL="0">
            <wp:extent cx="1590675" cy="2819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stretch>
                      <a:fillRect/>
                    </a:stretch>
                  </pic:blipFill>
                  <pic:spPr>
                    <a:xfrm>
                      <a:off x="0" y="0"/>
                      <a:ext cx="1590675" cy="2819400"/>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28.0"/>
          <w:shd w:fill="auto" w:val="clear" w:color="auto"/>
          <w:vertAlign w:val="baseline"/>
        </w:rPr>
        <w:t xml:space="preserve">No of Visualizations/ Graphs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1. Count of U5 Population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2. Sum of Survey Sample(N)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3. Sum of Underweight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4. Sum of Overweight by Country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5. Total Income Classification</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 6. Sum of Overweight and Underweight by Income Classification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7. Sum of LDC, LIFD, LLDC or SID2 and Average of Stunting by Income Analysis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true"/>
          <w:rFonts w:ascii="Roboto" w:eastAsia="Roboto" w:hAnsi="Roboto" w:cs="Roboto"/>
          <w:i w:val="false"/>
          <w:color w:val="000000"/>
          <w:spacing w:val="0"/>
          <w:sz w:val="32.0"/>
          <w:shd w:fill="auto" w:val="clear" w:color="auto"/>
          <w:vertAlign w:val="baseline"/>
        </w:rPr>
        <w:t xml:space="preserve">Milestone 7: Project Demonstration &amp; Documentation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Below mentioned deliverables to be submitted along with other deliverables </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Activity 1: - Record explanation Video for the project's end-to-end solution </w:t>
      </w:r>
    </w:p>
    <w:p xmlns:w14="http://schemas.microsoft.com/office/word/2010/wordml" w:rsidR="00000000" w:rsidRDefault="00000000" w14:textId="00000000" w:rsidDel="00000000" w:rsidP="00000000" w:rsidRPr="00000000">
      <w:pPr>
        <w:spacing w:before="0.0"/>
        <w:rPr>
          <w:b w:val="true"/>
          <w:rFonts w:ascii="Roboto" w:eastAsia="Roboto" w:hAnsi="Roboto" w:cs="Roboto"/>
          <w:i w:val="false"/>
          <w:color w:val="000000"/>
          <w:spacing w:val="0"/>
          <w:sz w:val="24.0"/>
          <w:shd w:fill="auto" w:val="clear" w:color="auto"/>
          <w:vertAlign w:val="baseline"/>
        </w:rPr>
        <w:tabs>
          <w:tab w:pos="1080" w:val="left" w:leader="none"/>
        </w:tabs>
        <w:widowControl w:val="1"/>
        <w:ind w:left="0" w:hanging="0"/>
      </w:pPr>
      <w:r w:rsidR="00000000" w:rsidDel="00000000" w:rsidRPr="00000000">
        <w:rPr>
          <w:b w:val="false"/>
          <w:rFonts w:ascii="Roboto" w:eastAsia="Roboto" w:hAnsi="Roboto" w:cs="Roboto"/>
          <w:i w:val="false"/>
          <w:color w:val="000000"/>
          <w:spacing w:val="0"/>
          <w:sz w:val="24.0"/>
          <w:shd w:fill="auto" w:val="clear" w:color="auto"/>
          <w:vertAlign w:val="baseline"/>
        </w:rPr>
        <w:t xml:space="preserve">Activity 2: - Project Documentation-Step by step project development procedure Create document as per the template provided </w:t>
      </w:r>
    </w:p>
    <w:sectPr>
      <w:headerReference xmlns:r="http://schemas.openxmlformats.org/officeDocument/2006/relationships" r:id="rID21" w:type="default"/>
      <w:footerReference xmlns:r="http://schemas.openxmlformats.org/officeDocument/2006/relationships" r:id="rID22" w:type="default"/>
      <w:type w:val="nextPage"/>
      <w:pgSz w:w="12240" w:orient="portrait" w:h="15840"/>
      <w:pgMar w:header="720" w:bottom="1440" w:left="1440" w:right="1440" w:top="1440" w:footer="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bdea3c88-4d2a-6c90-ac41-a4026a2a7257" w:fontKey="{00000000-0000-0000-0000-000000000000}" w:subsetted="0"/>
  </w:font>
  <w:font w:name="Roboto">
    <w:embedRegular xmlns:r="http://schemas.openxmlformats.org/officeDocument/2006/relationships" r:id="rId591bcfa6-2010-a029-448b-6a03cf92e6b2"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57976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5276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5726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6984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767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34388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3124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2458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2586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79235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63327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998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116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246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496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3373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41892031">
    <w:abstractNumId w:val="5797619"/>
  </w:num>
  <w:num w:numId="22853149">
    <w:abstractNumId w:val="8527667"/>
  </w:num>
  <w:num w:numId="74166090">
    <w:abstractNumId w:val="9572695"/>
  </w:num>
  <w:num w:numId="77212141">
    <w:abstractNumId w:val="6698472"/>
  </w:num>
  <w:num w:numId="81755468">
    <w:abstractNumId w:val="2876721"/>
  </w:num>
  <w:num w:numId="86044065">
    <w:abstractNumId w:val="7343886"/>
  </w:num>
  <w:num w:numId="13259269">
    <w:abstractNumId w:val="6312488"/>
  </w:num>
  <w:num w:numId="17202737">
    <w:abstractNumId w:val="8245821"/>
  </w:num>
  <w:num w:numId="67617469">
    <w:abstractNumId w:val="3425864"/>
  </w:num>
  <w:num w:numId="62277951">
    <w:abstractNumId w:val="6792357"/>
  </w:num>
  <w:num w:numId="83636245">
    <w:abstractNumId w:val="5633278"/>
  </w:num>
  <w:num w:numId="94590658">
    <w:abstractNumId w:val="4299877"/>
  </w:num>
  <w:num w:numId="76794793">
    <w:abstractNumId w:val="1"/>
  </w:num>
  <w:num w:numId="75498363">
    <w:abstractNumId w:val="4311616"/>
  </w:num>
  <w:num w:numId="12981472">
    <w:abstractNumId w:val="2724611"/>
  </w:num>
  <w:num w:numId="38174146">
    <w:abstractNumId w:val="1149624"/>
  </w:num>
  <w:num w:numId="97025746">
    <w:abstractNumId w:val="9337329"/>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header1.xml" Type="http://schemas.openxmlformats.org/officeDocument/2006/relationships/header"/><Relationship Id="rID22" Target="footer2.xml" Type="http://schemas.openxmlformats.org/officeDocument/2006/relationships/footer"/></Relationships>
</file>

<file path=word/_rels/fontTable.xml.rels><?xml version="1.0" encoding="UTF-8"?><Relationships xmlns="http://schemas.openxmlformats.org/package/2006/relationships"><Relationship Id="rIdbdea3c88-4d2a-6c90-ac41-a4026a2a7257" Target="fonts/robotoRegular.ttf" Type="http://schemas.openxmlformats.org/officeDocument/2006/relationships/font"/><Relationship Id="rId591bcfa6-2010-a029-448b-6a03cf92e6b2"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