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78FA" w14:textId="77777777" w:rsidR="00D217F2" w:rsidRDefault="00D217F2">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7F2" w14:paraId="24C86D24"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4" w:space="0" w:color="B8860B"/>
            </w:tcBorders>
            <w:shd w:val="clear" w:color="auto" w:fill="F5E6C8"/>
            <w:tcMar>
              <w:top w:w="320" w:type="dxa"/>
              <w:left w:w="320" w:type="dxa"/>
              <w:bottom w:w="320" w:type="dxa"/>
              <w:right w:w="320" w:type="dxa"/>
            </w:tcMar>
            <w:vAlign w:val="center"/>
          </w:tcPr>
          <w:p w14:paraId="466BE00B" w14:textId="77777777" w:rsidR="00D217F2" w:rsidRDefault="00000000">
            <w:pPr>
              <w:jc w:val="center"/>
            </w:pPr>
            <w:r>
              <w:rPr>
                <w:rFonts w:ascii="Arial" w:eastAsia="Arial" w:hAnsi="Arial" w:cs="Arial"/>
                <w:b/>
                <w:bCs/>
                <w:color w:val="B8860B"/>
                <w:sz w:val="28"/>
                <w:szCs w:val="28"/>
              </w:rPr>
              <w:t xml:space="preserve">[ ORIVRAA LOGO </w:t>
            </w:r>
            <w:proofErr w:type="gramStart"/>
            <w:r>
              <w:rPr>
                <w:rFonts w:ascii="Arial" w:eastAsia="Arial" w:hAnsi="Arial" w:cs="Arial"/>
                <w:b/>
                <w:bCs/>
                <w:color w:val="B8860B"/>
                <w:sz w:val="28"/>
                <w:szCs w:val="28"/>
              </w:rPr>
              <w:t>PLACEHOLDER ]</w:t>
            </w:r>
            <w:proofErr w:type="gramEnd"/>
          </w:p>
          <w:p w14:paraId="337EDBF1" w14:textId="77777777" w:rsidR="00D217F2" w:rsidRDefault="00000000">
            <w:pPr>
              <w:spacing w:before="80"/>
              <w:jc w:val="center"/>
            </w:pPr>
            <w:r>
              <w:rPr>
                <w:i/>
                <w:iCs/>
                <w:color w:val="5A5A5A"/>
              </w:rPr>
              <w:t>The Operating System for the Global Jewellery Trade</w:t>
            </w:r>
          </w:p>
        </w:tc>
      </w:tr>
    </w:tbl>
    <w:p w14:paraId="380FC795" w14:textId="77777777" w:rsidR="00D217F2" w:rsidRDefault="00D217F2">
      <w:pPr>
        <w:spacing w:after="400"/>
      </w:pPr>
    </w:p>
    <w:p w14:paraId="5068803C" w14:textId="77777777" w:rsidR="00D217F2" w:rsidRDefault="00000000">
      <w:pPr>
        <w:spacing w:after="120"/>
        <w:jc w:val="center"/>
      </w:pPr>
      <w:r>
        <w:rPr>
          <w:rFonts w:ascii="Arial" w:eastAsia="Arial" w:hAnsi="Arial" w:cs="Arial"/>
          <w:b/>
          <w:bCs/>
          <w:caps/>
          <w:sz w:val="40"/>
          <w:szCs w:val="40"/>
        </w:rPr>
        <w:t>PRE-SEED STRATEGY DOCUMENT</w:t>
      </w:r>
    </w:p>
    <w:p w14:paraId="540C6738" w14:textId="77777777" w:rsidR="00D217F2" w:rsidRDefault="00000000">
      <w:pPr>
        <w:spacing w:after="80"/>
        <w:jc w:val="center"/>
      </w:pPr>
      <w:r>
        <w:rPr>
          <w:i/>
          <w:iCs/>
          <w:color w:val="B8860B"/>
          <w:sz w:val="26"/>
          <w:szCs w:val="26"/>
        </w:rPr>
        <w:t>Seller-First SaaS to Trusted Jewellery Marketplace</w:t>
      </w:r>
    </w:p>
    <w:p w14:paraId="7AE0BEFC" w14:textId="77777777" w:rsidR="00D217F2" w:rsidRDefault="00D217F2">
      <w:pPr>
        <w:pBdr>
          <w:bottom w:val="single" w:sz="8" w:space="1" w:color="C9A84C"/>
        </w:pBdr>
        <w:spacing w:after="120"/>
      </w:pPr>
    </w:p>
    <w:p w14:paraId="1B0BBC1D" w14:textId="77777777" w:rsidR="00D217F2" w:rsidRDefault="00D217F2">
      <w:pPr>
        <w:spacing w:after="200"/>
      </w:pPr>
    </w:p>
    <w:p w14:paraId="2C3C7409" w14:textId="77777777" w:rsidR="00D217F2" w:rsidRDefault="00000000">
      <w:pPr>
        <w:jc w:val="center"/>
      </w:pPr>
      <w:r>
        <w:rPr>
          <w:rFonts w:ascii="Arial" w:eastAsia="Arial" w:hAnsi="Arial" w:cs="Arial"/>
          <w:color w:val="5A5A5A"/>
          <w:sz w:val="20"/>
          <w:szCs w:val="20"/>
        </w:rPr>
        <w:t>Confidential · Pre-Seed Round · 2025</w:t>
      </w:r>
    </w:p>
    <w:p w14:paraId="263C4C65" w14:textId="77777777" w:rsidR="00D217F2" w:rsidRDefault="00000000">
      <w:r>
        <w:br w:type="page"/>
      </w:r>
    </w:p>
    <w:p w14:paraId="724B9156" w14:textId="77777777" w:rsidR="00D217F2" w:rsidRDefault="00000000">
      <w:pPr>
        <w:pStyle w:val="Heading1"/>
      </w:pPr>
      <w:r>
        <w:lastRenderedPageBreak/>
        <w:t>1. Executive Summary</w:t>
      </w:r>
    </w:p>
    <w:p w14:paraId="5813777E" w14:textId="77777777" w:rsidR="00D217F2" w:rsidRDefault="00D217F2">
      <w:pPr>
        <w:pBdr>
          <w:bottom w:val="single" w:sz="8" w:space="1" w:color="C9A84C"/>
        </w:pBdr>
        <w:spacing w:after="120"/>
      </w:pPr>
    </w:p>
    <w:p w14:paraId="7DDC024C" w14:textId="77777777" w:rsidR="00D217F2" w:rsidRDefault="00D217F2">
      <w:pPr>
        <w:spacing w:after="80"/>
      </w:pPr>
    </w:p>
    <w:p w14:paraId="7C512287" w14:textId="77777777" w:rsidR="00D217F2" w:rsidRDefault="00000000">
      <w:pPr>
        <w:pStyle w:val="Heading2"/>
      </w:pPr>
      <w:r>
        <w:t xml:space="preserve">What </w:t>
      </w:r>
      <w:proofErr w:type="spellStart"/>
      <w:r>
        <w:t>Orivraa</w:t>
      </w:r>
      <w:proofErr w:type="spellEnd"/>
      <w:r>
        <w:t xml:space="preserve"> Is</w:t>
      </w:r>
    </w:p>
    <w:p w14:paraId="4FA69E3C" w14:textId="77777777" w:rsidR="00D217F2" w:rsidRDefault="00000000">
      <w:pPr>
        <w:spacing w:before="60" w:after="100"/>
      </w:pPr>
      <w:proofErr w:type="spellStart"/>
      <w:r>
        <w:t>Orivraa</w:t>
      </w:r>
      <w:proofErr w:type="spellEnd"/>
      <w:r>
        <w:t xml:space="preserve"> is a SaaS-enabled jewellery marketplace. We provide independent jewellers with a low-cost, vertical-specific operating system — encompassing CRM, POS, live pricing, and tax/audit automation — that eliminates manual administrative burdens. By digitising the seller's inventory and workflows first, we capture a proprietary data moat of pricing, customer, and deal intelligence. We then use that seller network to power a high-trust, consumer-facing Request-for-Quote (RFQ) marketplace.</w:t>
      </w:r>
    </w:p>
    <w:p w14:paraId="4611541D" w14:textId="77777777" w:rsidR="00D217F2" w:rsidRDefault="00000000">
      <w:pPr>
        <w:pStyle w:val="Heading2"/>
      </w:pPr>
      <w:r>
        <w:t>Why Now</w:t>
      </w:r>
    </w:p>
    <w:p w14:paraId="21D4C117" w14:textId="77777777" w:rsidR="00D217F2" w:rsidRDefault="00000000">
      <w:pPr>
        <w:spacing w:before="60" w:after="100"/>
      </w:pPr>
      <w:r>
        <w:t xml:space="preserve">Independent jewellers face mounting pressure to digitise pricing, inventory, invoices, HUID-related records, and customer workflows. Gold HUID hallmarking is already a firm compliance reality; the sale of hallmarked gold jewellery without a 6-digit HUID was prohibited after 31 March 2023. Silver HUID-based hallmarking began voluntarily from 1 September 2025, increasing compliance complexity for jewellers who choose to hallmark silver articles. At the same time, consumers increasingly discover jewellery online but still prefer trusted offline fulfilment. </w:t>
      </w:r>
      <w:proofErr w:type="spellStart"/>
      <w:r>
        <w:t>Orivraa</w:t>
      </w:r>
      <w:proofErr w:type="spellEnd"/>
      <w:r>
        <w:t xml:space="preserve"> sits between these two shifts: it gives jewellers practical software today, while building the data and supply network needed for a trusted marketplace tomorrow.</w:t>
      </w:r>
    </w:p>
    <w:p w14:paraId="7A00600D" w14:textId="77777777" w:rsidR="00D217F2" w:rsidRDefault="00000000">
      <w:pPr>
        <w:pStyle w:val="Heading2"/>
      </w:pPr>
      <w:r>
        <w:t>Current Traction</w:t>
      </w:r>
    </w:p>
    <w:p w14:paraId="7B71C49C" w14:textId="77777777" w:rsidR="00D217F2" w:rsidRDefault="00000000">
      <w:pPr>
        <w:spacing w:before="60" w:after="100"/>
      </w:pPr>
      <w:proofErr w:type="spellStart"/>
      <w:r>
        <w:t>Orivraa</w:t>
      </w:r>
      <w:proofErr w:type="spellEnd"/>
      <w:r>
        <w:t xml:space="preserve"> currently has 26 early users testing the product, with the next validation step focused on measuring repeat usage, free-to-paid conversion, invoices generated, product records created, and willingness to pay. The core pricing engine is functional, automatically calculating live spot rates alongside making charges and GST. We are actively engaged in promising dialogues with a Gujarat-based diamond business and a multi-shop owner in Bihar, who explicitly validated that the software saves them from manual 'donkey work' related to tax and audits.</w:t>
      </w:r>
    </w:p>
    <w:p w14:paraId="56909878" w14:textId="77777777" w:rsidR="00D217F2" w:rsidRDefault="00000000">
      <w:pPr>
        <w:pStyle w:val="Heading2"/>
      </w:pPr>
      <w:r>
        <w:t>Funding Ask</w:t>
      </w:r>
    </w:p>
    <w:p w14:paraId="043620EB" w14:textId="77777777" w:rsidR="00D217F2" w:rsidRDefault="00000000">
      <w:pPr>
        <w:spacing w:before="60" w:after="100"/>
      </w:pPr>
      <w:r>
        <w:t xml:space="preserve">We are raising a </w:t>
      </w:r>
      <w:proofErr w:type="gramStart"/>
      <w:r>
        <w:t>Pre-Seed</w:t>
      </w:r>
      <w:proofErr w:type="gramEnd"/>
      <w:r>
        <w:t xml:space="preserve"> round of £150,000 – £300,000 (via UK crowdfunding platforms such as Republic Europe/</w:t>
      </w:r>
      <w:proofErr w:type="spellStart"/>
      <w:r>
        <w:t>Seedrs</w:t>
      </w:r>
      <w:proofErr w:type="spellEnd"/>
      <w:r>
        <w:t>) or ₹1–3 Cr (via Indian Angels/SISFS).</w:t>
      </w:r>
    </w:p>
    <w:p w14:paraId="2B998B5F" w14:textId="77777777" w:rsidR="00D217F2" w:rsidRDefault="00000000">
      <w:pPr>
        <w:pStyle w:val="Heading2"/>
      </w:pPr>
      <w:r>
        <w:t>18-Month Target</w:t>
      </w:r>
    </w:p>
    <w:p w14:paraId="3C849799" w14:textId="77777777" w:rsidR="00D217F2" w:rsidRDefault="00000000">
      <w:pPr>
        <w:spacing w:before="60" w:after="100"/>
      </w:pPr>
      <w:r>
        <w:t>Capital will be deployed toward marketing, seller acquisition, customer support, and product improvement. The target is to convert early traction into 150–200 paying jeweller accounts, proving strong B2B SaaS retention and establishing the initial liquidity required to activate the B2C RFQ marketplace.</w:t>
      </w:r>
    </w:p>
    <w:p w14:paraId="45B8AB7D" w14:textId="77777777" w:rsidR="00D217F2" w:rsidRDefault="00D217F2">
      <w:pPr>
        <w:spacing w:after="120"/>
      </w:pPr>
    </w:p>
    <w:p w14:paraId="5897AB42" w14:textId="77777777" w:rsidR="00D217F2" w:rsidRDefault="00000000">
      <w:pPr>
        <w:pStyle w:val="Heading1"/>
      </w:pPr>
      <w:r>
        <w:t>2. Company Positioning</w:t>
      </w:r>
    </w:p>
    <w:p w14:paraId="4D91DC71" w14:textId="77777777" w:rsidR="00D217F2" w:rsidRDefault="00D217F2">
      <w:pPr>
        <w:pBdr>
          <w:bottom w:val="single" w:sz="8" w:space="1" w:color="C9A84C"/>
        </w:pBdr>
        <w:spacing w:after="120"/>
      </w:pPr>
    </w:p>
    <w:p w14:paraId="6FC2B03E" w14:textId="77777777" w:rsidR="00D217F2" w:rsidRDefault="00D217F2">
      <w:pPr>
        <w:spacing w:after="80"/>
      </w:pPr>
    </w:p>
    <w:p w14:paraId="1AF02885" w14:textId="77777777" w:rsidR="00D217F2" w:rsidRDefault="00000000">
      <w:pPr>
        <w:spacing w:before="60" w:after="100"/>
      </w:pPr>
      <w:proofErr w:type="spellStart"/>
      <w:r>
        <w:lastRenderedPageBreak/>
        <w:t>Orivraa's</w:t>
      </w:r>
      <w:proofErr w:type="spellEnd"/>
      <w:r>
        <w:t xml:space="preserve"> exact category </w:t>
      </w:r>
      <w:proofErr w:type="gramStart"/>
      <w:r>
        <w:t>is:</w:t>
      </w:r>
      <w:proofErr w:type="gramEnd"/>
      <w:r>
        <w:t xml:space="preserve"> Jewellery operating system + pricing intelligence + deal intelligence + marketplace infrastructure.</w:t>
      </w:r>
    </w:p>
    <w:p w14:paraId="0A4F42AC" w14:textId="77777777" w:rsidR="00D217F2" w:rsidRDefault="00D217F2">
      <w:pPr>
        <w:spacing w:after="60"/>
      </w:pPr>
    </w:p>
    <w:p w14:paraId="1DBD777C" w14:textId="77777777" w:rsidR="00D217F2" w:rsidRDefault="00000000">
      <w:pPr>
        <w:spacing w:before="60" w:after="100"/>
      </w:pPr>
      <w:r>
        <w:t>We deliberately avoid the trap of being marketplace-first. Forcing consumers to buy high-ticket jewellery from unknown sellers online — without a vetted supply side — creates immense trust friction. Conversely, we are not a generic CRM; CRM is only one layer of our value.</w:t>
      </w:r>
    </w:p>
    <w:p w14:paraId="089D8FF7" w14:textId="77777777" w:rsidR="00D217F2" w:rsidRDefault="00000000">
      <w:pPr>
        <w:pStyle w:val="Heading2"/>
      </w:pPr>
      <w:r>
        <w:t>The Seller-First Wedge</w:t>
      </w:r>
    </w:p>
    <w:p w14:paraId="1FA8A7E3" w14:textId="77777777" w:rsidR="00D217F2" w:rsidRDefault="00000000">
      <w:pPr>
        <w:spacing w:before="60" w:after="100"/>
      </w:pPr>
      <w:r>
        <w:t>Our positioning is grounded in utility. We acquire jewellers by solving their most immediate, painful problems — manual billing, tax bifurcation, and inventory compliance — at a low cost.</w:t>
      </w:r>
    </w:p>
    <w:p w14:paraId="243D68F0" w14:textId="77777777" w:rsidR="00D217F2" w:rsidRDefault="00000000">
      <w:pPr>
        <w:pStyle w:val="Heading2"/>
      </w:pPr>
      <w:r>
        <w:t>Long-Term Vision</w:t>
      </w:r>
    </w:p>
    <w:p w14:paraId="62EF7EE0" w14:textId="77777777" w:rsidR="00D217F2" w:rsidRDefault="00000000">
      <w:pPr>
        <w:spacing w:before="60" w:after="100"/>
      </w:pPr>
      <w:r>
        <w:t>Once the supply side is digitised and locked into our ecosystem, we leverage the aggregated catalogues and proprietary pricing intelligence to launch a consumer marketplace. This dual-sided architecture delivers recurring SaaS revenue today and high-margin marketplace upside tomorrow.</w:t>
      </w:r>
    </w:p>
    <w:p w14:paraId="18E3405A" w14:textId="77777777" w:rsidR="00D217F2" w:rsidRDefault="00D217F2">
      <w:pPr>
        <w:spacing w:after="120"/>
      </w:pPr>
    </w:p>
    <w:p w14:paraId="61288287" w14:textId="77777777" w:rsidR="00D217F2" w:rsidRDefault="00000000">
      <w:pPr>
        <w:pStyle w:val="Heading1"/>
      </w:pPr>
      <w:r>
        <w:t>3. Problem Statement</w:t>
      </w:r>
    </w:p>
    <w:p w14:paraId="6A2459F8" w14:textId="77777777" w:rsidR="00D217F2" w:rsidRDefault="00D217F2">
      <w:pPr>
        <w:pBdr>
          <w:bottom w:val="single" w:sz="8" w:space="1" w:color="C9A84C"/>
        </w:pBdr>
        <w:spacing w:after="120"/>
      </w:pPr>
    </w:p>
    <w:p w14:paraId="0F9C72A3" w14:textId="77777777" w:rsidR="00D217F2" w:rsidRDefault="00D217F2">
      <w:pPr>
        <w:spacing w:after="80"/>
      </w:pPr>
    </w:p>
    <w:p w14:paraId="7FE68E22" w14:textId="77777777" w:rsidR="00D217F2" w:rsidRDefault="00000000">
      <w:pPr>
        <w:pStyle w:val="Heading2"/>
      </w:pPr>
      <w:r>
        <w:t>Seller-Side Problems (The Immediate Wedge)</w:t>
      </w:r>
    </w:p>
    <w:p w14:paraId="4AE7B406" w14:textId="77777777" w:rsidR="00D217F2" w:rsidRDefault="00000000">
      <w:pPr>
        <w:pStyle w:val="ListParagraph"/>
        <w:numPr>
          <w:ilvl w:val="0"/>
          <w:numId w:val="2"/>
        </w:numPr>
        <w:spacing w:before="40" w:after="60"/>
      </w:pPr>
      <w:r>
        <w:t>Manual Operations: Traditional jewellers rely on notebooks, WhatsApp, and fragmented calculators to run their businesses.</w:t>
      </w:r>
    </w:p>
    <w:p w14:paraId="35F225D1" w14:textId="77777777" w:rsidR="00D217F2" w:rsidRDefault="00000000">
      <w:pPr>
        <w:pStyle w:val="ListParagraph"/>
        <w:numPr>
          <w:ilvl w:val="0"/>
          <w:numId w:val="2"/>
        </w:numPr>
        <w:spacing w:before="40" w:after="60"/>
      </w:pPr>
      <w:r>
        <w:t>Pricing Complexity: Calculating the final price of bespoke jewellery requires tracking live bullion spot prices, variable making charges, and complex taxation.</w:t>
      </w:r>
    </w:p>
    <w:p w14:paraId="25A1A263" w14:textId="77777777" w:rsidR="00D217F2" w:rsidRDefault="00000000">
      <w:pPr>
        <w:pStyle w:val="ListParagraph"/>
        <w:numPr>
          <w:ilvl w:val="0"/>
          <w:numId w:val="2"/>
        </w:numPr>
        <w:spacing w:before="40" w:after="60"/>
      </w:pPr>
      <w:r>
        <w:t>Tax &amp; Audit Workload: Segregating GST (3% on precious metals, 5% on making charges) is highly prone to human error. Logging 6-digit alphanumeric HUID codes for BIS audits is becoming increasingly complex to manage manually.</w:t>
      </w:r>
    </w:p>
    <w:p w14:paraId="44DF732D" w14:textId="77777777" w:rsidR="00D217F2" w:rsidRDefault="00000000">
      <w:pPr>
        <w:pStyle w:val="ListParagraph"/>
        <w:numPr>
          <w:ilvl w:val="0"/>
          <w:numId w:val="2"/>
        </w:numPr>
        <w:spacing w:before="40" w:after="60"/>
      </w:pPr>
      <w:r>
        <w:t>Inventory Complexity: Tracking stock by metal type, karat purity, stone weight, and making cost is arduous.</w:t>
      </w:r>
    </w:p>
    <w:p w14:paraId="4B525C90" w14:textId="77777777" w:rsidR="00D217F2" w:rsidRDefault="00000000">
      <w:pPr>
        <w:pStyle w:val="ListParagraph"/>
        <w:numPr>
          <w:ilvl w:val="0"/>
          <w:numId w:val="2"/>
        </w:numPr>
        <w:spacing w:before="40" w:after="60"/>
      </w:pPr>
      <w:r>
        <w:t>Competitive Disadvantage: Unorganised jewellers lack the digital tools to compete with the omnichannel experiences offered by organised corporate brands.</w:t>
      </w:r>
    </w:p>
    <w:p w14:paraId="31B5EAA3" w14:textId="77777777" w:rsidR="00D217F2" w:rsidRDefault="00D217F2">
      <w:pPr>
        <w:spacing w:after="60"/>
      </w:pPr>
    </w:p>
    <w:p w14:paraId="2AF73F64" w14:textId="77777777" w:rsidR="00D217F2" w:rsidRDefault="00000000">
      <w:pPr>
        <w:pStyle w:val="Heading2"/>
      </w:pPr>
      <w:r>
        <w:t>Buyer-Side Problems (The Marketplace Opportunity)</w:t>
      </w:r>
    </w:p>
    <w:p w14:paraId="6A47A070" w14:textId="77777777" w:rsidR="00D217F2" w:rsidRDefault="00000000">
      <w:pPr>
        <w:pStyle w:val="ListParagraph"/>
        <w:numPr>
          <w:ilvl w:val="0"/>
          <w:numId w:val="2"/>
        </w:numPr>
        <w:spacing w:before="40" w:after="60"/>
      </w:pPr>
      <w:r>
        <w:t>The Trust Gap: High-value purchases are suppressed online due to fears of counterfeit metals or synthetic stones.</w:t>
      </w:r>
    </w:p>
    <w:p w14:paraId="58E2E2F8" w14:textId="77777777" w:rsidR="00D217F2" w:rsidRDefault="00000000">
      <w:pPr>
        <w:pStyle w:val="ListParagraph"/>
        <w:numPr>
          <w:ilvl w:val="0"/>
          <w:numId w:val="2"/>
        </w:numPr>
        <w:spacing w:before="40" w:after="60"/>
      </w:pPr>
      <w:r>
        <w:t>Opaque Pricing: Consumers are frustrated by hidden making charges and the inability to compare quotes across jewellers.</w:t>
      </w:r>
    </w:p>
    <w:p w14:paraId="132A2EB8" w14:textId="77777777" w:rsidR="00D217F2" w:rsidRDefault="00000000">
      <w:pPr>
        <w:pStyle w:val="ListParagraph"/>
        <w:numPr>
          <w:ilvl w:val="0"/>
          <w:numId w:val="2"/>
        </w:numPr>
        <w:spacing w:before="40" w:after="60"/>
      </w:pPr>
      <w:r>
        <w:t>Lack of Verified Sellers: There is no centralised, trusted directory of independent, quality-vetted artisans.</w:t>
      </w:r>
    </w:p>
    <w:p w14:paraId="544F0E87" w14:textId="77777777" w:rsidR="00D217F2" w:rsidRDefault="00D217F2">
      <w:pPr>
        <w:spacing w:after="120"/>
      </w:pPr>
    </w:p>
    <w:p w14:paraId="77ED2808" w14:textId="77777777" w:rsidR="00D217F2" w:rsidRDefault="00000000">
      <w:pPr>
        <w:pStyle w:val="Heading1"/>
      </w:pPr>
      <w:r>
        <w:lastRenderedPageBreak/>
        <w:t>4. Solution</w:t>
      </w:r>
    </w:p>
    <w:p w14:paraId="6025B6B0" w14:textId="77777777" w:rsidR="00D217F2" w:rsidRDefault="00D217F2">
      <w:pPr>
        <w:pBdr>
          <w:bottom w:val="single" w:sz="8" w:space="1" w:color="C9A84C"/>
        </w:pBdr>
        <w:spacing w:after="120"/>
      </w:pPr>
    </w:p>
    <w:p w14:paraId="21DE5A7A" w14:textId="77777777" w:rsidR="00D217F2" w:rsidRDefault="00D217F2">
      <w:pPr>
        <w:spacing w:after="80"/>
      </w:pPr>
    </w:p>
    <w:p w14:paraId="6A41BA4F" w14:textId="77777777" w:rsidR="00D217F2" w:rsidRDefault="00000000">
      <w:pPr>
        <w:spacing w:before="60" w:after="100"/>
      </w:pPr>
      <w:proofErr w:type="spellStart"/>
      <w:r>
        <w:t>Orivraa</w:t>
      </w:r>
      <w:proofErr w:type="spellEnd"/>
      <w:r>
        <w:t xml:space="preserve"> solves these problems through a carefully sequenced, layered product architecture:</w:t>
      </w:r>
    </w:p>
    <w:p w14:paraId="7695472E" w14:textId="77777777" w:rsidR="00D217F2" w:rsidRDefault="00D217F2">
      <w:pPr>
        <w:spacing w:after="60"/>
      </w:pPr>
    </w:p>
    <w:p w14:paraId="57D8B1C9" w14:textId="77777777" w:rsidR="00D217F2" w:rsidRDefault="00000000">
      <w:pPr>
        <w:pStyle w:val="ListParagraph"/>
        <w:numPr>
          <w:ilvl w:val="0"/>
          <w:numId w:val="2"/>
        </w:numPr>
        <w:spacing w:before="40" w:after="60"/>
      </w:pPr>
      <w:r>
        <w:t xml:space="preserve">Pricing Engine: An automated calculator that tracks live spot rates and applies the jeweller's </w:t>
      </w:r>
      <w:proofErr w:type="gramStart"/>
      <w:r>
        <w:t>custom making</w:t>
      </w:r>
      <w:proofErr w:type="gramEnd"/>
      <w:r>
        <w:t xml:space="preserve"> charges and exact GST splits in real-time.</w:t>
      </w:r>
    </w:p>
    <w:p w14:paraId="2F295273" w14:textId="77777777" w:rsidR="00D217F2" w:rsidRDefault="00000000">
      <w:pPr>
        <w:pStyle w:val="ListParagraph"/>
        <w:numPr>
          <w:ilvl w:val="0"/>
          <w:numId w:val="2"/>
        </w:numPr>
        <w:spacing w:before="40" w:after="60"/>
      </w:pPr>
      <w:r>
        <w:t>CRM / POS: A lightweight point-of-sale and customer management system tailored specifically for the jewellery workflow.</w:t>
      </w:r>
    </w:p>
    <w:p w14:paraId="5F4CC4DE" w14:textId="77777777" w:rsidR="00D217F2" w:rsidRDefault="00000000">
      <w:pPr>
        <w:pStyle w:val="ListParagraph"/>
        <w:numPr>
          <w:ilvl w:val="0"/>
          <w:numId w:val="2"/>
        </w:numPr>
        <w:spacing w:before="40" w:after="60"/>
      </w:pPr>
      <w:r>
        <w:t>Inventory Management: Digital ledgers that natively support BIS HUID tracking, weight, and purity metrics.</w:t>
      </w:r>
    </w:p>
    <w:p w14:paraId="1F29503E" w14:textId="77777777" w:rsidR="00D217F2" w:rsidRDefault="00000000">
      <w:pPr>
        <w:pStyle w:val="ListParagraph"/>
        <w:numPr>
          <w:ilvl w:val="0"/>
          <w:numId w:val="2"/>
        </w:numPr>
        <w:spacing w:before="40" w:after="60"/>
      </w:pPr>
      <w:r>
        <w:t>Billing &amp; Tax/Audit Automation: One-click generation of GST-compliant invoices that drastically reduces audit workloads.</w:t>
      </w:r>
    </w:p>
    <w:p w14:paraId="0EF81AF7" w14:textId="77777777" w:rsidR="00D217F2" w:rsidRDefault="00000000">
      <w:pPr>
        <w:pStyle w:val="ListParagraph"/>
        <w:numPr>
          <w:ilvl w:val="0"/>
          <w:numId w:val="2"/>
        </w:numPr>
        <w:spacing w:before="40" w:after="60"/>
      </w:pPr>
      <w:r>
        <w:t>Product Records: Deeply structured records with comprehensive price breakdowns.</w:t>
      </w:r>
    </w:p>
    <w:p w14:paraId="5F2F314C" w14:textId="77777777" w:rsidR="00D217F2" w:rsidRDefault="00000000">
      <w:pPr>
        <w:pStyle w:val="ListParagraph"/>
        <w:numPr>
          <w:ilvl w:val="0"/>
          <w:numId w:val="2"/>
        </w:numPr>
        <w:spacing w:before="40" w:after="60"/>
      </w:pPr>
      <w:r>
        <w:t>Digital Catalogues: Readily shareable digital storefronts for sellers.</w:t>
      </w:r>
    </w:p>
    <w:p w14:paraId="308319F6" w14:textId="77777777" w:rsidR="00D217F2" w:rsidRDefault="00000000">
      <w:pPr>
        <w:pStyle w:val="ListParagraph"/>
        <w:numPr>
          <w:ilvl w:val="0"/>
          <w:numId w:val="2"/>
        </w:numPr>
        <w:spacing w:before="40" w:after="60"/>
      </w:pPr>
      <w:r>
        <w:t>Customer/Order Records &amp; Deal Intelligence: Tracking customer budgets, quote-to-order conversions, and win/loss reasons.</w:t>
      </w:r>
    </w:p>
    <w:p w14:paraId="3087B4AE" w14:textId="77777777" w:rsidR="00D217F2" w:rsidRDefault="00000000">
      <w:pPr>
        <w:pStyle w:val="ListParagraph"/>
        <w:numPr>
          <w:ilvl w:val="0"/>
          <w:numId w:val="2"/>
        </w:numPr>
        <w:spacing w:before="40" w:after="60"/>
      </w:pPr>
      <w:r>
        <w:t>Future RFQ Marketplace: A consumer-facing portal allowing buyers to request custom designs from verified sellers.</w:t>
      </w:r>
    </w:p>
    <w:p w14:paraId="612B4788" w14:textId="77777777" w:rsidR="00D217F2" w:rsidRDefault="00000000">
      <w:pPr>
        <w:pStyle w:val="ListParagraph"/>
        <w:numPr>
          <w:ilvl w:val="0"/>
          <w:numId w:val="2"/>
        </w:numPr>
        <w:spacing w:before="40" w:after="60"/>
      </w:pPr>
      <w:r>
        <w:t>Future Trust Layer: Integrated escrow payments and independent purity verification workflows.</w:t>
      </w:r>
    </w:p>
    <w:p w14:paraId="546421D1" w14:textId="77777777" w:rsidR="00D217F2" w:rsidRDefault="00D217F2">
      <w:pPr>
        <w:spacing w:after="120"/>
      </w:pPr>
    </w:p>
    <w:p w14:paraId="207240F8" w14:textId="77777777" w:rsidR="00D217F2" w:rsidRDefault="00000000">
      <w:pPr>
        <w:pStyle w:val="Heading1"/>
      </w:pPr>
      <w:r>
        <w:t>5. Current Product and Traction</w:t>
      </w:r>
    </w:p>
    <w:p w14:paraId="5A332F1A" w14:textId="77777777" w:rsidR="00D217F2" w:rsidRDefault="00D217F2">
      <w:pPr>
        <w:pBdr>
          <w:bottom w:val="single" w:sz="8" w:space="1" w:color="C9A84C"/>
        </w:pBdr>
        <w:spacing w:after="120"/>
      </w:pPr>
    </w:p>
    <w:p w14:paraId="78A2DD72" w14:textId="77777777" w:rsidR="00D217F2" w:rsidRDefault="00D217F2">
      <w:pPr>
        <w:spacing w:after="80"/>
      </w:pPr>
    </w:p>
    <w:p w14:paraId="1B1658ED" w14:textId="77777777" w:rsidR="00D217F2" w:rsidRDefault="00000000">
      <w:pPr>
        <w:pStyle w:val="ListParagraph"/>
        <w:numPr>
          <w:ilvl w:val="0"/>
          <w:numId w:val="2"/>
        </w:numPr>
        <w:spacing w:before="40" w:after="60"/>
      </w:pPr>
      <w:r>
        <w:t>Live Product &amp; 26 Early Users: The core software is built and functional, with 26 early users (beta testers) actively validating the platform.</w:t>
      </w:r>
    </w:p>
    <w:p w14:paraId="435E2EF9" w14:textId="77777777" w:rsidR="00D217F2" w:rsidRDefault="00000000">
      <w:pPr>
        <w:pStyle w:val="ListParagraph"/>
        <w:numPr>
          <w:ilvl w:val="0"/>
          <w:numId w:val="2"/>
        </w:numPr>
        <w:spacing w:before="40" w:after="60"/>
      </w:pPr>
      <w:r>
        <w:t>Data Capture Engine: The proprietary pricing engine is live; every product record stores comprehensive jewellery details alongside full price breakdowns. CRM/POS and tax/audit features are operational.</w:t>
      </w:r>
    </w:p>
    <w:p w14:paraId="0F3CED1D" w14:textId="77777777" w:rsidR="00D217F2" w:rsidRDefault="00000000">
      <w:pPr>
        <w:pStyle w:val="Heading2"/>
      </w:pPr>
      <w:r>
        <w:t>Qualitative Validation</w:t>
      </w:r>
    </w:p>
    <w:p w14:paraId="2F611F2B" w14:textId="77777777" w:rsidR="00D217F2" w:rsidRDefault="00000000">
      <w:pPr>
        <w:pStyle w:val="ListParagraph"/>
        <w:numPr>
          <w:ilvl w:val="0"/>
          <w:numId w:val="2"/>
        </w:numPr>
        <w:spacing w:before="40" w:after="60"/>
      </w:pPr>
      <w:r>
        <w:t>A prominent diamond businessman from Gujarat evaluated the software, describing it as "amazing," and immediately enquired about our marketing budget.</w:t>
      </w:r>
    </w:p>
    <w:p w14:paraId="3BF57FDA" w14:textId="77777777" w:rsidR="00D217F2" w:rsidRDefault="00000000">
      <w:pPr>
        <w:pStyle w:val="ListParagraph"/>
        <w:numPr>
          <w:ilvl w:val="0"/>
          <w:numId w:val="2"/>
        </w:numPr>
        <w:spacing w:before="40" w:after="60"/>
      </w:pPr>
      <w:r>
        <w:t>A multi-shop jewellery owner in Bihar confirmed the product's core value proposition, stating it saves his staff from the "donkey work" of manual tax calculations, auditing, and operational drudgery.</w:t>
      </w:r>
    </w:p>
    <w:p w14:paraId="54368FC2" w14:textId="77777777" w:rsidR="00D217F2" w:rsidRDefault="00000000">
      <w:pPr>
        <w:pStyle w:val="Heading2"/>
      </w:pPr>
      <w:r>
        <w:t>Cross-Border Capabilities</w:t>
      </w:r>
    </w:p>
    <w:p w14:paraId="4C35DCD8" w14:textId="77777777" w:rsidR="00D217F2" w:rsidRDefault="00000000">
      <w:pPr>
        <w:spacing w:before="60" w:after="100"/>
      </w:pPr>
      <w:r>
        <w:t>The software already supports both Indian and Nepalese tax and audit-related workflows.</w:t>
      </w:r>
    </w:p>
    <w:p w14:paraId="49661C5D" w14:textId="77777777" w:rsidR="00D217F2" w:rsidRDefault="00000000">
      <w:pPr>
        <w:pStyle w:val="Heading2"/>
      </w:pPr>
      <w:r>
        <w:t>Next Validation Steps</w:t>
      </w:r>
    </w:p>
    <w:p w14:paraId="6D5B0A14" w14:textId="77777777" w:rsidR="00D217F2" w:rsidRDefault="00000000">
      <w:pPr>
        <w:spacing w:before="60" w:after="100"/>
      </w:pPr>
      <w:r>
        <w:lastRenderedPageBreak/>
        <w:t>We are currently focused on measuring repeat usage from our 26 early users, tracking free-to-paid conversion, monitoring invoices generated, and proving absolute willingness to pay.</w:t>
      </w:r>
    </w:p>
    <w:p w14:paraId="589E897D" w14:textId="77777777" w:rsidR="00D217F2" w:rsidRDefault="00D217F2">
      <w:pPr>
        <w:spacing w:after="120"/>
      </w:pPr>
    </w:p>
    <w:p w14:paraId="550D73B9" w14:textId="77777777" w:rsidR="00D217F2" w:rsidRDefault="00000000">
      <w:pPr>
        <w:pStyle w:val="Heading1"/>
      </w:pPr>
      <w:r>
        <w:t>6. Market Opportunity</w:t>
      </w:r>
    </w:p>
    <w:p w14:paraId="001D6EF5" w14:textId="77777777" w:rsidR="00D217F2" w:rsidRDefault="00D217F2">
      <w:pPr>
        <w:pBdr>
          <w:bottom w:val="single" w:sz="8" w:space="1" w:color="C9A84C"/>
        </w:pBdr>
        <w:spacing w:after="120"/>
      </w:pPr>
    </w:p>
    <w:p w14:paraId="04364BF4" w14:textId="77777777" w:rsidR="00D217F2" w:rsidRDefault="00D217F2">
      <w:pPr>
        <w:spacing w:after="80"/>
      </w:pPr>
    </w:p>
    <w:p w14:paraId="320C83CB" w14:textId="77777777" w:rsidR="00D217F2" w:rsidRDefault="00000000">
      <w:pPr>
        <w:pStyle w:val="ListParagraph"/>
        <w:numPr>
          <w:ilvl w:val="0"/>
          <w:numId w:val="2"/>
        </w:numPr>
        <w:spacing w:before="40" w:after="60"/>
      </w:pPr>
      <w:r>
        <w:t>Market Size: The India jewellery market was estimated at $94.14 billion in 2025 and is projected to reach $153.77 billion by 2033 (Grand View Research).</w:t>
      </w:r>
    </w:p>
    <w:p w14:paraId="2528D4C8" w14:textId="77777777" w:rsidR="00D217F2" w:rsidRDefault="00000000">
      <w:pPr>
        <w:pStyle w:val="ListParagraph"/>
        <w:numPr>
          <w:ilvl w:val="0"/>
          <w:numId w:val="2"/>
        </w:numPr>
        <w:spacing w:before="40" w:after="60"/>
      </w:pPr>
      <w:r>
        <w:t xml:space="preserve">Digitisation Trend: A large and growing share of jewellery discovery is digitally influenced, while final purchase often remains offline — creating the exact wedge </w:t>
      </w:r>
      <w:proofErr w:type="spellStart"/>
      <w:r>
        <w:t>Orivraa</w:t>
      </w:r>
      <w:proofErr w:type="spellEnd"/>
      <w:r>
        <w:t xml:space="preserve"> occupies.</w:t>
      </w:r>
    </w:p>
    <w:p w14:paraId="2A77BBA3" w14:textId="77777777" w:rsidR="00D217F2" w:rsidRDefault="00000000">
      <w:pPr>
        <w:pStyle w:val="ListParagraph"/>
        <w:numPr>
          <w:ilvl w:val="0"/>
          <w:numId w:val="2"/>
        </w:numPr>
        <w:spacing w:before="40" w:after="60"/>
      </w:pPr>
      <w:r>
        <w:t>The Unorganised Base: Independent, unorganised jewellers control roughly 65% of the Indian market, representing a massive Total Addressable Market (TAM) for vertical SaaS.</w:t>
      </w:r>
    </w:p>
    <w:p w14:paraId="4E66162C" w14:textId="77777777" w:rsidR="00D217F2" w:rsidRDefault="00000000">
      <w:pPr>
        <w:pStyle w:val="ListParagraph"/>
        <w:numPr>
          <w:ilvl w:val="0"/>
          <w:numId w:val="2"/>
        </w:numPr>
        <w:spacing w:before="40" w:after="60"/>
      </w:pPr>
      <w:r>
        <w:t xml:space="preserve">Future Diaspora Opportunity: The India-UK CETA remains a medium-term upside. The agreement is not yet in force, and </w:t>
      </w:r>
      <w:proofErr w:type="spellStart"/>
      <w:r>
        <w:t>Orivraa's</w:t>
      </w:r>
      <w:proofErr w:type="spellEnd"/>
      <w:r>
        <w:t xml:space="preserve"> current growth plan does not depend on it. Once ratified, it may improve the India-to-UK jewellery corridor, particularly for </w:t>
      </w:r>
      <w:proofErr w:type="gramStart"/>
      <w:r>
        <w:t>British-Indian</w:t>
      </w:r>
      <w:proofErr w:type="gramEnd"/>
      <w:r>
        <w:t xml:space="preserve"> diaspora demand.</w:t>
      </w:r>
    </w:p>
    <w:p w14:paraId="3D6D6FC9" w14:textId="77777777" w:rsidR="00D217F2" w:rsidRDefault="00D217F2">
      <w:pPr>
        <w:spacing w:after="120"/>
      </w:pPr>
    </w:p>
    <w:p w14:paraId="2A66536E" w14:textId="77777777" w:rsidR="00D217F2" w:rsidRDefault="00000000">
      <w:pPr>
        <w:pStyle w:val="Heading1"/>
      </w:pPr>
      <w:r>
        <w:t>7. Customer Segments</w:t>
      </w:r>
    </w:p>
    <w:p w14:paraId="329B5B88" w14:textId="77777777" w:rsidR="00D217F2" w:rsidRDefault="00D217F2">
      <w:pPr>
        <w:pBdr>
          <w:bottom w:val="single" w:sz="8" w:space="1" w:color="C9A84C"/>
        </w:pBdr>
        <w:spacing w:after="120"/>
      </w:pPr>
    </w:p>
    <w:p w14:paraId="0D134F92" w14:textId="77777777" w:rsidR="00D217F2" w:rsidRDefault="00D217F2">
      <w:pPr>
        <w:spacing w:after="80"/>
      </w:pPr>
    </w:p>
    <w:p w14:paraId="38E03B61" w14:textId="77777777" w:rsidR="00D217F2" w:rsidRDefault="00000000">
      <w:pPr>
        <w:pStyle w:val="Heading2"/>
      </w:pPr>
      <w:r>
        <w:t>Primary ICP: The Seller (Immediate Focus)</w:t>
      </w:r>
    </w:p>
    <w:p w14:paraId="0D52B994" w14:textId="77777777" w:rsidR="00D217F2" w:rsidRDefault="00000000">
      <w:pPr>
        <w:pStyle w:val="ListParagraph"/>
        <w:numPr>
          <w:ilvl w:val="0"/>
          <w:numId w:val="2"/>
        </w:numPr>
        <w:spacing w:before="40" w:after="60"/>
      </w:pPr>
      <w:r>
        <w:t>Independent Tier-2/3 Jewellers: Single-shop owners overwhelmed by manual operations and compliance.</w:t>
      </w:r>
    </w:p>
    <w:p w14:paraId="39A6253A" w14:textId="77777777" w:rsidR="00D217F2" w:rsidRDefault="00000000">
      <w:pPr>
        <w:pStyle w:val="ListParagraph"/>
        <w:numPr>
          <w:ilvl w:val="0"/>
          <w:numId w:val="2"/>
        </w:numPr>
        <w:spacing w:before="40" w:after="60"/>
      </w:pPr>
      <w:r>
        <w:t>Multi-Shop Owners: Regional players needing centralised inventory and staff oversight.</w:t>
      </w:r>
    </w:p>
    <w:p w14:paraId="35EF0055" w14:textId="77777777" w:rsidR="00D217F2" w:rsidRDefault="00000000">
      <w:pPr>
        <w:pStyle w:val="ListParagraph"/>
        <w:numPr>
          <w:ilvl w:val="0"/>
          <w:numId w:val="2"/>
        </w:numPr>
        <w:spacing w:before="40" w:after="60"/>
      </w:pPr>
      <w:r>
        <w:t>Diamond &amp; Gold/Silver Retailers: B2B players requiring highly accurate, live-priced invoicing.</w:t>
      </w:r>
    </w:p>
    <w:p w14:paraId="2CEC83B0" w14:textId="77777777" w:rsidR="00D217F2" w:rsidRDefault="00000000">
      <w:pPr>
        <w:pStyle w:val="ListParagraph"/>
        <w:numPr>
          <w:ilvl w:val="0"/>
          <w:numId w:val="2"/>
        </w:numPr>
        <w:spacing w:before="40" w:after="60"/>
      </w:pPr>
      <w:r>
        <w:t>Cross-Border Merchants: Sellers engaged in India-Nepal trade corridors.</w:t>
      </w:r>
    </w:p>
    <w:p w14:paraId="0884C35E" w14:textId="77777777" w:rsidR="00D217F2" w:rsidRDefault="00000000">
      <w:pPr>
        <w:pStyle w:val="Heading2"/>
      </w:pPr>
      <w:r>
        <w:t>Future ICP: The Buyer (Marketplace Phase)</w:t>
      </w:r>
    </w:p>
    <w:p w14:paraId="6847AB1D" w14:textId="77777777" w:rsidR="00D217F2" w:rsidRDefault="00000000">
      <w:pPr>
        <w:pStyle w:val="ListParagraph"/>
        <w:numPr>
          <w:ilvl w:val="0"/>
          <w:numId w:val="2"/>
        </w:numPr>
        <w:spacing w:before="40" w:after="60"/>
      </w:pPr>
      <w:r>
        <w:t>Young Couples &amp; Wedding Buyers: High-AOV customers requiring bespoke designs, transparent making charges, and competitive quotes.</w:t>
      </w:r>
    </w:p>
    <w:p w14:paraId="207C59B2" w14:textId="77777777" w:rsidR="00D217F2" w:rsidRDefault="00000000">
      <w:pPr>
        <w:pStyle w:val="ListParagraph"/>
        <w:numPr>
          <w:ilvl w:val="0"/>
          <w:numId w:val="2"/>
        </w:numPr>
        <w:spacing w:before="40" w:after="60"/>
      </w:pPr>
      <w:r>
        <w:t>Gifting Buyers: Consumers seeking verifiable, high-quality gold and silver pieces.</w:t>
      </w:r>
    </w:p>
    <w:p w14:paraId="5D89B331" w14:textId="77777777" w:rsidR="00D217F2" w:rsidRDefault="00000000">
      <w:pPr>
        <w:pStyle w:val="ListParagraph"/>
        <w:numPr>
          <w:ilvl w:val="0"/>
          <w:numId w:val="2"/>
        </w:numPr>
        <w:spacing w:before="40" w:after="60"/>
      </w:pPr>
      <w:r>
        <w:t>Diaspora Buyers: NRIs in the UK, UAE, and US seeking authentic Indian craftsmanship.</w:t>
      </w:r>
    </w:p>
    <w:p w14:paraId="06AC3B1E" w14:textId="77777777" w:rsidR="00D217F2" w:rsidRDefault="00D217F2">
      <w:pPr>
        <w:spacing w:after="120"/>
      </w:pPr>
    </w:p>
    <w:p w14:paraId="186498FC" w14:textId="77777777" w:rsidR="00D217F2" w:rsidRDefault="00000000">
      <w:pPr>
        <w:pStyle w:val="Heading1"/>
      </w:pPr>
      <w:r>
        <w:t>8. Business Model</w:t>
      </w:r>
    </w:p>
    <w:p w14:paraId="664DC008" w14:textId="77777777" w:rsidR="00D217F2" w:rsidRDefault="00D217F2">
      <w:pPr>
        <w:pBdr>
          <w:bottom w:val="single" w:sz="8" w:space="1" w:color="C9A84C"/>
        </w:pBdr>
        <w:spacing w:after="120"/>
      </w:pPr>
    </w:p>
    <w:p w14:paraId="4FCCCD7E" w14:textId="77777777" w:rsidR="00D217F2" w:rsidRDefault="00D217F2">
      <w:pPr>
        <w:spacing w:after="80"/>
      </w:pPr>
    </w:p>
    <w:p w14:paraId="7EF44BC3" w14:textId="77777777" w:rsidR="00D217F2" w:rsidRDefault="00000000">
      <w:pPr>
        <w:spacing w:before="60" w:after="100"/>
      </w:pPr>
      <w:proofErr w:type="spellStart"/>
      <w:r>
        <w:t>Orivraa</w:t>
      </w:r>
      <w:proofErr w:type="spellEnd"/>
      <w:r>
        <w:t xml:space="preserve"> utilises a dual-sided monetisation strategy, beginning heavily with B2B SaaS and evolving into B2C transaction commissions.</w:t>
      </w:r>
    </w:p>
    <w:p w14:paraId="7D0B74BE" w14:textId="77777777" w:rsidR="00D217F2" w:rsidRDefault="00D217F2">
      <w:pPr>
        <w:spacing w:after="60"/>
      </w:pPr>
    </w:p>
    <w:p w14:paraId="3B8A956F" w14:textId="77777777" w:rsidR="00D217F2" w:rsidRDefault="00000000">
      <w:pPr>
        <w:pStyle w:val="Heading2"/>
      </w:pPr>
      <w:r>
        <w:t>SaaS Strategy (Current Focus)</w:t>
      </w:r>
    </w:p>
    <w:p w14:paraId="4E939944" w14:textId="77777777" w:rsidR="00D217F2" w:rsidRDefault="00000000">
      <w:pPr>
        <w:pStyle w:val="ListParagraph"/>
        <w:numPr>
          <w:ilvl w:val="0"/>
          <w:numId w:val="2"/>
        </w:numPr>
        <w:spacing w:before="40" w:after="60"/>
      </w:pPr>
      <w:r>
        <w:t>Free/Low-Cost Wedge: A highly restricted free tier or trial period to prove the tax/audit automation value driver.</w:t>
      </w:r>
    </w:p>
    <w:p w14:paraId="0F6BACA8" w14:textId="77777777" w:rsidR="00D217F2" w:rsidRDefault="00000000">
      <w:pPr>
        <w:pStyle w:val="ListParagraph"/>
        <w:numPr>
          <w:ilvl w:val="0"/>
          <w:numId w:val="2"/>
        </w:numPr>
        <w:spacing w:before="40" w:after="60"/>
      </w:pPr>
      <w:r>
        <w:t>Growth Tier (₹999 – ₹2,999 / £10 – £30 per month): Full access to POS, dynamic pricing, GST billing, and digital catalogues.</w:t>
      </w:r>
    </w:p>
    <w:p w14:paraId="30CB728A" w14:textId="77777777" w:rsidR="00D217F2" w:rsidRDefault="00000000">
      <w:pPr>
        <w:pStyle w:val="ListParagraph"/>
        <w:numPr>
          <w:ilvl w:val="0"/>
          <w:numId w:val="2"/>
        </w:numPr>
        <w:spacing w:before="40" w:after="60"/>
      </w:pPr>
      <w:r>
        <w:t>Pro / Multi-Store Tier (₹4,999+ / £50+ per month): Advanced analytics, multi-branch reconciliation, and staff permissions.</w:t>
      </w:r>
    </w:p>
    <w:p w14:paraId="07F5D2E1" w14:textId="77777777" w:rsidR="00D217F2" w:rsidRDefault="00000000">
      <w:pPr>
        <w:pStyle w:val="Heading2"/>
      </w:pPr>
      <w:r>
        <w:t>Marketplace Strategy (Future Phase)</w:t>
      </w:r>
    </w:p>
    <w:p w14:paraId="7CA7C4CC" w14:textId="77777777" w:rsidR="00D217F2" w:rsidRDefault="00000000">
      <w:pPr>
        <w:pStyle w:val="ListParagraph"/>
        <w:numPr>
          <w:ilvl w:val="0"/>
          <w:numId w:val="2"/>
        </w:numPr>
        <w:spacing w:before="40" w:after="60"/>
      </w:pPr>
      <w:r>
        <w:t>Marketplace Commission: A 3–5% take-rate on GMV of bespoke orders facilitated through the RFQ engine.</w:t>
      </w:r>
    </w:p>
    <w:p w14:paraId="4B35B5C1" w14:textId="77777777" w:rsidR="00D217F2" w:rsidRDefault="00000000">
      <w:pPr>
        <w:pStyle w:val="ListParagraph"/>
        <w:numPr>
          <w:ilvl w:val="0"/>
          <w:numId w:val="2"/>
        </w:numPr>
        <w:spacing w:before="40" w:after="60"/>
      </w:pPr>
      <w:r>
        <w:t>Escrow / Buyer Protection Fee: Optional escrow protection fees for high-value cross-border orders.</w:t>
      </w:r>
    </w:p>
    <w:p w14:paraId="668A7977" w14:textId="77777777" w:rsidR="00D217F2" w:rsidRDefault="00000000">
      <w:pPr>
        <w:pStyle w:val="ListParagraph"/>
        <w:numPr>
          <w:ilvl w:val="0"/>
          <w:numId w:val="2"/>
        </w:numPr>
        <w:spacing w:before="40" w:after="60"/>
      </w:pPr>
      <w:r>
        <w:t>Premium Add-ons: Premium seller analytics and placement.</w:t>
      </w:r>
    </w:p>
    <w:p w14:paraId="6962A797" w14:textId="77777777" w:rsidR="00D217F2" w:rsidRDefault="00D217F2">
      <w:pPr>
        <w:spacing w:after="120"/>
      </w:pPr>
    </w:p>
    <w:p w14:paraId="08C43223" w14:textId="77777777" w:rsidR="00D217F2" w:rsidRDefault="00000000">
      <w:pPr>
        <w:pStyle w:val="Heading1"/>
      </w:pPr>
      <w:r>
        <w:t>9. Product Roadmap</w:t>
      </w:r>
    </w:p>
    <w:p w14:paraId="69C419DE" w14:textId="77777777" w:rsidR="00D217F2" w:rsidRDefault="00D217F2">
      <w:pPr>
        <w:pBdr>
          <w:bottom w:val="single" w:sz="8" w:space="1" w:color="C9A84C"/>
        </w:pBdr>
        <w:spacing w:after="120"/>
      </w:pPr>
    </w:p>
    <w:p w14:paraId="2321397C" w14:textId="77777777" w:rsidR="00D217F2" w:rsidRDefault="00D217F2">
      <w:pPr>
        <w:spacing w:after="80"/>
      </w:pPr>
    </w:p>
    <w:p w14:paraId="4CA709BC" w14:textId="77777777" w:rsidR="00D217F2" w:rsidRDefault="00000000">
      <w:pPr>
        <w:spacing w:before="60" w:after="80"/>
      </w:pPr>
      <w:r>
        <w:rPr>
          <w:i/>
          <w:iCs/>
          <w:color w:val="5A5A5A"/>
          <w:sz w:val="20"/>
          <w:szCs w:val="20"/>
        </w:rPr>
        <w:t xml:space="preserve">We will strictly avoid overbuilding. </w:t>
      </w:r>
      <w:proofErr w:type="spellStart"/>
      <w:r>
        <w:rPr>
          <w:i/>
          <w:iCs/>
          <w:color w:val="5A5A5A"/>
          <w:sz w:val="20"/>
          <w:szCs w:val="20"/>
        </w:rPr>
        <w:t>WebAR</w:t>
      </w:r>
      <w:proofErr w:type="spellEnd"/>
      <w:r>
        <w:rPr>
          <w:i/>
          <w:iCs/>
          <w:color w:val="5A5A5A"/>
          <w:sz w:val="20"/>
          <w:szCs w:val="20"/>
        </w:rPr>
        <w:t>, blockchain, 3D rendering, and advanced AI design tools are not Phase 1 priorities.</w:t>
      </w:r>
    </w:p>
    <w:p w14:paraId="3F2D5A46" w14:textId="77777777" w:rsidR="00D217F2" w:rsidRDefault="00D217F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D217F2" w14:paraId="6653ABCF"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60" w:type="dxa"/>
              <w:bottom w:w="80" w:type="dxa"/>
              <w:right w:w="160" w:type="dxa"/>
            </w:tcMar>
          </w:tcPr>
          <w:p w14:paraId="49ECF543" w14:textId="77777777" w:rsidR="00D217F2" w:rsidRDefault="00000000">
            <w:r>
              <w:rPr>
                <w:rFonts w:ascii="Arial" w:eastAsia="Arial" w:hAnsi="Arial" w:cs="Arial"/>
                <w:b/>
                <w:bCs/>
                <w:color w:val="FFFFFF"/>
                <w:sz w:val="19"/>
                <w:szCs w:val="19"/>
              </w:rPr>
              <w:t>Phase</w:t>
            </w:r>
          </w:p>
        </w:tc>
        <w:tc>
          <w:tcPr>
            <w:tcW w:w="300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60" w:type="dxa"/>
              <w:bottom w:w="80" w:type="dxa"/>
              <w:right w:w="160" w:type="dxa"/>
            </w:tcMar>
          </w:tcPr>
          <w:p w14:paraId="2289F045" w14:textId="77777777" w:rsidR="00D217F2" w:rsidRDefault="00000000">
            <w:r>
              <w:rPr>
                <w:rFonts w:ascii="Arial" w:eastAsia="Arial" w:hAnsi="Arial" w:cs="Arial"/>
                <w:b/>
                <w:bCs/>
                <w:color w:val="FFFFFF"/>
                <w:sz w:val="19"/>
                <w:szCs w:val="19"/>
              </w:rPr>
              <w:t>Focus</w:t>
            </w:r>
          </w:p>
        </w:tc>
        <w:tc>
          <w:tcPr>
            <w:tcW w:w="336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60" w:type="dxa"/>
              <w:bottom w:w="80" w:type="dxa"/>
              <w:right w:w="160" w:type="dxa"/>
            </w:tcMar>
          </w:tcPr>
          <w:p w14:paraId="20D3543F" w14:textId="77777777" w:rsidR="00D217F2" w:rsidRDefault="00000000">
            <w:r>
              <w:rPr>
                <w:rFonts w:ascii="Arial" w:eastAsia="Arial" w:hAnsi="Arial" w:cs="Arial"/>
                <w:b/>
                <w:bCs/>
                <w:color w:val="FFFFFF"/>
                <w:sz w:val="19"/>
                <w:szCs w:val="19"/>
              </w:rPr>
              <w:t>Key Deliverables</w:t>
            </w:r>
          </w:p>
        </w:tc>
      </w:tr>
      <w:tr w:rsidR="00D217F2" w14:paraId="7664E098"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F5E6C8"/>
            <w:tcMar>
              <w:top w:w="80" w:type="dxa"/>
              <w:left w:w="160" w:type="dxa"/>
              <w:bottom w:w="80" w:type="dxa"/>
              <w:right w:w="160" w:type="dxa"/>
            </w:tcMar>
          </w:tcPr>
          <w:p w14:paraId="32F30382" w14:textId="77777777" w:rsidR="00D217F2" w:rsidRDefault="00000000">
            <w:r>
              <w:rPr>
                <w:rFonts w:ascii="Arial" w:eastAsia="Arial" w:hAnsi="Arial" w:cs="Arial"/>
                <w:b/>
                <w:bCs/>
                <w:sz w:val="19"/>
                <w:szCs w:val="19"/>
              </w:rPr>
              <w:t>Phase 1 — Seller SaaS</w:t>
            </w:r>
          </w:p>
        </w:tc>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2FDA6DDD" w14:textId="77777777" w:rsidR="00D217F2" w:rsidRDefault="00000000">
            <w:r>
              <w:rPr>
                <w:rFonts w:ascii="Arial" w:eastAsia="Arial" w:hAnsi="Arial" w:cs="Arial"/>
                <w:sz w:val="19"/>
                <w:szCs w:val="19"/>
              </w:rPr>
              <w:t>Core tooling consolidation</w:t>
            </w:r>
          </w:p>
        </w:tc>
        <w:tc>
          <w:tcPr>
            <w:tcW w:w="33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69B596BE" w14:textId="77777777" w:rsidR="00D217F2" w:rsidRDefault="00000000">
            <w:r>
              <w:rPr>
                <w:rFonts w:ascii="Arial" w:eastAsia="Arial" w:hAnsi="Arial" w:cs="Arial"/>
                <w:sz w:val="19"/>
                <w:szCs w:val="19"/>
              </w:rPr>
              <w:t>CRM/POS, pricing engine, inventory, billing, tax/audit automation, digital catalogues</w:t>
            </w:r>
          </w:p>
        </w:tc>
      </w:tr>
      <w:tr w:rsidR="00D217F2" w14:paraId="0ABC699E"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F5E6C8"/>
            <w:tcMar>
              <w:top w:w="80" w:type="dxa"/>
              <w:left w:w="160" w:type="dxa"/>
              <w:bottom w:w="80" w:type="dxa"/>
              <w:right w:w="160" w:type="dxa"/>
            </w:tcMar>
          </w:tcPr>
          <w:p w14:paraId="170924CD" w14:textId="77777777" w:rsidR="00D217F2" w:rsidRDefault="00000000">
            <w:r>
              <w:rPr>
                <w:rFonts w:ascii="Arial" w:eastAsia="Arial" w:hAnsi="Arial" w:cs="Arial"/>
                <w:b/>
                <w:bCs/>
                <w:sz w:val="19"/>
                <w:szCs w:val="19"/>
              </w:rPr>
              <w:t>Phase 2 — Deal Intelligence</w:t>
            </w:r>
          </w:p>
        </w:tc>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54D5906F" w14:textId="77777777" w:rsidR="00D217F2" w:rsidRDefault="00000000">
            <w:r>
              <w:rPr>
                <w:rFonts w:ascii="Arial" w:eastAsia="Arial" w:hAnsi="Arial" w:cs="Arial"/>
                <w:sz w:val="19"/>
                <w:szCs w:val="19"/>
              </w:rPr>
              <w:t>Conversion analytics</w:t>
            </w:r>
          </w:p>
        </w:tc>
        <w:tc>
          <w:tcPr>
            <w:tcW w:w="33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2012C280" w14:textId="77777777" w:rsidR="00D217F2" w:rsidRDefault="00000000">
            <w:r>
              <w:rPr>
                <w:rFonts w:ascii="Arial" w:eastAsia="Arial" w:hAnsi="Arial" w:cs="Arial"/>
                <w:sz w:val="19"/>
                <w:szCs w:val="19"/>
              </w:rPr>
              <w:t>Win/loss tracking, quote-to-order metrics, advanced seller dashboards</w:t>
            </w:r>
          </w:p>
        </w:tc>
      </w:tr>
      <w:tr w:rsidR="00D217F2" w14:paraId="4FB8F8D4"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F5E6C8"/>
            <w:tcMar>
              <w:top w:w="80" w:type="dxa"/>
              <w:left w:w="160" w:type="dxa"/>
              <w:bottom w:w="80" w:type="dxa"/>
              <w:right w:w="160" w:type="dxa"/>
            </w:tcMar>
          </w:tcPr>
          <w:p w14:paraId="792C7FF4" w14:textId="77777777" w:rsidR="00D217F2" w:rsidRDefault="00000000">
            <w:r>
              <w:rPr>
                <w:rFonts w:ascii="Arial" w:eastAsia="Arial" w:hAnsi="Arial" w:cs="Arial"/>
                <w:b/>
                <w:bCs/>
                <w:sz w:val="19"/>
                <w:szCs w:val="19"/>
              </w:rPr>
              <w:t>Phase 3 — RFQ Marketplace</w:t>
            </w:r>
          </w:p>
        </w:tc>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3B359E44" w14:textId="77777777" w:rsidR="00D217F2" w:rsidRDefault="00000000">
            <w:r>
              <w:rPr>
                <w:rFonts w:ascii="Arial" w:eastAsia="Arial" w:hAnsi="Arial" w:cs="Arial"/>
                <w:sz w:val="19"/>
                <w:szCs w:val="19"/>
              </w:rPr>
              <w:t>Consumer marketplace activation</w:t>
            </w:r>
          </w:p>
        </w:tc>
        <w:tc>
          <w:tcPr>
            <w:tcW w:w="33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13055C77" w14:textId="77777777" w:rsidR="00D217F2" w:rsidRDefault="00000000">
            <w:r>
              <w:rPr>
                <w:rFonts w:ascii="Arial" w:eastAsia="Arial" w:hAnsi="Arial" w:cs="Arial"/>
                <w:sz w:val="19"/>
                <w:szCs w:val="19"/>
              </w:rPr>
              <w:t xml:space="preserve">Buyer </w:t>
            </w:r>
            <w:proofErr w:type="gramStart"/>
            <w:r>
              <w:rPr>
                <w:rFonts w:ascii="Arial" w:eastAsia="Arial" w:hAnsi="Arial" w:cs="Arial"/>
                <w:sz w:val="19"/>
                <w:szCs w:val="19"/>
              </w:rPr>
              <w:t>lead</w:t>
            </w:r>
            <w:proofErr w:type="gramEnd"/>
            <w:r>
              <w:rPr>
                <w:rFonts w:ascii="Arial" w:eastAsia="Arial" w:hAnsi="Arial" w:cs="Arial"/>
                <w:sz w:val="19"/>
                <w:szCs w:val="19"/>
              </w:rPr>
              <w:t xml:space="preserve"> generation, custom RFQ submissions, transparent quoting</w:t>
            </w:r>
          </w:p>
        </w:tc>
      </w:tr>
      <w:tr w:rsidR="00D217F2" w14:paraId="76772EC2"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F5E6C8"/>
            <w:tcMar>
              <w:top w:w="80" w:type="dxa"/>
              <w:left w:w="160" w:type="dxa"/>
              <w:bottom w:w="80" w:type="dxa"/>
              <w:right w:w="160" w:type="dxa"/>
            </w:tcMar>
          </w:tcPr>
          <w:p w14:paraId="062EAE51" w14:textId="77777777" w:rsidR="00D217F2" w:rsidRDefault="00000000">
            <w:r>
              <w:rPr>
                <w:rFonts w:ascii="Arial" w:eastAsia="Arial" w:hAnsi="Arial" w:cs="Arial"/>
                <w:b/>
                <w:bCs/>
                <w:sz w:val="19"/>
                <w:szCs w:val="19"/>
              </w:rPr>
              <w:t>Phase 4 — Trust &amp; Cross-Border</w:t>
            </w:r>
          </w:p>
        </w:tc>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47E20FF9" w14:textId="77777777" w:rsidR="00D217F2" w:rsidRDefault="00000000">
            <w:r>
              <w:rPr>
                <w:rFonts w:ascii="Arial" w:eastAsia="Arial" w:hAnsi="Arial" w:cs="Arial"/>
                <w:sz w:val="19"/>
                <w:szCs w:val="19"/>
              </w:rPr>
              <w:t>Escrow &amp; diaspora</w:t>
            </w:r>
          </w:p>
        </w:tc>
        <w:tc>
          <w:tcPr>
            <w:tcW w:w="33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468BA64A" w14:textId="77777777" w:rsidR="00D217F2" w:rsidRDefault="00000000">
            <w:r>
              <w:rPr>
                <w:rFonts w:ascii="Arial" w:eastAsia="Arial" w:hAnsi="Arial" w:cs="Arial"/>
                <w:sz w:val="19"/>
                <w:szCs w:val="19"/>
              </w:rPr>
              <w:t>Escrow payments, physical verification, UK/UAE diaspora marketing</w:t>
            </w:r>
          </w:p>
        </w:tc>
      </w:tr>
      <w:tr w:rsidR="00D217F2" w14:paraId="47FE2B07"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F5E6C8"/>
            <w:tcMar>
              <w:top w:w="80" w:type="dxa"/>
              <w:left w:w="160" w:type="dxa"/>
              <w:bottom w:w="80" w:type="dxa"/>
              <w:right w:w="160" w:type="dxa"/>
            </w:tcMar>
          </w:tcPr>
          <w:p w14:paraId="5549CC6D" w14:textId="77777777" w:rsidR="00D217F2" w:rsidRDefault="00000000">
            <w:r>
              <w:rPr>
                <w:rFonts w:ascii="Arial" w:eastAsia="Arial" w:hAnsi="Arial" w:cs="Arial"/>
                <w:b/>
                <w:bCs/>
                <w:sz w:val="19"/>
                <w:szCs w:val="19"/>
              </w:rPr>
              <w:t>Phase 5 — Advanced Tech (Optional)</w:t>
            </w:r>
          </w:p>
        </w:tc>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0B34467F" w14:textId="77777777" w:rsidR="00D217F2" w:rsidRDefault="00000000">
            <w:r>
              <w:rPr>
                <w:rFonts w:ascii="Arial" w:eastAsia="Arial" w:hAnsi="Arial" w:cs="Arial"/>
                <w:sz w:val="19"/>
                <w:szCs w:val="19"/>
              </w:rPr>
              <w:t>Demand-driven only</w:t>
            </w:r>
          </w:p>
        </w:tc>
        <w:tc>
          <w:tcPr>
            <w:tcW w:w="33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6F8121E4" w14:textId="77777777" w:rsidR="00D217F2" w:rsidRDefault="00000000">
            <w:r>
              <w:rPr>
                <w:rFonts w:ascii="Arial" w:eastAsia="Arial" w:hAnsi="Arial" w:cs="Arial"/>
                <w:sz w:val="19"/>
                <w:szCs w:val="19"/>
              </w:rPr>
              <w:t>AI pricing recommendations, advanced analytics. AR/3D only if deeply justified.</w:t>
            </w:r>
          </w:p>
        </w:tc>
      </w:tr>
    </w:tbl>
    <w:p w14:paraId="7CC5877A" w14:textId="77777777" w:rsidR="00D217F2" w:rsidRDefault="00D217F2">
      <w:pPr>
        <w:spacing w:after="120"/>
      </w:pPr>
    </w:p>
    <w:p w14:paraId="40EB4EA7" w14:textId="77777777" w:rsidR="00D217F2" w:rsidRDefault="00000000">
      <w:pPr>
        <w:pStyle w:val="Heading1"/>
      </w:pPr>
      <w:r>
        <w:lastRenderedPageBreak/>
        <w:t>10. Data Moat Strategy</w:t>
      </w:r>
    </w:p>
    <w:p w14:paraId="1E3535E9" w14:textId="77777777" w:rsidR="00D217F2" w:rsidRDefault="00D217F2">
      <w:pPr>
        <w:pBdr>
          <w:bottom w:val="single" w:sz="8" w:space="1" w:color="C9A84C"/>
        </w:pBdr>
        <w:spacing w:after="120"/>
      </w:pPr>
    </w:p>
    <w:p w14:paraId="7A61EBEE" w14:textId="77777777" w:rsidR="00D217F2" w:rsidRDefault="00D217F2">
      <w:pPr>
        <w:spacing w:after="80"/>
      </w:pPr>
    </w:p>
    <w:p w14:paraId="19A503D2" w14:textId="77777777" w:rsidR="00D217F2" w:rsidRDefault="00000000">
      <w:pPr>
        <w:spacing w:before="60" w:after="100"/>
      </w:pPr>
      <w:r>
        <w:t xml:space="preserve">Software features can be copied; proprietary industry data cannot. By embedding into the jeweller's daily workflow, </w:t>
      </w:r>
      <w:proofErr w:type="spellStart"/>
      <w:r>
        <w:t>Orivraa</w:t>
      </w:r>
      <w:proofErr w:type="spellEnd"/>
      <w:r>
        <w:t xml:space="preserve"> collects a highly defensible dataset.</w:t>
      </w:r>
    </w:p>
    <w:p w14:paraId="6A905A97" w14:textId="77777777" w:rsidR="00D217F2" w:rsidRDefault="00000000">
      <w:pPr>
        <w:pStyle w:val="Heading2"/>
      </w:pPr>
      <w:r>
        <w:t>Data Captured</w:t>
      </w:r>
    </w:p>
    <w:p w14:paraId="3EF041C0" w14:textId="77777777" w:rsidR="00D217F2" w:rsidRDefault="00000000">
      <w:pPr>
        <w:pStyle w:val="ListParagraph"/>
        <w:numPr>
          <w:ilvl w:val="0"/>
          <w:numId w:val="2"/>
        </w:numPr>
        <w:spacing w:before="40" w:after="60"/>
      </w:pPr>
      <w:r>
        <w:t>Product type, metal, karat purity, and exact weight.</w:t>
      </w:r>
    </w:p>
    <w:p w14:paraId="221735FF" w14:textId="77777777" w:rsidR="00D217F2" w:rsidRDefault="00000000">
      <w:pPr>
        <w:pStyle w:val="ListParagraph"/>
        <w:numPr>
          <w:ilvl w:val="0"/>
          <w:numId w:val="2"/>
        </w:numPr>
        <w:spacing w:before="40" w:after="60"/>
      </w:pPr>
      <w:r>
        <w:t>Granular cost breakdowns: making charges, jeweller margin, and taxes.</w:t>
      </w:r>
    </w:p>
    <w:p w14:paraId="6F7F49E8" w14:textId="77777777" w:rsidR="00D217F2" w:rsidRDefault="00000000">
      <w:pPr>
        <w:pStyle w:val="ListParagraph"/>
        <w:numPr>
          <w:ilvl w:val="0"/>
          <w:numId w:val="2"/>
        </w:numPr>
        <w:spacing w:before="40" w:after="60"/>
      </w:pPr>
      <w:r>
        <w:t>Customer budget constraints and geographic elasticity.</w:t>
      </w:r>
    </w:p>
    <w:p w14:paraId="0143340F" w14:textId="77777777" w:rsidR="00D217F2" w:rsidRDefault="00000000">
      <w:pPr>
        <w:pStyle w:val="ListParagraph"/>
        <w:numPr>
          <w:ilvl w:val="0"/>
          <w:numId w:val="2"/>
        </w:numPr>
        <w:spacing w:before="40" w:after="60"/>
      </w:pPr>
      <w:r>
        <w:t>Deal status, quote response times, order values, and win/loss reasons.</w:t>
      </w:r>
    </w:p>
    <w:p w14:paraId="0A30D0C9" w14:textId="77777777" w:rsidR="00D217F2" w:rsidRDefault="00000000">
      <w:pPr>
        <w:pStyle w:val="Heading2"/>
      </w:pPr>
      <w:r>
        <w:t>The Intelligence Moat</w:t>
      </w:r>
    </w:p>
    <w:p w14:paraId="0DC65E61" w14:textId="77777777" w:rsidR="00D217F2" w:rsidRDefault="00000000">
      <w:pPr>
        <w:spacing w:before="60" w:after="100"/>
      </w:pPr>
      <w:r>
        <w:t xml:space="preserve">As this dataset grows, </w:t>
      </w:r>
      <w:proofErr w:type="spellStart"/>
      <w:r>
        <w:t>Orivraa</w:t>
      </w:r>
      <w:proofErr w:type="spellEnd"/>
      <w:r>
        <w:t xml:space="preserve"> transitions from a software tool into an intelligence network — developing pricing intelligence (the exact market-clearing making charge by region and seller category), demand intelligence, and conversion intelligence. This data ultimately powers a future AI pricing engine that advises jewellers on how to price quotes to maximise conversion.</w:t>
      </w:r>
    </w:p>
    <w:p w14:paraId="0E1F666D" w14:textId="77777777" w:rsidR="00D217F2" w:rsidRDefault="00D217F2">
      <w:pPr>
        <w:spacing w:after="120"/>
      </w:pPr>
    </w:p>
    <w:p w14:paraId="65A921C0" w14:textId="77777777" w:rsidR="00D217F2" w:rsidRDefault="00000000">
      <w:pPr>
        <w:pStyle w:val="Heading1"/>
      </w:pPr>
      <w:r>
        <w:t>11. Go-To-Market Strategy</w:t>
      </w:r>
    </w:p>
    <w:p w14:paraId="2480A326" w14:textId="77777777" w:rsidR="00D217F2" w:rsidRDefault="00D217F2">
      <w:pPr>
        <w:pBdr>
          <w:bottom w:val="single" w:sz="8" w:space="1" w:color="C9A84C"/>
        </w:pBdr>
        <w:spacing w:after="120"/>
      </w:pPr>
    </w:p>
    <w:p w14:paraId="75FFA33F" w14:textId="77777777" w:rsidR="00D217F2" w:rsidRDefault="00D217F2">
      <w:pPr>
        <w:spacing w:after="80"/>
      </w:pPr>
    </w:p>
    <w:p w14:paraId="6B269BCC" w14:textId="77777777" w:rsidR="00D217F2" w:rsidRDefault="00000000">
      <w:pPr>
        <w:spacing w:before="60" w:after="100"/>
      </w:pPr>
      <w:r>
        <w:t>Our immediate GTM is entirely Seller-First.</w:t>
      </w:r>
    </w:p>
    <w:p w14:paraId="4333E150" w14:textId="77777777" w:rsidR="00D217F2" w:rsidRDefault="00D217F2">
      <w:pPr>
        <w:spacing w:after="60"/>
      </w:pPr>
    </w:p>
    <w:p w14:paraId="38578BCF" w14:textId="77777777" w:rsidR="00D217F2" w:rsidRDefault="00000000">
      <w:pPr>
        <w:pStyle w:val="ListParagraph"/>
        <w:numPr>
          <w:ilvl w:val="0"/>
          <w:numId w:val="2"/>
        </w:numPr>
        <w:spacing w:before="40" w:after="60"/>
      </w:pPr>
      <w:r>
        <w:t>Founder-Led Sales: Direct outreach to jewellers, starting with our network and the 26 early users.</w:t>
      </w:r>
    </w:p>
    <w:p w14:paraId="119B648F" w14:textId="77777777" w:rsidR="00D217F2" w:rsidRDefault="00000000">
      <w:pPr>
        <w:pStyle w:val="ListParagraph"/>
        <w:numPr>
          <w:ilvl w:val="0"/>
          <w:numId w:val="2"/>
        </w:numPr>
        <w:spacing w:before="40" w:after="60"/>
      </w:pPr>
      <w:r>
        <w:t>Low-Friction Onboarding: WhatsApp demos and low-cost pricing to reduce software adoption friction.</w:t>
      </w:r>
    </w:p>
    <w:p w14:paraId="116D8C0E" w14:textId="77777777" w:rsidR="00D217F2" w:rsidRDefault="00000000">
      <w:pPr>
        <w:pStyle w:val="ListParagraph"/>
        <w:numPr>
          <w:ilvl w:val="0"/>
          <w:numId w:val="2"/>
        </w:numPr>
        <w:spacing w:before="40" w:after="60"/>
      </w:pPr>
      <w:r>
        <w:t>Hub Focus: Early field efforts concentrated in Gujarat, Bihar, Jaipur, Surat, Mumbai, Delhi, and Hyderabad.</w:t>
      </w:r>
    </w:p>
    <w:p w14:paraId="32A2C137" w14:textId="77777777" w:rsidR="00D217F2" w:rsidRDefault="00000000">
      <w:pPr>
        <w:pStyle w:val="ListParagraph"/>
        <w:numPr>
          <w:ilvl w:val="0"/>
          <w:numId w:val="2"/>
        </w:numPr>
        <w:spacing w:before="40" w:after="60"/>
      </w:pPr>
      <w:r>
        <w:t>Community Integration: Partnerships with local jewellery associations.</w:t>
      </w:r>
    </w:p>
    <w:p w14:paraId="28DB2370" w14:textId="77777777" w:rsidR="00D217F2" w:rsidRDefault="00000000">
      <w:pPr>
        <w:pStyle w:val="ListParagraph"/>
        <w:numPr>
          <w:ilvl w:val="0"/>
          <w:numId w:val="2"/>
        </w:numPr>
        <w:spacing w:before="40" w:after="60"/>
      </w:pPr>
      <w:r>
        <w:t>Funding Acceleration: Raised capital deployed to field sales representatives in key hubs and targeted digital marketing.</w:t>
      </w:r>
    </w:p>
    <w:p w14:paraId="79EB4BF6" w14:textId="77777777" w:rsidR="00D217F2" w:rsidRDefault="00000000">
      <w:pPr>
        <w:pStyle w:val="ListParagraph"/>
        <w:numPr>
          <w:ilvl w:val="0"/>
          <w:numId w:val="2"/>
        </w:numPr>
        <w:spacing w:before="40" w:after="60"/>
      </w:pPr>
      <w:r>
        <w:t>Referral Plan: Incentivising early adopters to refer neighbouring businesses.</w:t>
      </w:r>
    </w:p>
    <w:p w14:paraId="52CE191F" w14:textId="77777777" w:rsidR="00D217F2" w:rsidRDefault="00D217F2">
      <w:pPr>
        <w:spacing w:after="120"/>
      </w:pPr>
    </w:p>
    <w:p w14:paraId="47A6A4BC" w14:textId="77777777" w:rsidR="00D217F2" w:rsidRDefault="00000000">
      <w:pPr>
        <w:pStyle w:val="Heading1"/>
      </w:pPr>
      <w:r>
        <w:t>12. Competitive Landscape</w:t>
      </w:r>
    </w:p>
    <w:p w14:paraId="5F0A9E68" w14:textId="77777777" w:rsidR="00D217F2" w:rsidRDefault="00D217F2">
      <w:pPr>
        <w:pBdr>
          <w:bottom w:val="single" w:sz="8" w:space="1" w:color="C9A84C"/>
        </w:pBdr>
        <w:spacing w:after="120"/>
      </w:pPr>
    </w:p>
    <w:p w14:paraId="356BDB04" w14:textId="77777777" w:rsidR="00D217F2" w:rsidRDefault="00D217F2">
      <w:pPr>
        <w:spacing w:after="80"/>
      </w:pPr>
    </w:p>
    <w:p w14:paraId="05BDFD20" w14:textId="77777777" w:rsidR="00D217F2" w:rsidRDefault="00000000">
      <w:pPr>
        <w:pStyle w:val="Heading2"/>
      </w:pPr>
      <w:r>
        <w:t>Direct SaaS Competitors (ERPs &amp; Accounting)</w:t>
      </w:r>
    </w:p>
    <w:p w14:paraId="64A471D7" w14:textId="77777777" w:rsidR="00D217F2" w:rsidRDefault="00000000">
      <w:pPr>
        <w:spacing w:before="60" w:after="100"/>
      </w:pPr>
      <w:r>
        <w:lastRenderedPageBreak/>
        <w:t xml:space="preserve">Incumbents include Zoho, </w:t>
      </w:r>
      <w:proofErr w:type="spellStart"/>
      <w:r>
        <w:t>Vyapar</w:t>
      </w:r>
      <w:proofErr w:type="spellEnd"/>
      <w:r>
        <w:t>, Marg ERP, Tally, and legacy jewellery-specific ERPs. WhatsApp, Excel, and manual systems remain the biggest indirect competitors.</w:t>
      </w:r>
    </w:p>
    <w:p w14:paraId="13B02E4F" w14:textId="77777777" w:rsidR="00D217F2" w:rsidRDefault="00D217F2">
      <w:pPr>
        <w:spacing w:after="60"/>
      </w:pPr>
    </w:p>
    <w:p w14:paraId="68ED4112" w14:textId="77777777" w:rsidR="00D217F2" w:rsidRDefault="00000000">
      <w:pPr>
        <w:spacing w:before="60" w:after="100"/>
      </w:pPr>
      <w:proofErr w:type="spellStart"/>
      <w:r>
        <w:t>Orivraa</w:t>
      </w:r>
      <w:proofErr w:type="spellEnd"/>
      <w:r>
        <w:t xml:space="preserve"> wins because legacy ERPs are offline accounting tools that do not help jewellers grow. Generalist tools are not built for live bullion pricing or complex making-charge GST splits. </w:t>
      </w:r>
      <w:proofErr w:type="spellStart"/>
      <w:r>
        <w:t>Orivraa</w:t>
      </w:r>
      <w:proofErr w:type="spellEnd"/>
      <w:r>
        <w:t xml:space="preserve"> is jewellery-specific, features a live pricing engine, automates complex tax/audit work, and captures seller data to build a future marketplace.</w:t>
      </w:r>
    </w:p>
    <w:p w14:paraId="70E64E77" w14:textId="77777777" w:rsidR="00D217F2" w:rsidRDefault="00000000">
      <w:pPr>
        <w:pStyle w:val="Heading2"/>
      </w:pPr>
      <w:r>
        <w:t>Note on Pure SaaS Models</w:t>
      </w:r>
    </w:p>
    <w:p w14:paraId="4E5D1FE5" w14:textId="77777777" w:rsidR="00D217F2" w:rsidRDefault="00000000">
      <w:pPr>
        <w:spacing w:before="60" w:after="100"/>
      </w:pPr>
      <w:r>
        <w:t xml:space="preserve">Reported struggles of jewellery SaaS players suggest that pure workflow software alone may not be enough for long-term retention. </w:t>
      </w:r>
      <w:proofErr w:type="spellStart"/>
      <w:r>
        <w:t>Orivraa's</w:t>
      </w:r>
      <w:proofErr w:type="spellEnd"/>
      <w:r>
        <w:t xml:space="preserve"> deal intelligence and future marketplace provide the ultimate lock-in.</w:t>
      </w:r>
    </w:p>
    <w:p w14:paraId="659D66FC" w14:textId="77777777" w:rsidR="00D217F2" w:rsidRDefault="00000000">
      <w:pPr>
        <w:pStyle w:val="Heading2"/>
      </w:pPr>
      <w:r>
        <w:t>Future Marketplace Competitors (D2C Brands)</w:t>
      </w:r>
    </w:p>
    <w:p w14:paraId="6284C6BC" w14:textId="77777777" w:rsidR="00D217F2" w:rsidRDefault="00000000">
      <w:pPr>
        <w:spacing w:before="60" w:after="100"/>
      </w:pPr>
      <w:r>
        <w:t xml:space="preserve">Incumbents include Tanishq, </w:t>
      </w:r>
      <w:proofErr w:type="spellStart"/>
      <w:r>
        <w:t>CaratLane</w:t>
      </w:r>
      <w:proofErr w:type="spellEnd"/>
      <w:r>
        <w:t xml:space="preserve">, and </w:t>
      </w:r>
      <w:proofErr w:type="spellStart"/>
      <w:r>
        <w:t>BlueStone</w:t>
      </w:r>
      <w:proofErr w:type="spellEnd"/>
      <w:r>
        <w:t xml:space="preserve">. These are inventory-heavy D2C brands — future marketplace competitors, not current SaaS competitors. </w:t>
      </w:r>
      <w:proofErr w:type="spellStart"/>
      <w:r>
        <w:t>Orivraa</w:t>
      </w:r>
      <w:proofErr w:type="spellEnd"/>
      <w:r>
        <w:t xml:space="preserve"> is an asset-light infrastructure layer empowering independent jewellers to compete against them.</w:t>
      </w:r>
    </w:p>
    <w:p w14:paraId="1AC8F76F" w14:textId="77777777" w:rsidR="00D217F2" w:rsidRDefault="00D217F2">
      <w:pPr>
        <w:spacing w:after="120"/>
      </w:pPr>
    </w:p>
    <w:p w14:paraId="2AC92EB3" w14:textId="77777777" w:rsidR="00D217F2" w:rsidRDefault="00000000">
      <w:pPr>
        <w:pStyle w:val="Heading1"/>
      </w:pPr>
      <w:r>
        <w:t>13. Fundraising Strategy</w:t>
      </w:r>
    </w:p>
    <w:p w14:paraId="0311468C" w14:textId="77777777" w:rsidR="00D217F2" w:rsidRDefault="00D217F2">
      <w:pPr>
        <w:pBdr>
          <w:bottom w:val="single" w:sz="8" w:space="1" w:color="C9A84C"/>
        </w:pBdr>
        <w:spacing w:after="120"/>
      </w:pPr>
    </w:p>
    <w:p w14:paraId="48CC2135" w14:textId="77777777" w:rsidR="00D217F2" w:rsidRDefault="00D217F2">
      <w:pPr>
        <w:spacing w:after="80"/>
      </w:pPr>
    </w:p>
    <w:p w14:paraId="5A22B882" w14:textId="77777777" w:rsidR="00D217F2" w:rsidRDefault="00000000">
      <w:pPr>
        <w:spacing w:before="60" w:after="100"/>
      </w:pPr>
      <w:r>
        <w:t>We are exploring two distinct pre-seed pathways, raising capital primarily for marketing, seller acquisition, customer support, and product improvement.</w:t>
      </w:r>
    </w:p>
    <w:p w14:paraId="010D444C" w14:textId="77777777" w:rsidR="00D217F2" w:rsidRDefault="00D217F2">
      <w:pPr>
        <w:spacing w:after="80"/>
      </w:pPr>
    </w:p>
    <w:p w14:paraId="7501CEC1" w14:textId="77777777" w:rsidR="00D217F2" w:rsidRDefault="00000000">
      <w:pPr>
        <w:pStyle w:val="Heading2"/>
      </w:pPr>
      <w:r>
        <w:t>Route A — UK Crowdfunding (</w:t>
      </w:r>
      <w:proofErr w:type="spellStart"/>
      <w:r>
        <w:t>Seedrs</w:t>
      </w:r>
      <w:proofErr w:type="spellEnd"/>
      <w:r>
        <w:t xml:space="preserve"> / Republic Europe)</w:t>
      </w:r>
    </w:p>
    <w:p w14:paraId="6165B654" w14:textId="77777777" w:rsidR="00D217F2" w:rsidRDefault="00000000">
      <w:pPr>
        <w:pStyle w:val="ListParagraph"/>
        <w:numPr>
          <w:ilvl w:val="0"/>
          <w:numId w:val="2"/>
        </w:numPr>
        <w:spacing w:before="40" w:after="60"/>
      </w:pPr>
      <w:r>
        <w:t>Target: £150,000 – £300,000.</w:t>
      </w:r>
    </w:p>
    <w:p w14:paraId="16108F68" w14:textId="77777777" w:rsidR="00D217F2" w:rsidRDefault="00000000">
      <w:pPr>
        <w:pStyle w:val="ListParagraph"/>
        <w:numPr>
          <w:ilvl w:val="0"/>
          <w:numId w:val="2"/>
        </w:numPr>
        <w:spacing w:before="40" w:after="60"/>
      </w:pPr>
      <w:r>
        <w:t xml:space="preserve">Suitability: Excellent exposure to the UK retail investor market and the </w:t>
      </w:r>
      <w:proofErr w:type="gramStart"/>
      <w:r>
        <w:t>British-Indian</w:t>
      </w:r>
      <w:proofErr w:type="gramEnd"/>
      <w:r>
        <w:t xml:space="preserve"> diaspora, acting as both capital generation and a future B2C marketing event.</w:t>
      </w:r>
    </w:p>
    <w:p w14:paraId="145A48EC" w14:textId="77777777" w:rsidR="00D217F2" w:rsidRDefault="00000000">
      <w:pPr>
        <w:pStyle w:val="Heading2"/>
      </w:pPr>
      <w:r>
        <w:t>Route B — Indian Angels &amp; Pre-Seed / Grants</w:t>
      </w:r>
    </w:p>
    <w:p w14:paraId="66AC4BCA" w14:textId="77777777" w:rsidR="00D217F2" w:rsidRDefault="00000000">
      <w:pPr>
        <w:pStyle w:val="ListParagraph"/>
        <w:numPr>
          <w:ilvl w:val="0"/>
          <w:numId w:val="2"/>
        </w:numPr>
        <w:spacing w:before="40" w:after="60"/>
      </w:pPr>
      <w:r>
        <w:t>Target: ₹1 – 3 Cr.</w:t>
      </w:r>
    </w:p>
    <w:p w14:paraId="7AE47E37" w14:textId="77777777" w:rsidR="00D217F2" w:rsidRDefault="00000000">
      <w:pPr>
        <w:pStyle w:val="ListParagraph"/>
        <w:numPr>
          <w:ilvl w:val="0"/>
          <w:numId w:val="2"/>
        </w:numPr>
        <w:spacing w:before="40" w:after="60"/>
      </w:pPr>
      <w:r>
        <w:t>Suitability: Strategic Indian angels provide crucial local networks for B2B seller acquisition. DPIIT recognition unlocks the Startup India Seed Fund Scheme (SISFS) for non-dilutive grants — a highly attractive, low-dilution route for a product that is already built and scalable.</w:t>
      </w:r>
    </w:p>
    <w:p w14:paraId="2ACAEB29" w14:textId="77777777" w:rsidR="00D217F2" w:rsidRDefault="00000000">
      <w:pPr>
        <w:pStyle w:val="Heading2"/>
      </w:pPr>
      <w:r>
        <w:t>Use of Funds</w:t>
      </w:r>
    </w:p>
    <w:p w14:paraId="45AC3C04" w14:textId="77777777" w:rsidR="00D217F2" w:rsidRDefault="00D217F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D217F2" w14:paraId="0F119A0C" w14:textId="77777777">
        <w:tblPrEx>
          <w:tblCellMar>
            <w:top w:w="0" w:type="dxa"/>
            <w:bottom w:w="0" w:type="dxa"/>
          </w:tblCellMar>
        </w:tblPrEx>
        <w:tc>
          <w:tcPr>
            <w:tcW w:w="216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40" w:type="dxa"/>
              <w:bottom w:w="80" w:type="dxa"/>
              <w:right w:w="140" w:type="dxa"/>
            </w:tcMar>
          </w:tcPr>
          <w:p w14:paraId="7B874129" w14:textId="77777777" w:rsidR="00D217F2" w:rsidRDefault="00000000">
            <w:r>
              <w:rPr>
                <w:rFonts w:ascii="Arial" w:eastAsia="Arial" w:hAnsi="Arial" w:cs="Arial"/>
                <w:b/>
                <w:bCs/>
                <w:color w:val="FFFFFF"/>
                <w:sz w:val="18"/>
                <w:szCs w:val="18"/>
              </w:rPr>
              <w:t>Category</w:t>
            </w:r>
          </w:p>
        </w:tc>
        <w:tc>
          <w:tcPr>
            <w:tcW w:w="240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40" w:type="dxa"/>
              <w:bottom w:w="80" w:type="dxa"/>
              <w:right w:w="140" w:type="dxa"/>
            </w:tcMar>
          </w:tcPr>
          <w:p w14:paraId="0EDBCEB0" w14:textId="77777777" w:rsidR="00D217F2" w:rsidRDefault="00000000">
            <w:r>
              <w:rPr>
                <w:rFonts w:ascii="Arial" w:eastAsia="Arial" w:hAnsi="Arial" w:cs="Arial"/>
                <w:b/>
                <w:bCs/>
                <w:color w:val="FFFFFF"/>
                <w:sz w:val="18"/>
                <w:szCs w:val="18"/>
              </w:rPr>
              <w:t>£150k Raise</w:t>
            </w:r>
          </w:p>
        </w:tc>
        <w:tc>
          <w:tcPr>
            <w:tcW w:w="240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40" w:type="dxa"/>
              <w:bottom w:w="80" w:type="dxa"/>
              <w:right w:w="140" w:type="dxa"/>
            </w:tcMar>
          </w:tcPr>
          <w:p w14:paraId="2194F51B" w14:textId="77777777" w:rsidR="00D217F2" w:rsidRDefault="00000000">
            <w:r>
              <w:rPr>
                <w:rFonts w:ascii="Arial" w:eastAsia="Arial" w:hAnsi="Arial" w:cs="Arial"/>
                <w:b/>
                <w:bCs/>
                <w:color w:val="FFFFFF"/>
                <w:sz w:val="18"/>
                <w:szCs w:val="18"/>
              </w:rPr>
              <w:t>£300k Raise</w:t>
            </w:r>
          </w:p>
        </w:tc>
        <w:tc>
          <w:tcPr>
            <w:tcW w:w="240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40" w:type="dxa"/>
              <w:bottom w:w="80" w:type="dxa"/>
              <w:right w:w="140" w:type="dxa"/>
            </w:tcMar>
          </w:tcPr>
          <w:p w14:paraId="6A8BC501" w14:textId="77777777" w:rsidR="00D217F2" w:rsidRDefault="00000000">
            <w:r>
              <w:rPr>
                <w:rFonts w:ascii="Arial" w:eastAsia="Arial" w:hAnsi="Arial" w:cs="Arial"/>
                <w:b/>
                <w:bCs/>
                <w:color w:val="FFFFFF"/>
                <w:sz w:val="18"/>
                <w:szCs w:val="18"/>
              </w:rPr>
              <w:t>₹3 Cr Raise</w:t>
            </w:r>
          </w:p>
        </w:tc>
      </w:tr>
      <w:tr w:rsidR="00D217F2" w14:paraId="7BBC692D" w14:textId="77777777">
        <w:tblPrEx>
          <w:tblCellMar>
            <w:top w:w="0" w:type="dxa"/>
            <w:bottom w:w="0" w:type="dxa"/>
          </w:tblCellMar>
        </w:tblPrEx>
        <w:tc>
          <w:tcPr>
            <w:tcW w:w="21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314F7A4E" w14:textId="77777777" w:rsidR="00D217F2" w:rsidRDefault="00000000">
            <w:r>
              <w:rPr>
                <w:rFonts w:ascii="Arial" w:eastAsia="Arial" w:hAnsi="Arial" w:cs="Arial"/>
                <w:sz w:val="18"/>
                <w:szCs w:val="18"/>
              </w:rPr>
              <w:t>Marketing &amp; Seller Acquisition (55%)</w:t>
            </w:r>
          </w:p>
        </w:tc>
        <w:tc>
          <w:tcPr>
            <w:tcW w:w="24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5113C1CD" w14:textId="77777777" w:rsidR="00D217F2" w:rsidRDefault="00000000">
            <w:r>
              <w:rPr>
                <w:rFonts w:ascii="Arial" w:eastAsia="Arial" w:hAnsi="Arial" w:cs="Arial"/>
                <w:sz w:val="18"/>
                <w:szCs w:val="18"/>
              </w:rPr>
              <w:t>£82,500</w:t>
            </w:r>
          </w:p>
        </w:tc>
        <w:tc>
          <w:tcPr>
            <w:tcW w:w="24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7DFEA98A" w14:textId="77777777" w:rsidR="00D217F2" w:rsidRDefault="00000000">
            <w:r>
              <w:rPr>
                <w:rFonts w:ascii="Arial" w:eastAsia="Arial" w:hAnsi="Arial" w:cs="Arial"/>
                <w:sz w:val="18"/>
                <w:szCs w:val="18"/>
              </w:rPr>
              <w:t>£165,000</w:t>
            </w:r>
          </w:p>
        </w:tc>
        <w:tc>
          <w:tcPr>
            <w:tcW w:w="24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2DBB0BB2" w14:textId="77777777" w:rsidR="00D217F2" w:rsidRDefault="00000000">
            <w:r>
              <w:rPr>
                <w:rFonts w:ascii="Arial" w:eastAsia="Arial" w:hAnsi="Arial" w:cs="Arial"/>
                <w:sz w:val="18"/>
                <w:szCs w:val="18"/>
              </w:rPr>
              <w:t>₹1.65 Cr</w:t>
            </w:r>
          </w:p>
        </w:tc>
      </w:tr>
      <w:tr w:rsidR="00D217F2" w14:paraId="74A33E89" w14:textId="77777777">
        <w:tblPrEx>
          <w:tblCellMar>
            <w:top w:w="0" w:type="dxa"/>
            <w:bottom w:w="0" w:type="dxa"/>
          </w:tblCellMar>
        </w:tblPrEx>
        <w:tc>
          <w:tcPr>
            <w:tcW w:w="21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061BE86D" w14:textId="77777777" w:rsidR="00D217F2" w:rsidRDefault="00000000">
            <w:r>
              <w:rPr>
                <w:rFonts w:ascii="Arial" w:eastAsia="Arial" w:hAnsi="Arial" w:cs="Arial"/>
                <w:sz w:val="18"/>
                <w:szCs w:val="18"/>
              </w:rPr>
              <w:lastRenderedPageBreak/>
              <w:t>Product &amp; Engineering (20%)</w:t>
            </w:r>
          </w:p>
        </w:tc>
        <w:tc>
          <w:tcPr>
            <w:tcW w:w="24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77B0417C" w14:textId="77777777" w:rsidR="00D217F2" w:rsidRDefault="00000000">
            <w:r>
              <w:rPr>
                <w:rFonts w:ascii="Arial" w:eastAsia="Arial" w:hAnsi="Arial" w:cs="Arial"/>
                <w:sz w:val="18"/>
                <w:szCs w:val="18"/>
              </w:rPr>
              <w:t>£30,000</w:t>
            </w:r>
          </w:p>
        </w:tc>
        <w:tc>
          <w:tcPr>
            <w:tcW w:w="24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3FCD3279" w14:textId="77777777" w:rsidR="00D217F2" w:rsidRDefault="00000000">
            <w:r>
              <w:rPr>
                <w:rFonts w:ascii="Arial" w:eastAsia="Arial" w:hAnsi="Arial" w:cs="Arial"/>
                <w:sz w:val="18"/>
                <w:szCs w:val="18"/>
              </w:rPr>
              <w:t>£60,000</w:t>
            </w:r>
          </w:p>
        </w:tc>
        <w:tc>
          <w:tcPr>
            <w:tcW w:w="24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3E1632AF" w14:textId="77777777" w:rsidR="00D217F2" w:rsidRDefault="00000000">
            <w:r>
              <w:rPr>
                <w:rFonts w:ascii="Arial" w:eastAsia="Arial" w:hAnsi="Arial" w:cs="Arial"/>
                <w:sz w:val="18"/>
                <w:szCs w:val="18"/>
              </w:rPr>
              <w:t>₹60 Lakhs</w:t>
            </w:r>
          </w:p>
        </w:tc>
      </w:tr>
      <w:tr w:rsidR="00D217F2" w14:paraId="22EBE404" w14:textId="77777777">
        <w:tblPrEx>
          <w:tblCellMar>
            <w:top w:w="0" w:type="dxa"/>
            <w:bottom w:w="0" w:type="dxa"/>
          </w:tblCellMar>
        </w:tblPrEx>
        <w:tc>
          <w:tcPr>
            <w:tcW w:w="21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35A2FB3E" w14:textId="77777777" w:rsidR="00D217F2" w:rsidRDefault="00000000">
            <w:r>
              <w:rPr>
                <w:rFonts w:ascii="Arial" w:eastAsia="Arial" w:hAnsi="Arial" w:cs="Arial"/>
                <w:sz w:val="18"/>
                <w:szCs w:val="18"/>
              </w:rPr>
              <w:t>Customer Support / Onboarding (10%)</w:t>
            </w:r>
          </w:p>
        </w:tc>
        <w:tc>
          <w:tcPr>
            <w:tcW w:w="24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488D3B89" w14:textId="77777777" w:rsidR="00D217F2" w:rsidRDefault="00000000">
            <w:r>
              <w:rPr>
                <w:rFonts w:ascii="Arial" w:eastAsia="Arial" w:hAnsi="Arial" w:cs="Arial"/>
                <w:sz w:val="18"/>
                <w:szCs w:val="18"/>
              </w:rPr>
              <w:t>£15,000</w:t>
            </w:r>
          </w:p>
        </w:tc>
        <w:tc>
          <w:tcPr>
            <w:tcW w:w="24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6D31D195" w14:textId="77777777" w:rsidR="00D217F2" w:rsidRDefault="00000000">
            <w:r>
              <w:rPr>
                <w:rFonts w:ascii="Arial" w:eastAsia="Arial" w:hAnsi="Arial" w:cs="Arial"/>
                <w:sz w:val="18"/>
                <w:szCs w:val="18"/>
              </w:rPr>
              <w:t>£30,000</w:t>
            </w:r>
          </w:p>
        </w:tc>
        <w:tc>
          <w:tcPr>
            <w:tcW w:w="24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2B4220AA" w14:textId="77777777" w:rsidR="00D217F2" w:rsidRDefault="00000000">
            <w:r>
              <w:rPr>
                <w:rFonts w:ascii="Arial" w:eastAsia="Arial" w:hAnsi="Arial" w:cs="Arial"/>
                <w:sz w:val="18"/>
                <w:szCs w:val="18"/>
              </w:rPr>
              <w:t>₹30 Lakhs</w:t>
            </w:r>
          </w:p>
        </w:tc>
      </w:tr>
      <w:tr w:rsidR="00D217F2" w14:paraId="1098791D" w14:textId="77777777">
        <w:tblPrEx>
          <w:tblCellMar>
            <w:top w:w="0" w:type="dxa"/>
            <w:bottom w:w="0" w:type="dxa"/>
          </w:tblCellMar>
        </w:tblPrEx>
        <w:tc>
          <w:tcPr>
            <w:tcW w:w="21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4E972127" w14:textId="77777777" w:rsidR="00D217F2" w:rsidRDefault="00000000">
            <w:r>
              <w:rPr>
                <w:rFonts w:ascii="Arial" w:eastAsia="Arial" w:hAnsi="Arial" w:cs="Arial"/>
                <w:sz w:val="18"/>
                <w:szCs w:val="18"/>
              </w:rPr>
              <w:t>Legal, Compliance &amp; Ops (10%)</w:t>
            </w:r>
          </w:p>
        </w:tc>
        <w:tc>
          <w:tcPr>
            <w:tcW w:w="24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16DFBBBF" w14:textId="77777777" w:rsidR="00D217F2" w:rsidRDefault="00000000">
            <w:r>
              <w:rPr>
                <w:rFonts w:ascii="Arial" w:eastAsia="Arial" w:hAnsi="Arial" w:cs="Arial"/>
                <w:sz w:val="18"/>
                <w:szCs w:val="18"/>
              </w:rPr>
              <w:t>£15,000</w:t>
            </w:r>
          </w:p>
        </w:tc>
        <w:tc>
          <w:tcPr>
            <w:tcW w:w="24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20325B6A" w14:textId="77777777" w:rsidR="00D217F2" w:rsidRDefault="00000000">
            <w:r>
              <w:rPr>
                <w:rFonts w:ascii="Arial" w:eastAsia="Arial" w:hAnsi="Arial" w:cs="Arial"/>
                <w:sz w:val="18"/>
                <w:szCs w:val="18"/>
              </w:rPr>
              <w:t>£30,000</w:t>
            </w:r>
          </w:p>
        </w:tc>
        <w:tc>
          <w:tcPr>
            <w:tcW w:w="24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46E9C0DB" w14:textId="77777777" w:rsidR="00D217F2" w:rsidRDefault="00000000">
            <w:r>
              <w:rPr>
                <w:rFonts w:ascii="Arial" w:eastAsia="Arial" w:hAnsi="Arial" w:cs="Arial"/>
                <w:sz w:val="18"/>
                <w:szCs w:val="18"/>
              </w:rPr>
              <w:t>₹30 Lakhs</w:t>
            </w:r>
          </w:p>
        </w:tc>
      </w:tr>
      <w:tr w:rsidR="00D217F2" w14:paraId="4FC41E50" w14:textId="77777777">
        <w:tblPrEx>
          <w:tblCellMar>
            <w:top w:w="0" w:type="dxa"/>
            <w:bottom w:w="0" w:type="dxa"/>
          </w:tblCellMar>
        </w:tblPrEx>
        <w:tc>
          <w:tcPr>
            <w:tcW w:w="21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446B020F" w14:textId="77777777" w:rsidR="00D217F2" w:rsidRDefault="00000000">
            <w:r>
              <w:rPr>
                <w:rFonts w:ascii="Arial" w:eastAsia="Arial" w:hAnsi="Arial" w:cs="Arial"/>
                <w:sz w:val="18"/>
                <w:szCs w:val="18"/>
              </w:rPr>
              <w:t>Contingency (5%)</w:t>
            </w:r>
          </w:p>
        </w:tc>
        <w:tc>
          <w:tcPr>
            <w:tcW w:w="24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583ADFF3" w14:textId="77777777" w:rsidR="00D217F2" w:rsidRDefault="00000000">
            <w:r>
              <w:rPr>
                <w:rFonts w:ascii="Arial" w:eastAsia="Arial" w:hAnsi="Arial" w:cs="Arial"/>
                <w:sz w:val="18"/>
                <w:szCs w:val="18"/>
              </w:rPr>
              <w:t>£7,500</w:t>
            </w:r>
          </w:p>
        </w:tc>
        <w:tc>
          <w:tcPr>
            <w:tcW w:w="24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65AE59B2" w14:textId="77777777" w:rsidR="00D217F2" w:rsidRDefault="00000000">
            <w:r>
              <w:rPr>
                <w:rFonts w:ascii="Arial" w:eastAsia="Arial" w:hAnsi="Arial" w:cs="Arial"/>
                <w:sz w:val="18"/>
                <w:szCs w:val="18"/>
              </w:rPr>
              <w:t>£15,000</w:t>
            </w:r>
          </w:p>
        </w:tc>
        <w:tc>
          <w:tcPr>
            <w:tcW w:w="24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40" w:type="dxa"/>
              <w:bottom w:w="80" w:type="dxa"/>
              <w:right w:w="140" w:type="dxa"/>
            </w:tcMar>
          </w:tcPr>
          <w:p w14:paraId="6CB3FB7F" w14:textId="77777777" w:rsidR="00D217F2" w:rsidRDefault="00000000">
            <w:r>
              <w:rPr>
                <w:rFonts w:ascii="Arial" w:eastAsia="Arial" w:hAnsi="Arial" w:cs="Arial"/>
                <w:sz w:val="18"/>
                <w:szCs w:val="18"/>
              </w:rPr>
              <w:t>₹15 Lakhs</w:t>
            </w:r>
          </w:p>
        </w:tc>
      </w:tr>
    </w:tbl>
    <w:p w14:paraId="31CBC18C" w14:textId="77777777" w:rsidR="00D217F2" w:rsidRDefault="00D217F2">
      <w:pPr>
        <w:spacing w:after="80"/>
      </w:pPr>
    </w:p>
    <w:p w14:paraId="70CCF392" w14:textId="77777777" w:rsidR="00D217F2" w:rsidRDefault="00000000">
      <w:pPr>
        <w:spacing w:before="60" w:after="100"/>
      </w:pPr>
      <w:r>
        <w:t>Estimated runway: 12–18 months to achieve the milestones outlined in Section 14.</w:t>
      </w:r>
    </w:p>
    <w:p w14:paraId="01A90E78" w14:textId="77777777" w:rsidR="00D217F2" w:rsidRDefault="00D217F2">
      <w:pPr>
        <w:spacing w:after="120"/>
      </w:pPr>
    </w:p>
    <w:p w14:paraId="4D9CD0C2" w14:textId="77777777" w:rsidR="00D217F2" w:rsidRDefault="00000000">
      <w:pPr>
        <w:pStyle w:val="Heading1"/>
      </w:pPr>
      <w:r>
        <w:t>14. 12–18 Month Milestones</w:t>
      </w:r>
    </w:p>
    <w:p w14:paraId="1401810A" w14:textId="77777777" w:rsidR="00D217F2" w:rsidRDefault="00D217F2">
      <w:pPr>
        <w:pBdr>
          <w:bottom w:val="single" w:sz="8" w:space="1" w:color="C9A84C"/>
        </w:pBdr>
        <w:spacing w:after="120"/>
      </w:pPr>
    </w:p>
    <w:p w14:paraId="18C0246B" w14:textId="77777777" w:rsidR="00D217F2" w:rsidRDefault="00D217F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217F2" w14:paraId="73605318" w14:textId="77777777">
        <w:tblPrEx>
          <w:tblCellMar>
            <w:top w:w="0" w:type="dxa"/>
            <w:bottom w:w="0" w:type="dxa"/>
          </w:tblCellMar>
        </w:tblPrEx>
        <w:tc>
          <w:tcPr>
            <w:tcW w:w="312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60" w:type="dxa"/>
              <w:bottom w:w="80" w:type="dxa"/>
              <w:right w:w="160" w:type="dxa"/>
            </w:tcMar>
          </w:tcPr>
          <w:p w14:paraId="1E41D0CC" w14:textId="77777777" w:rsidR="00D217F2" w:rsidRDefault="00000000">
            <w:r>
              <w:rPr>
                <w:rFonts w:ascii="Arial" w:eastAsia="Arial" w:hAnsi="Arial" w:cs="Arial"/>
                <w:b/>
                <w:bCs/>
                <w:color w:val="FFFFFF"/>
                <w:sz w:val="20"/>
                <w:szCs w:val="20"/>
              </w:rPr>
              <w:t>Milestone</w:t>
            </w:r>
          </w:p>
        </w:tc>
        <w:tc>
          <w:tcPr>
            <w:tcW w:w="624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60" w:type="dxa"/>
              <w:bottom w:w="80" w:type="dxa"/>
              <w:right w:w="160" w:type="dxa"/>
            </w:tcMar>
          </w:tcPr>
          <w:p w14:paraId="5DF3F73A" w14:textId="77777777" w:rsidR="00D217F2" w:rsidRDefault="00000000">
            <w:r>
              <w:rPr>
                <w:rFonts w:ascii="Arial" w:eastAsia="Arial" w:hAnsi="Arial" w:cs="Arial"/>
                <w:b/>
                <w:bCs/>
                <w:color w:val="FFFFFF"/>
                <w:sz w:val="20"/>
                <w:szCs w:val="20"/>
              </w:rPr>
              <w:t>Target</w:t>
            </w:r>
          </w:p>
        </w:tc>
      </w:tr>
      <w:tr w:rsidR="00D217F2" w14:paraId="1D348495" w14:textId="77777777">
        <w:tblPrEx>
          <w:tblCellMar>
            <w:top w:w="0" w:type="dxa"/>
            <w:bottom w:w="0" w:type="dxa"/>
          </w:tblCellMar>
        </w:tblPrEx>
        <w:tc>
          <w:tcPr>
            <w:tcW w:w="312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5160B68E" w14:textId="77777777" w:rsidR="00D217F2" w:rsidRDefault="00000000">
            <w:r>
              <w:rPr>
                <w:rFonts w:ascii="Arial" w:eastAsia="Arial" w:hAnsi="Arial" w:cs="Arial"/>
                <w:sz w:val="20"/>
                <w:szCs w:val="20"/>
              </w:rPr>
              <w:t>Paying Sellers</w:t>
            </w:r>
          </w:p>
        </w:tc>
        <w:tc>
          <w:tcPr>
            <w:tcW w:w="624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064842BA" w14:textId="77777777" w:rsidR="00D217F2" w:rsidRDefault="00000000">
            <w:r>
              <w:rPr>
                <w:rFonts w:ascii="Arial" w:eastAsia="Arial" w:hAnsi="Arial" w:cs="Arial"/>
                <w:sz w:val="20"/>
                <w:szCs w:val="20"/>
              </w:rPr>
              <w:t>Scale from 26 early users to 150–200 active, paying jewellers</w:t>
            </w:r>
          </w:p>
        </w:tc>
      </w:tr>
      <w:tr w:rsidR="00D217F2" w14:paraId="5299F5EC" w14:textId="77777777">
        <w:tblPrEx>
          <w:tblCellMar>
            <w:top w:w="0" w:type="dxa"/>
            <w:bottom w:w="0" w:type="dxa"/>
          </w:tblCellMar>
        </w:tblPrEx>
        <w:tc>
          <w:tcPr>
            <w:tcW w:w="312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02CF05A6" w14:textId="77777777" w:rsidR="00D217F2" w:rsidRDefault="00000000">
            <w:r>
              <w:rPr>
                <w:rFonts w:ascii="Arial" w:eastAsia="Arial" w:hAnsi="Arial" w:cs="Arial"/>
                <w:sz w:val="20"/>
                <w:szCs w:val="20"/>
              </w:rPr>
              <w:t>SaaS ARR</w:t>
            </w:r>
          </w:p>
        </w:tc>
        <w:tc>
          <w:tcPr>
            <w:tcW w:w="624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5B1869A6" w14:textId="77777777" w:rsidR="00D217F2" w:rsidRDefault="00000000">
            <w:r>
              <w:rPr>
                <w:rFonts w:ascii="Arial" w:eastAsia="Arial" w:hAnsi="Arial" w:cs="Arial"/>
                <w:sz w:val="20"/>
                <w:szCs w:val="20"/>
              </w:rPr>
              <w:t>₹15L – ₹30L with a high free-to-paid conversion rate</w:t>
            </w:r>
          </w:p>
        </w:tc>
      </w:tr>
      <w:tr w:rsidR="00D217F2" w14:paraId="7A12B965" w14:textId="77777777">
        <w:tblPrEx>
          <w:tblCellMar>
            <w:top w:w="0" w:type="dxa"/>
            <w:bottom w:w="0" w:type="dxa"/>
          </w:tblCellMar>
        </w:tblPrEx>
        <w:tc>
          <w:tcPr>
            <w:tcW w:w="312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777C4FCC" w14:textId="77777777" w:rsidR="00D217F2" w:rsidRDefault="00000000">
            <w:r>
              <w:rPr>
                <w:rFonts w:ascii="Arial" w:eastAsia="Arial" w:hAnsi="Arial" w:cs="Arial"/>
                <w:sz w:val="20"/>
                <w:szCs w:val="20"/>
              </w:rPr>
              <w:t>Data Capture</w:t>
            </w:r>
          </w:p>
        </w:tc>
        <w:tc>
          <w:tcPr>
            <w:tcW w:w="624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770E48FB" w14:textId="77777777" w:rsidR="00D217F2" w:rsidRDefault="00000000">
            <w:r>
              <w:rPr>
                <w:rFonts w:ascii="Arial" w:eastAsia="Arial" w:hAnsi="Arial" w:cs="Arial"/>
                <w:sz w:val="20"/>
                <w:szCs w:val="20"/>
              </w:rPr>
              <w:t>&gt;10,000 unique product records; &gt;5,000 invoices processed</w:t>
            </w:r>
          </w:p>
        </w:tc>
      </w:tr>
      <w:tr w:rsidR="00D217F2" w14:paraId="15F097DB" w14:textId="77777777">
        <w:tblPrEx>
          <w:tblCellMar>
            <w:top w:w="0" w:type="dxa"/>
            <w:bottom w:w="0" w:type="dxa"/>
          </w:tblCellMar>
        </w:tblPrEx>
        <w:tc>
          <w:tcPr>
            <w:tcW w:w="312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3B5F4D68" w14:textId="77777777" w:rsidR="00D217F2" w:rsidRDefault="00000000">
            <w:r>
              <w:rPr>
                <w:rFonts w:ascii="Arial" w:eastAsia="Arial" w:hAnsi="Arial" w:cs="Arial"/>
                <w:sz w:val="20"/>
                <w:szCs w:val="20"/>
              </w:rPr>
              <w:t>Pricing Intelligence</w:t>
            </w:r>
          </w:p>
        </w:tc>
        <w:tc>
          <w:tcPr>
            <w:tcW w:w="624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5229500B" w14:textId="77777777" w:rsidR="00D217F2" w:rsidRDefault="00000000">
            <w:r>
              <w:rPr>
                <w:rFonts w:ascii="Arial" w:eastAsia="Arial" w:hAnsi="Arial" w:cs="Arial"/>
                <w:sz w:val="20"/>
                <w:szCs w:val="20"/>
              </w:rPr>
              <w:t>Robust data across at least 3 major geographical hubs</w:t>
            </w:r>
          </w:p>
        </w:tc>
      </w:tr>
      <w:tr w:rsidR="00D217F2" w14:paraId="2A86C07A" w14:textId="77777777">
        <w:tblPrEx>
          <w:tblCellMar>
            <w:top w:w="0" w:type="dxa"/>
            <w:bottom w:w="0" w:type="dxa"/>
          </w:tblCellMar>
        </w:tblPrEx>
        <w:tc>
          <w:tcPr>
            <w:tcW w:w="312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49FE6893" w14:textId="77777777" w:rsidR="00D217F2" w:rsidRDefault="00000000">
            <w:r>
              <w:rPr>
                <w:rFonts w:ascii="Arial" w:eastAsia="Arial" w:hAnsi="Arial" w:cs="Arial"/>
                <w:sz w:val="20"/>
                <w:szCs w:val="20"/>
              </w:rPr>
              <w:t>Retention</w:t>
            </w:r>
          </w:p>
        </w:tc>
        <w:tc>
          <w:tcPr>
            <w:tcW w:w="624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3FFEBC33" w14:textId="77777777" w:rsidR="00D217F2" w:rsidRDefault="00000000">
            <w:r>
              <w:rPr>
                <w:rFonts w:ascii="Arial" w:eastAsia="Arial" w:hAnsi="Arial" w:cs="Arial"/>
                <w:sz w:val="20"/>
                <w:szCs w:val="20"/>
              </w:rPr>
              <w:t>Prove strong B2B SaaS retention metrics</w:t>
            </w:r>
          </w:p>
        </w:tc>
      </w:tr>
      <w:tr w:rsidR="00D217F2" w14:paraId="790944AB" w14:textId="77777777">
        <w:tblPrEx>
          <w:tblCellMar>
            <w:top w:w="0" w:type="dxa"/>
            <w:bottom w:w="0" w:type="dxa"/>
          </w:tblCellMar>
        </w:tblPrEx>
        <w:tc>
          <w:tcPr>
            <w:tcW w:w="312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0E92DAE5" w14:textId="77777777" w:rsidR="00D217F2" w:rsidRDefault="00000000">
            <w:r>
              <w:rPr>
                <w:rFonts w:ascii="Arial" w:eastAsia="Arial" w:hAnsi="Arial" w:cs="Arial"/>
                <w:sz w:val="20"/>
                <w:szCs w:val="20"/>
              </w:rPr>
              <w:t>Marketplace Readiness</w:t>
            </w:r>
          </w:p>
        </w:tc>
        <w:tc>
          <w:tcPr>
            <w:tcW w:w="624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32E43D1D" w14:textId="77777777" w:rsidR="00D217F2" w:rsidRDefault="00000000">
            <w:r>
              <w:rPr>
                <w:rFonts w:ascii="Arial" w:eastAsia="Arial" w:hAnsi="Arial" w:cs="Arial"/>
                <w:sz w:val="20"/>
                <w:szCs w:val="20"/>
              </w:rPr>
              <w:t xml:space="preserve">3–5 polished case studies of jewellers operating entirely on </w:t>
            </w:r>
            <w:proofErr w:type="spellStart"/>
            <w:r>
              <w:rPr>
                <w:rFonts w:ascii="Arial" w:eastAsia="Arial" w:hAnsi="Arial" w:cs="Arial"/>
                <w:sz w:val="20"/>
                <w:szCs w:val="20"/>
              </w:rPr>
              <w:t>Orivraa</w:t>
            </w:r>
            <w:proofErr w:type="spellEnd"/>
          </w:p>
        </w:tc>
      </w:tr>
    </w:tbl>
    <w:p w14:paraId="739C4ABB" w14:textId="77777777" w:rsidR="00D217F2" w:rsidRDefault="00D217F2">
      <w:pPr>
        <w:spacing w:after="120"/>
      </w:pPr>
    </w:p>
    <w:p w14:paraId="4DEBD674" w14:textId="77777777" w:rsidR="00D217F2" w:rsidRDefault="00000000">
      <w:pPr>
        <w:pStyle w:val="Heading1"/>
      </w:pPr>
      <w:r>
        <w:t>15. Unit Economics</w:t>
      </w:r>
    </w:p>
    <w:p w14:paraId="6B8EF6FB" w14:textId="77777777" w:rsidR="00D217F2" w:rsidRDefault="00D217F2">
      <w:pPr>
        <w:pBdr>
          <w:bottom w:val="single" w:sz="8" w:space="1" w:color="C9A84C"/>
        </w:pBdr>
        <w:spacing w:after="120"/>
      </w:pPr>
    </w:p>
    <w:p w14:paraId="66A5E907" w14:textId="77777777" w:rsidR="00D217F2" w:rsidRDefault="00D217F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D217F2" w14:paraId="4A85E299"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60" w:type="dxa"/>
              <w:bottom w:w="80" w:type="dxa"/>
              <w:right w:w="160" w:type="dxa"/>
            </w:tcMar>
          </w:tcPr>
          <w:p w14:paraId="05E9967A" w14:textId="77777777" w:rsidR="00D217F2" w:rsidRDefault="00000000">
            <w:r>
              <w:rPr>
                <w:rFonts w:ascii="Arial" w:eastAsia="Arial" w:hAnsi="Arial" w:cs="Arial"/>
                <w:b/>
                <w:bCs/>
                <w:color w:val="FFFFFF"/>
                <w:sz w:val="19"/>
                <w:szCs w:val="19"/>
              </w:rPr>
              <w:t>Metric</w:t>
            </w:r>
          </w:p>
        </w:tc>
        <w:tc>
          <w:tcPr>
            <w:tcW w:w="300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60" w:type="dxa"/>
              <w:bottom w:w="80" w:type="dxa"/>
              <w:right w:w="160" w:type="dxa"/>
            </w:tcMar>
          </w:tcPr>
          <w:p w14:paraId="6D3E6D21" w14:textId="77777777" w:rsidR="00D217F2" w:rsidRDefault="00000000">
            <w:r>
              <w:rPr>
                <w:rFonts w:ascii="Arial" w:eastAsia="Arial" w:hAnsi="Arial" w:cs="Arial"/>
                <w:b/>
                <w:bCs/>
                <w:color w:val="FFFFFF"/>
                <w:sz w:val="19"/>
                <w:szCs w:val="19"/>
              </w:rPr>
              <w:t>Figure</w:t>
            </w:r>
          </w:p>
        </w:tc>
        <w:tc>
          <w:tcPr>
            <w:tcW w:w="336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60" w:type="dxa"/>
              <w:bottom w:w="80" w:type="dxa"/>
              <w:right w:w="160" w:type="dxa"/>
            </w:tcMar>
          </w:tcPr>
          <w:p w14:paraId="0EED8EA4" w14:textId="77777777" w:rsidR="00D217F2" w:rsidRDefault="00000000">
            <w:r>
              <w:rPr>
                <w:rFonts w:ascii="Arial" w:eastAsia="Arial" w:hAnsi="Arial" w:cs="Arial"/>
                <w:b/>
                <w:bCs/>
                <w:color w:val="FFFFFF"/>
                <w:sz w:val="19"/>
                <w:szCs w:val="19"/>
              </w:rPr>
              <w:t>Status</w:t>
            </w:r>
          </w:p>
        </w:tc>
      </w:tr>
      <w:tr w:rsidR="00D217F2" w14:paraId="36CCAA6F"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0D52EA31" w14:textId="77777777" w:rsidR="00D217F2" w:rsidRDefault="00000000">
            <w:r>
              <w:rPr>
                <w:rFonts w:ascii="Arial" w:eastAsia="Arial" w:hAnsi="Arial" w:cs="Arial"/>
                <w:sz w:val="19"/>
                <w:szCs w:val="19"/>
              </w:rPr>
              <w:t>SaaS Gross Margin</w:t>
            </w:r>
          </w:p>
        </w:tc>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40EF0EC6" w14:textId="77777777" w:rsidR="00D217F2" w:rsidRDefault="00000000">
            <w:r>
              <w:rPr>
                <w:rFonts w:ascii="Arial" w:eastAsia="Arial" w:hAnsi="Arial" w:cs="Arial"/>
                <w:sz w:val="19"/>
                <w:szCs w:val="19"/>
              </w:rPr>
              <w:t>&gt;80% target</w:t>
            </w:r>
          </w:p>
        </w:tc>
        <w:tc>
          <w:tcPr>
            <w:tcW w:w="33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2E16ABE1" w14:textId="77777777" w:rsidR="00D217F2" w:rsidRDefault="00000000">
            <w:r>
              <w:rPr>
                <w:rFonts w:ascii="Arial" w:eastAsia="Arial" w:hAnsi="Arial" w:cs="Arial"/>
                <w:sz w:val="19"/>
                <w:szCs w:val="19"/>
              </w:rPr>
              <w:t>Assumption — based on standard cloud software economics, subject to validation as usage scales</w:t>
            </w:r>
          </w:p>
        </w:tc>
      </w:tr>
      <w:tr w:rsidR="00D217F2" w14:paraId="55770744"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64B33A0A" w14:textId="77777777" w:rsidR="00D217F2" w:rsidRDefault="00000000">
            <w:r>
              <w:rPr>
                <w:rFonts w:ascii="Arial" w:eastAsia="Arial" w:hAnsi="Arial" w:cs="Arial"/>
                <w:sz w:val="19"/>
                <w:szCs w:val="19"/>
              </w:rPr>
              <w:t>SaaS ARPU</w:t>
            </w:r>
          </w:p>
        </w:tc>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4AC68A0B" w14:textId="77777777" w:rsidR="00D217F2" w:rsidRDefault="00000000">
            <w:r>
              <w:rPr>
                <w:rFonts w:ascii="Arial" w:eastAsia="Arial" w:hAnsi="Arial" w:cs="Arial"/>
                <w:sz w:val="19"/>
                <w:szCs w:val="19"/>
              </w:rPr>
              <w:t>₹12,000 – ₹35,000 / year</w:t>
            </w:r>
          </w:p>
        </w:tc>
        <w:tc>
          <w:tcPr>
            <w:tcW w:w="33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3DAA9DDD" w14:textId="77777777" w:rsidR="00D217F2" w:rsidRDefault="00000000">
            <w:r>
              <w:rPr>
                <w:rFonts w:ascii="Arial" w:eastAsia="Arial" w:hAnsi="Arial" w:cs="Arial"/>
                <w:sz w:val="19"/>
                <w:szCs w:val="19"/>
              </w:rPr>
              <w:t>Assumption — based on Indian SME SaaS benchmarks</w:t>
            </w:r>
          </w:p>
        </w:tc>
      </w:tr>
      <w:tr w:rsidR="00D217F2" w14:paraId="1B751615"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525EAFB1" w14:textId="77777777" w:rsidR="00D217F2" w:rsidRDefault="00000000">
            <w:r>
              <w:rPr>
                <w:rFonts w:ascii="Arial" w:eastAsia="Arial" w:hAnsi="Arial" w:cs="Arial"/>
                <w:sz w:val="19"/>
                <w:szCs w:val="19"/>
              </w:rPr>
              <w:t>Seller CAC</w:t>
            </w:r>
          </w:p>
        </w:tc>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1586FA09" w14:textId="77777777" w:rsidR="00D217F2" w:rsidRDefault="00000000">
            <w:r>
              <w:rPr>
                <w:rFonts w:ascii="Arial" w:eastAsia="Arial" w:hAnsi="Arial" w:cs="Arial"/>
                <w:sz w:val="19"/>
                <w:szCs w:val="19"/>
              </w:rPr>
              <w:t>₹3,000 – ₹6,000</w:t>
            </w:r>
          </w:p>
        </w:tc>
        <w:tc>
          <w:tcPr>
            <w:tcW w:w="33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7632F1D9" w14:textId="77777777" w:rsidR="00D217F2" w:rsidRDefault="00000000">
            <w:r>
              <w:rPr>
                <w:rFonts w:ascii="Arial" w:eastAsia="Arial" w:hAnsi="Arial" w:cs="Arial"/>
                <w:sz w:val="19"/>
                <w:szCs w:val="19"/>
              </w:rPr>
              <w:t>Assumption — WhatsApp outreach + targeted field sales</w:t>
            </w:r>
          </w:p>
        </w:tc>
      </w:tr>
      <w:tr w:rsidR="00D217F2" w14:paraId="2C03652D"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75DCEE08" w14:textId="77777777" w:rsidR="00D217F2" w:rsidRDefault="00000000">
            <w:r>
              <w:rPr>
                <w:rFonts w:ascii="Arial" w:eastAsia="Arial" w:hAnsi="Arial" w:cs="Arial"/>
                <w:sz w:val="19"/>
                <w:szCs w:val="19"/>
              </w:rPr>
              <w:t>Free-to-Paid Conversion</w:t>
            </w:r>
          </w:p>
        </w:tc>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37A490E8" w14:textId="77777777" w:rsidR="00D217F2" w:rsidRDefault="00000000">
            <w:r>
              <w:rPr>
                <w:rFonts w:ascii="Arial" w:eastAsia="Arial" w:hAnsi="Arial" w:cs="Arial"/>
                <w:sz w:val="19"/>
                <w:szCs w:val="19"/>
              </w:rPr>
              <w:t>10–15%</w:t>
            </w:r>
          </w:p>
        </w:tc>
        <w:tc>
          <w:tcPr>
            <w:tcW w:w="33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3F57F29E" w14:textId="77777777" w:rsidR="00D217F2" w:rsidRDefault="00000000">
            <w:r>
              <w:rPr>
                <w:rFonts w:ascii="Arial" w:eastAsia="Arial" w:hAnsi="Arial" w:cs="Arial"/>
                <w:sz w:val="19"/>
                <w:szCs w:val="19"/>
              </w:rPr>
              <w:t>Assumption — standard B2B freemium benchmarks</w:t>
            </w:r>
          </w:p>
        </w:tc>
      </w:tr>
      <w:tr w:rsidR="00D217F2" w14:paraId="44ABDA17"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194D37A8" w14:textId="77777777" w:rsidR="00D217F2" w:rsidRDefault="00000000">
            <w:r>
              <w:rPr>
                <w:rFonts w:ascii="Arial" w:eastAsia="Arial" w:hAnsi="Arial" w:cs="Arial"/>
                <w:sz w:val="19"/>
                <w:szCs w:val="19"/>
              </w:rPr>
              <w:t>Monthly Churn Target</w:t>
            </w:r>
          </w:p>
        </w:tc>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425CE65F" w14:textId="77777777" w:rsidR="00D217F2" w:rsidRDefault="00000000">
            <w:r>
              <w:rPr>
                <w:rFonts w:ascii="Arial" w:eastAsia="Arial" w:hAnsi="Arial" w:cs="Arial"/>
                <w:sz w:val="19"/>
                <w:szCs w:val="19"/>
              </w:rPr>
              <w:t>&lt;4%</w:t>
            </w:r>
          </w:p>
        </w:tc>
        <w:tc>
          <w:tcPr>
            <w:tcW w:w="33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00FEA926" w14:textId="77777777" w:rsidR="00D217F2" w:rsidRDefault="00000000">
            <w:r>
              <w:rPr>
                <w:rFonts w:ascii="Arial" w:eastAsia="Arial" w:hAnsi="Arial" w:cs="Arial"/>
                <w:sz w:val="19"/>
                <w:szCs w:val="19"/>
              </w:rPr>
              <w:t>Assumption — driven by deep workflow lock-in (tax/audits)</w:t>
            </w:r>
          </w:p>
        </w:tc>
      </w:tr>
      <w:tr w:rsidR="00D217F2" w14:paraId="5A9E379B"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0FDA828B" w14:textId="77777777" w:rsidR="00D217F2" w:rsidRDefault="00000000">
            <w:r>
              <w:rPr>
                <w:rFonts w:ascii="Arial" w:eastAsia="Arial" w:hAnsi="Arial" w:cs="Arial"/>
                <w:sz w:val="19"/>
                <w:szCs w:val="19"/>
              </w:rPr>
              <w:lastRenderedPageBreak/>
              <w:t>Marketplace Take-Rate</w:t>
            </w:r>
          </w:p>
        </w:tc>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4CCED9CC" w14:textId="77777777" w:rsidR="00D217F2" w:rsidRDefault="00000000">
            <w:r>
              <w:rPr>
                <w:rFonts w:ascii="Arial" w:eastAsia="Arial" w:hAnsi="Arial" w:cs="Arial"/>
                <w:sz w:val="19"/>
                <w:szCs w:val="19"/>
              </w:rPr>
              <w:t>3–5% on GMV</w:t>
            </w:r>
          </w:p>
        </w:tc>
        <w:tc>
          <w:tcPr>
            <w:tcW w:w="33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36865601" w14:textId="77777777" w:rsidR="00D217F2" w:rsidRDefault="00000000">
            <w:r>
              <w:rPr>
                <w:rFonts w:ascii="Arial" w:eastAsia="Arial" w:hAnsi="Arial" w:cs="Arial"/>
                <w:sz w:val="19"/>
                <w:szCs w:val="19"/>
              </w:rPr>
              <w:t>Future assumption — industry standard for high-AOV bespoke items</w:t>
            </w:r>
          </w:p>
        </w:tc>
      </w:tr>
    </w:tbl>
    <w:p w14:paraId="02C82DF2" w14:textId="77777777" w:rsidR="00D217F2" w:rsidRDefault="00D217F2">
      <w:pPr>
        <w:spacing w:after="120"/>
      </w:pPr>
    </w:p>
    <w:p w14:paraId="54976153" w14:textId="77777777" w:rsidR="00D217F2" w:rsidRDefault="00000000">
      <w:pPr>
        <w:pStyle w:val="Heading1"/>
      </w:pPr>
      <w:r>
        <w:t>16. Risk Analysis</w:t>
      </w:r>
    </w:p>
    <w:p w14:paraId="4E7D80C6" w14:textId="77777777" w:rsidR="00D217F2" w:rsidRDefault="00D217F2">
      <w:pPr>
        <w:pBdr>
          <w:bottom w:val="single" w:sz="8" w:space="1" w:color="C9A84C"/>
        </w:pBdr>
        <w:spacing w:after="120"/>
      </w:pPr>
    </w:p>
    <w:p w14:paraId="3FC211AF" w14:textId="77777777" w:rsidR="00D217F2" w:rsidRDefault="00D217F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217F2" w14:paraId="333E10B0" w14:textId="77777777">
        <w:tblPrEx>
          <w:tblCellMar>
            <w:top w:w="0" w:type="dxa"/>
            <w:bottom w:w="0" w:type="dxa"/>
          </w:tblCellMar>
        </w:tblPrEx>
        <w:tc>
          <w:tcPr>
            <w:tcW w:w="312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60" w:type="dxa"/>
              <w:bottom w:w="80" w:type="dxa"/>
              <w:right w:w="160" w:type="dxa"/>
            </w:tcMar>
          </w:tcPr>
          <w:p w14:paraId="132D33AE" w14:textId="77777777" w:rsidR="00D217F2" w:rsidRDefault="00000000">
            <w:r>
              <w:rPr>
                <w:rFonts w:ascii="Arial" w:eastAsia="Arial" w:hAnsi="Arial" w:cs="Arial"/>
                <w:b/>
                <w:bCs/>
                <w:color w:val="FFFFFF"/>
                <w:sz w:val="20"/>
                <w:szCs w:val="20"/>
              </w:rPr>
              <w:t>Risk</w:t>
            </w:r>
          </w:p>
        </w:tc>
        <w:tc>
          <w:tcPr>
            <w:tcW w:w="624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60" w:type="dxa"/>
              <w:bottom w:w="80" w:type="dxa"/>
              <w:right w:w="160" w:type="dxa"/>
            </w:tcMar>
          </w:tcPr>
          <w:p w14:paraId="48244A2A" w14:textId="77777777" w:rsidR="00D217F2" w:rsidRDefault="00000000">
            <w:r>
              <w:rPr>
                <w:rFonts w:ascii="Arial" w:eastAsia="Arial" w:hAnsi="Arial" w:cs="Arial"/>
                <w:b/>
                <w:bCs/>
                <w:color w:val="FFFFFF"/>
                <w:sz w:val="20"/>
                <w:szCs w:val="20"/>
              </w:rPr>
              <w:t>Mitigation</w:t>
            </w:r>
          </w:p>
        </w:tc>
      </w:tr>
      <w:tr w:rsidR="00D217F2" w14:paraId="77B2011D" w14:textId="77777777">
        <w:tblPrEx>
          <w:tblCellMar>
            <w:top w:w="0" w:type="dxa"/>
            <w:bottom w:w="0" w:type="dxa"/>
          </w:tblCellMar>
        </w:tblPrEx>
        <w:tc>
          <w:tcPr>
            <w:tcW w:w="312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6F130B33" w14:textId="77777777" w:rsidR="00D217F2" w:rsidRDefault="00000000">
            <w:r>
              <w:rPr>
                <w:rFonts w:ascii="Arial" w:eastAsia="Arial" w:hAnsi="Arial" w:cs="Arial"/>
                <w:sz w:val="20"/>
                <w:szCs w:val="20"/>
              </w:rPr>
              <w:t>Low Willingness to Pay</w:t>
            </w:r>
          </w:p>
        </w:tc>
        <w:tc>
          <w:tcPr>
            <w:tcW w:w="624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48A18682" w14:textId="77777777" w:rsidR="00D217F2" w:rsidRDefault="00000000">
            <w:r>
              <w:rPr>
                <w:rFonts w:ascii="Arial" w:eastAsia="Arial" w:hAnsi="Arial" w:cs="Arial"/>
                <w:sz w:val="20"/>
                <w:szCs w:val="20"/>
              </w:rPr>
              <w:t>Keep entry price extremely low. Focus sales pitch entirely on immediate ROI: saving manual operations and tax/audit workload.</w:t>
            </w:r>
          </w:p>
        </w:tc>
      </w:tr>
      <w:tr w:rsidR="00D217F2" w14:paraId="3C4F6DAA" w14:textId="77777777">
        <w:tblPrEx>
          <w:tblCellMar>
            <w:top w:w="0" w:type="dxa"/>
            <w:bottom w:w="0" w:type="dxa"/>
          </w:tblCellMar>
        </w:tblPrEx>
        <w:tc>
          <w:tcPr>
            <w:tcW w:w="312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02E1B837" w14:textId="77777777" w:rsidR="00D217F2" w:rsidRDefault="00000000">
            <w:r>
              <w:rPr>
                <w:rFonts w:ascii="Arial" w:eastAsia="Arial" w:hAnsi="Arial" w:cs="Arial"/>
                <w:sz w:val="20"/>
                <w:szCs w:val="20"/>
              </w:rPr>
              <w:t>Seller Churn</w:t>
            </w:r>
          </w:p>
        </w:tc>
        <w:tc>
          <w:tcPr>
            <w:tcW w:w="624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2864C111" w14:textId="77777777" w:rsidR="00D217F2" w:rsidRDefault="00000000">
            <w:r>
              <w:rPr>
                <w:rFonts w:ascii="Arial" w:eastAsia="Arial" w:hAnsi="Arial" w:cs="Arial"/>
                <w:sz w:val="20"/>
                <w:szCs w:val="20"/>
              </w:rPr>
              <w:t>Provide white-glove onboarding for early customers. Make the product indispensable for daily billing and compliance.</w:t>
            </w:r>
          </w:p>
        </w:tc>
      </w:tr>
      <w:tr w:rsidR="00D217F2" w14:paraId="60DD9D52" w14:textId="77777777">
        <w:tblPrEx>
          <w:tblCellMar>
            <w:top w:w="0" w:type="dxa"/>
            <w:bottom w:w="0" w:type="dxa"/>
          </w:tblCellMar>
        </w:tblPrEx>
        <w:tc>
          <w:tcPr>
            <w:tcW w:w="312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4E2EDDFC" w14:textId="77777777" w:rsidR="00D217F2" w:rsidRDefault="00000000">
            <w:r>
              <w:rPr>
                <w:rFonts w:ascii="Arial" w:eastAsia="Arial" w:hAnsi="Arial" w:cs="Arial"/>
                <w:sz w:val="20"/>
                <w:szCs w:val="20"/>
              </w:rPr>
              <w:t>Market Education</w:t>
            </w:r>
          </w:p>
        </w:tc>
        <w:tc>
          <w:tcPr>
            <w:tcW w:w="624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7706F478" w14:textId="77777777" w:rsidR="00D217F2" w:rsidRDefault="00000000">
            <w:r>
              <w:rPr>
                <w:rFonts w:ascii="Arial" w:eastAsia="Arial" w:hAnsi="Arial" w:cs="Arial"/>
                <w:sz w:val="20"/>
                <w:szCs w:val="20"/>
              </w:rPr>
              <w:t>Direct founder-led sales leveraging positive word-of-mouth from Bihar/Gujarat prospects.</w:t>
            </w:r>
          </w:p>
        </w:tc>
      </w:tr>
      <w:tr w:rsidR="00D217F2" w14:paraId="143337AD" w14:textId="77777777">
        <w:tblPrEx>
          <w:tblCellMar>
            <w:top w:w="0" w:type="dxa"/>
            <w:bottom w:w="0" w:type="dxa"/>
          </w:tblCellMar>
        </w:tblPrEx>
        <w:tc>
          <w:tcPr>
            <w:tcW w:w="312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30E94B33" w14:textId="77777777" w:rsidR="00D217F2" w:rsidRDefault="00000000">
            <w:r>
              <w:rPr>
                <w:rFonts w:ascii="Arial" w:eastAsia="Arial" w:hAnsi="Arial" w:cs="Arial"/>
                <w:sz w:val="20"/>
                <w:szCs w:val="20"/>
              </w:rPr>
              <w:t>Competition from ERPs</w:t>
            </w:r>
          </w:p>
        </w:tc>
        <w:tc>
          <w:tcPr>
            <w:tcW w:w="624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00F6B966" w14:textId="77777777" w:rsidR="00D217F2" w:rsidRDefault="00000000">
            <w:r>
              <w:rPr>
                <w:rFonts w:ascii="Arial" w:eastAsia="Arial" w:hAnsi="Arial" w:cs="Arial"/>
                <w:sz w:val="20"/>
                <w:szCs w:val="20"/>
              </w:rPr>
              <w:t>Emphasise live pricing engine, deal intelligence, and future demand-generation capabilities that static ERPs lack.</w:t>
            </w:r>
          </w:p>
        </w:tc>
      </w:tr>
      <w:tr w:rsidR="00D217F2" w14:paraId="7D226007" w14:textId="77777777">
        <w:tblPrEx>
          <w:tblCellMar>
            <w:top w:w="0" w:type="dxa"/>
            <w:bottom w:w="0" w:type="dxa"/>
          </w:tblCellMar>
        </w:tblPrEx>
        <w:tc>
          <w:tcPr>
            <w:tcW w:w="312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0BEBB57A" w14:textId="77777777" w:rsidR="00D217F2" w:rsidRDefault="00000000">
            <w:r>
              <w:rPr>
                <w:rFonts w:ascii="Arial" w:eastAsia="Arial" w:hAnsi="Arial" w:cs="Arial"/>
                <w:sz w:val="20"/>
                <w:szCs w:val="20"/>
              </w:rPr>
              <w:t>Regulatory / Tax Changes</w:t>
            </w:r>
          </w:p>
        </w:tc>
        <w:tc>
          <w:tcPr>
            <w:tcW w:w="624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6C9DCF30" w14:textId="77777777" w:rsidR="00D217F2" w:rsidRDefault="00000000">
            <w:r>
              <w:rPr>
                <w:rFonts w:ascii="Arial" w:eastAsia="Arial" w:hAnsi="Arial" w:cs="Arial"/>
                <w:sz w:val="20"/>
                <w:szCs w:val="20"/>
              </w:rPr>
              <w:t>Cloud SaaS agility enables instant compliance updates, turning regulatory shifts into a retention mechanism.</w:t>
            </w:r>
          </w:p>
        </w:tc>
      </w:tr>
      <w:tr w:rsidR="00D217F2" w14:paraId="75F62325" w14:textId="77777777">
        <w:tblPrEx>
          <w:tblCellMar>
            <w:top w:w="0" w:type="dxa"/>
            <w:bottom w:w="0" w:type="dxa"/>
          </w:tblCellMar>
        </w:tblPrEx>
        <w:tc>
          <w:tcPr>
            <w:tcW w:w="312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2ACAF13E" w14:textId="77777777" w:rsidR="00D217F2" w:rsidRDefault="00000000">
            <w:r>
              <w:rPr>
                <w:rFonts w:ascii="Arial" w:eastAsia="Arial" w:hAnsi="Arial" w:cs="Arial"/>
                <w:sz w:val="20"/>
                <w:szCs w:val="20"/>
              </w:rPr>
              <w:t>Off-Platform Leakage (Marketplace Phase)</w:t>
            </w:r>
          </w:p>
        </w:tc>
        <w:tc>
          <w:tcPr>
            <w:tcW w:w="624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4695A560" w14:textId="77777777" w:rsidR="00D217F2" w:rsidRDefault="00000000">
            <w:r>
              <w:rPr>
                <w:rFonts w:ascii="Arial" w:eastAsia="Arial" w:hAnsi="Arial" w:cs="Arial"/>
                <w:sz w:val="20"/>
                <w:szCs w:val="20"/>
              </w:rPr>
              <w:t>Mask contact details until escrow is funded. Make invoicing so integral that leaving the platform creates more friction than paying the commission fee.</w:t>
            </w:r>
          </w:p>
        </w:tc>
      </w:tr>
    </w:tbl>
    <w:p w14:paraId="7EAF4962" w14:textId="77777777" w:rsidR="00D217F2" w:rsidRDefault="00D217F2">
      <w:pPr>
        <w:spacing w:after="120"/>
      </w:pPr>
    </w:p>
    <w:p w14:paraId="259F3A0D" w14:textId="77777777" w:rsidR="00D217F2" w:rsidRDefault="00000000">
      <w:pPr>
        <w:pStyle w:val="Heading1"/>
      </w:pPr>
      <w:r>
        <w:t>17. Investor Narrative</w:t>
      </w:r>
    </w:p>
    <w:p w14:paraId="6882CB87" w14:textId="77777777" w:rsidR="00D217F2" w:rsidRDefault="00D217F2">
      <w:pPr>
        <w:pBdr>
          <w:bottom w:val="single" w:sz="8" w:space="1" w:color="C9A84C"/>
        </w:pBdr>
        <w:spacing w:after="120"/>
      </w:pPr>
    </w:p>
    <w:p w14:paraId="7CC6ECD4" w14:textId="77777777" w:rsidR="00D217F2" w:rsidRDefault="00D217F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7F2" w14:paraId="099480FD" w14:textId="77777777">
        <w:tblPrEx>
          <w:tblCellMar>
            <w:top w:w="0" w:type="dxa"/>
            <w:bottom w:w="0" w:type="dxa"/>
          </w:tblCellMar>
        </w:tblPrEx>
        <w:tc>
          <w:tcPr>
            <w:tcW w:w="9360" w:type="dxa"/>
            <w:tcBorders>
              <w:top w:val="single" w:sz="4" w:space="0" w:color="B8860B"/>
              <w:left w:val="single" w:sz="8" w:space="0" w:color="B8860B"/>
              <w:bottom w:val="single" w:sz="4" w:space="0" w:color="B8860B"/>
              <w:right w:val="single" w:sz="4" w:space="0" w:color="B8860B"/>
            </w:tcBorders>
            <w:shd w:val="clear" w:color="auto" w:fill="F5E6C8"/>
            <w:tcMar>
              <w:top w:w="240" w:type="dxa"/>
              <w:left w:w="320" w:type="dxa"/>
              <w:bottom w:w="240" w:type="dxa"/>
              <w:right w:w="320" w:type="dxa"/>
            </w:tcMar>
          </w:tcPr>
          <w:p w14:paraId="76788BB4" w14:textId="77777777" w:rsidR="00D217F2" w:rsidRDefault="00000000">
            <w:pPr>
              <w:jc w:val="center"/>
            </w:pPr>
            <w:r>
              <w:rPr>
                <w:b/>
                <w:bCs/>
                <w:i/>
                <w:iCs/>
                <w:sz w:val="24"/>
                <w:szCs w:val="24"/>
              </w:rPr>
              <w:t>"</w:t>
            </w:r>
            <w:proofErr w:type="spellStart"/>
            <w:r>
              <w:rPr>
                <w:b/>
                <w:bCs/>
                <w:i/>
                <w:iCs/>
                <w:sz w:val="24"/>
                <w:szCs w:val="24"/>
              </w:rPr>
              <w:t>Orivraa</w:t>
            </w:r>
            <w:proofErr w:type="spellEnd"/>
            <w:r>
              <w:rPr>
                <w:b/>
                <w:bCs/>
                <w:i/>
                <w:iCs/>
                <w:sz w:val="24"/>
                <w:szCs w:val="24"/>
              </w:rPr>
              <w:t xml:space="preserve"> starts as low-cost jewellery CRM/POS/pricing/tax software, captures fragmented jeweller data, then converts that seller network into a trusted RFQ marketplace. This creates recurring SaaS revenue first and marketplace upside later."</w:t>
            </w:r>
          </w:p>
        </w:tc>
      </w:tr>
    </w:tbl>
    <w:p w14:paraId="2125227C" w14:textId="77777777" w:rsidR="00D217F2" w:rsidRDefault="00D217F2">
      <w:pPr>
        <w:spacing w:after="120"/>
      </w:pPr>
    </w:p>
    <w:p w14:paraId="28A8A7D8" w14:textId="77777777" w:rsidR="00D217F2" w:rsidRDefault="00000000">
      <w:pPr>
        <w:pStyle w:val="Heading1"/>
      </w:pPr>
      <w:r>
        <w:t>18. Final Recommendations</w:t>
      </w:r>
    </w:p>
    <w:p w14:paraId="693BD72B" w14:textId="77777777" w:rsidR="00D217F2" w:rsidRDefault="00D217F2">
      <w:pPr>
        <w:pBdr>
          <w:bottom w:val="single" w:sz="8" w:space="1" w:color="C9A84C"/>
        </w:pBdr>
        <w:spacing w:after="120"/>
      </w:pPr>
    </w:p>
    <w:p w14:paraId="37BA7453" w14:textId="77777777" w:rsidR="00D217F2" w:rsidRDefault="00D217F2">
      <w:pPr>
        <w:spacing w:after="80"/>
      </w:pPr>
    </w:p>
    <w:p w14:paraId="070D569E" w14:textId="77777777" w:rsidR="00D217F2" w:rsidRDefault="00000000">
      <w:pPr>
        <w:pStyle w:val="Heading2"/>
      </w:pPr>
      <w:r>
        <w:t>Next 30 Days</w:t>
      </w:r>
    </w:p>
    <w:p w14:paraId="25C0A34C" w14:textId="77777777" w:rsidR="00D217F2" w:rsidRDefault="00000000">
      <w:pPr>
        <w:pStyle w:val="ListParagraph"/>
        <w:numPr>
          <w:ilvl w:val="0"/>
          <w:numId w:val="2"/>
        </w:numPr>
        <w:spacing w:before="40" w:after="60"/>
      </w:pPr>
      <w:r>
        <w:lastRenderedPageBreak/>
        <w:t>Focus entirely on your 26 early users. Track exactly how many used the product this week, how many invoices they generated, and how many products they uploaded.</w:t>
      </w:r>
    </w:p>
    <w:p w14:paraId="6A45616A" w14:textId="77777777" w:rsidR="00D217F2" w:rsidRDefault="00000000">
      <w:pPr>
        <w:pStyle w:val="ListParagraph"/>
        <w:numPr>
          <w:ilvl w:val="0"/>
          <w:numId w:val="2"/>
        </w:numPr>
        <w:spacing w:before="40" w:after="60"/>
      </w:pPr>
      <w:r>
        <w:t>Convert qualitative feedback (like "donkey work saved") into quantifiable case studies.</w:t>
      </w:r>
    </w:p>
    <w:p w14:paraId="02B7124D" w14:textId="77777777" w:rsidR="00D217F2" w:rsidRDefault="00000000">
      <w:pPr>
        <w:pStyle w:val="Heading2"/>
      </w:pPr>
      <w:r>
        <w:t>Next 90 Days</w:t>
      </w:r>
    </w:p>
    <w:p w14:paraId="4445D1F0" w14:textId="77777777" w:rsidR="00D217F2" w:rsidRDefault="00000000">
      <w:pPr>
        <w:pStyle w:val="ListParagraph"/>
        <w:numPr>
          <w:ilvl w:val="0"/>
          <w:numId w:val="2"/>
        </w:numPr>
        <w:spacing w:before="40" w:after="60"/>
      </w:pPr>
      <w:r>
        <w:t>Finalise your pitch deck using the 10-slide outline in the appendix.</w:t>
      </w:r>
    </w:p>
    <w:p w14:paraId="4593C659" w14:textId="77777777" w:rsidR="00D217F2" w:rsidRDefault="00000000">
      <w:pPr>
        <w:pStyle w:val="ListParagraph"/>
        <w:numPr>
          <w:ilvl w:val="0"/>
          <w:numId w:val="2"/>
        </w:numPr>
        <w:spacing w:before="40" w:after="60"/>
      </w:pPr>
      <w:r>
        <w:t xml:space="preserve">Begin cold outreach and warm intros to Indian angel syndicates or open conversations with </w:t>
      </w:r>
      <w:proofErr w:type="spellStart"/>
      <w:r>
        <w:t>Seedrs</w:t>
      </w:r>
      <w:proofErr w:type="spellEnd"/>
      <w:r>
        <w:t>/Republic Europe.</w:t>
      </w:r>
    </w:p>
    <w:p w14:paraId="512D0CDD" w14:textId="77777777" w:rsidR="00D217F2" w:rsidRDefault="00000000">
      <w:pPr>
        <w:pStyle w:val="Heading2"/>
      </w:pPr>
      <w:r>
        <w:t>Next 6 Months</w:t>
      </w:r>
    </w:p>
    <w:p w14:paraId="48534D88" w14:textId="77777777" w:rsidR="00D217F2" w:rsidRDefault="00000000">
      <w:pPr>
        <w:pStyle w:val="ListParagraph"/>
        <w:numPr>
          <w:ilvl w:val="0"/>
          <w:numId w:val="2"/>
        </w:numPr>
        <w:spacing w:before="40" w:after="60"/>
      </w:pPr>
      <w:r>
        <w:t xml:space="preserve">Close the </w:t>
      </w:r>
      <w:proofErr w:type="gramStart"/>
      <w:r>
        <w:t>Pre-Seed</w:t>
      </w:r>
      <w:proofErr w:type="gramEnd"/>
      <w:r>
        <w:t xml:space="preserve"> funding round.</w:t>
      </w:r>
    </w:p>
    <w:p w14:paraId="3ED22CAE" w14:textId="77777777" w:rsidR="00D217F2" w:rsidRDefault="00000000">
      <w:pPr>
        <w:pStyle w:val="ListParagraph"/>
        <w:numPr>
          <w:ilvl w:val="0"/>
          <w:numId w:val="2"/>
        </w:numPr>
        <w:spacing w:before="40" w:after="60"/>
      </w:pPr>
      <w:r>
        <w:t>Deploy capital to hire targeted field sales support and scale marketing to acquire the first 100 paying jewellers.</w:t>
      </w:r>
    </w:p>
    <w:p w14:paraId="2008D39F" w14:textId="77777777" w:rsidR="00D217F2" w:rsidRDefault="00000000">
      <w:pPr>
        <w:pStyle w:val="Heading2"/>
      </w:pPr>
      <w:r>
        <w:t>What to STOP Doing</w:t>
      </w:r>
    </w:p>
    <w:p w14:paraId="0DAB4E63" w14:textId="77777777" w:rsidR="00D217F2" w:rsidRDefault="00000000">
      <w:pPr>
        <w:pStyle w:val="ListParagraph"/>
        <w:numPr>
          <w:ilvl w:val="0"/>
          <w:numId w:val="2"/>
        </w:numPr>
        <w:spacing w:before="40" w:after="60"/>
      </w:pPr>
      <w:r>
        <w:t xml:space="preserve">Stop pitching </w:t>
      </w:r>
      <w:proofErr w:type="spellStart"/>
      <w:r>
        <w:t>Orivraa</w:t>
      </w:r>
      <w:proofErr w:type="spellEnd"/>
      <w:r>
        <w:t xml:space="preserve"> as a marketplace today. Pitch it as a SaaS company building a marketplace tomorrow.</w:t>
      </w:r>
    </w:p>
    <w:p w14:paraId="7FEAD459" w14:textId="77777777" w:rsidR="00D217F2" w:rsidRDefault="00000000">
      <w:pPr>
        <w:pStyle w:val="ListParagraph"/>
        <w:numPr>
          <w:ilvl w:val="0"/>
          <w:numId w:val="2"/>
        </w:numPr>
        <w:spacing w:before="40" w:after="60"/>
      </w:pPr>
      <w:r>
        <w:t>Do not overbuild. Stop all planning for AR, 3D rendering, blockchain, or complex AI design tools. Focus 100% of engineering on making the CRM, pricing, and tax/audit tools flawless.</w:t>
      </w:r>
    </w:p>
    <w:p w14:paraId="6EE156DC" w14:textId="77777777" w:rsidR="00D217F2" w:rsidRDefault="00000000">
      <w:pPr>
        <w:pStyle w:val="Heading2"/>
      </w:pPr>
      <w:r>
        <w:t>Key Metrics to Show Investors</w:t>
      </w:r>
    </w:p>
    <w:p w14:paraId="55CE31ED" w14:textId="77777777" w:rsidR="00D217F2" w:rsidRDefault="00000000">
      <w:pPr>
        <w:pStyle w:val="ListParagraph"/>
        <w:numPr>
          <w:ilvl w:val="0"/>
          <w:numId w:val="2"/>
        </w:numPr>
        <w:spacing w:before="40" w:after="60"/>
      </w:pPr>
      <w:r>
        <w:t>How many of the 26 users used the product this week? (Proves real usage.)</w:t>
      </w:r>
    </w:p>
    <w:p w14:paraId="625E429D" w14:textId="77777777" w:rsidR="00D217F2" w:rsidRDefault="00000000">
      <w:pPr>
        <w:pStyle w:val="ListParagraph"/>
        <w:numPr>
          <w:ilvl w:val="0"/>
          <w:numId w:val="2"/>
        </w:numPr>
        <w:spacing w:before="40" w:after="60"/>
      </w:pPr>
      <w:r>
        <w:t>How many are willing to pay ₹999/month? (Proves monetisation.)</w:t>
      </w:r>
    </w:p>
    <w:p w14:paraId="552E61FE" w14:textId="77777777" w:rsidR="00D217F2" w:rsidRDefault="00000000">
      <w:pPr>
        <w:pStyle w:val="ListParagraph"/>
        <w:numPr>
          <w:ilvl w:val="0"/>
          <w:numId w:val="2"/>
        </w:numPr>
        <w:spacing w:before="40" w:after="60"/>
      </w:pPr>
      <w:r>
        <w:t>How many invoices generated? (Proves workflow value.)</w:t>
      </w:r>
    </w:p>
    <w:p w14:paraId="6F7228C2" w14:textId="77777777" w:rsidR="00D217F2" w:rsidRDefault="00000000">
      <w:pPr>
        <w:pStyle w:val="ListParagraph"/>
        <w:numPr>
          <w:ilvl w:val="0"/>
          <w:numId w:val="2"/>
        </w:numPr>
        <w:spacing w:before="40" w:after="60"/>
      </w:pPr>
      <w:r>
        <w:t>How many products uploaded? (Proves data capture.)</w:t>
      </w:r>
    </w:p>
    <w:p w14:paraId="0992925E" w14:textId="77777777" w:rsidR="00D217F2" w:rsidRDefault="00000000">
      <w:pPr>
        <w:pStyle w:val="ListParagraph"/>
        <w:numPr>
          <w:ilvl w:val="0"/>
          <w:numId w:val="2"/>
        </w:numPr>
        <w:spacing w:before="40" w:after="60"/>
      </w:pPr>
      <w:r>
        <w:t>How many pricing calculations completed? (Proves pricing engine usage.)</w:t>
      </w:r>
    </w:p>
    <w:p w14:paraId="5705C53D" w14:textId="77777777" w:rsidR="00D217F2" w:rsidRDefault="00000000">
      <w:pPr>
        <w:pStyle w:val="ListParagraph"/>
        <w:numPr>
          <w:ilvl w:val="0"/>
          <w:numId w:val="2"/>
        </w:numPr>
        <w:spacing w:before="40" w:after="60"/>
      </w:pPr>
      <w:r>
        <w:t>How many users are actual jewellery businesses vs. casual testers? (Removes vanity metrics.)</w:t>
      </w:r>
    </w:p>
    <w:p w14:paraId="136C8BA1" w14:textId="77777777" w:rsidR="00D217F2" w:rsidRDefault="00000000">
      <w:pPr>
        <w:pStyle w:val="ListParagraph"/>
        <w:numPr>
          <w:ilvl w:val="0"/>
          <w:numId w:val="2"/>
        </w:numPr>
        <w:spacing w:before="40" w:after="60"/>
      </w:pPr>
      <w:r>
        <w:t>What is the current monthly server/tooling cost? (Proves asset-light scalability.)</w:t>
      </w:r>
    </w:p>
    <w:p w14:paraId="46356A7E" w14:textId="77777777" w:rsidR="00D217F2" w:rsidRDefault="00000000">
      <w:pPr>
        <w:pStyle w:val="ListParagraph"/>
        <w:numPr>
          <w:ilvl w:val="0"/>
          <w:numId w:val="2"/>
        </w:numPr>
        <w:spacing w:before="40" w:after="60"/>
      </w:pPr>
      <w:r>
        <w:t>What did it cost to acquire the 26 users? (Provides initial CAC estimate.)</w:t>
      </w:r>
    </w:p>
    <w:p w14:paraId="0A4336CC" w14:textId="77777777" w:rsidR="00D217F2" w:rsidRDefault="00D217F2">
      <w:pPr>
        <w:spacing w:after="120"/>
      </w:pPr>
    </w:p>
    <w:p w14:paraId="4F99ED7A" w14:textId="77777777" w:rsidR="00D217F2" w:rsidRDefault="00000000">
      <w:r>
        <w:br w:type="page"/>
      </w:r>
    </w:p>
    <w:p w14:paraId="5F383217" w14:textId="77777777" w:rsidR="00D217F2" w:rsidRDefault="00000000">
      <w:pPr>
        <w:pStyle w:val="Heading1"/>
      </w:pPr>
      <w:r>
        <w:lastRenderedPageBreak/>
        <w:t>Appendix</w:t>
      </w:r>
    </w:p>
    <w:p w14:paraId="09E69538" w14:textId="77777777" w:rsidR="00D217F2" w:rsidRDefault="00D217F2">
      <w:pPr>
        <w:pBdr>
          <w:bottom w:val="single" w:sz="8" w:space="1" w:color="C9A84C"/>
        </w:pBdr>
        <w:spacing w:after="120"/>
      </w:pPr>
    </w:p>
    <w:p w14:paraId="6DF7384B" w14:textId="77777777" w:rsidR="00D217F2" w:rsidRDefault="00D217F2">
      <w:pPr>
        <w:spacing w:after="80"/>
      </w:pPr>
    </w:p>
    <w:p w14:paraId="403782DE" w14:textId="77777777" w:rsidR="00D217F2" w:rsidRDefault="00000000">
      <w:pPr>
        <w:pStyle w:val="Heading2"/>
      </w:pPr>
      <w:r>
        <w:t>A. Sources and References</w:t>
      </w:r>
    </w:p>
    <w:p w14:paraId="2CA44E99" w14:textId="77777777" w:rsidR="00D217F2" w:rsidRDefault="00000000">
      <w:pPr>
        <w:pStyle w:val="ListParagraph"/>
        <w:numPr>
          <w:ilvl w:val="0"/>
          <w:numId w:val="2"/>
        </w:numPr>
        <w:spacing w:before="40" w:after="60"/>
      </w:pPr>
      <w:r>
        <w:t>India Jewellery Market Size: Estimated at $94.14 billion in 2025 and projected to reach $153.77 billion by 2033 (Grand View Research).</w:t>
      </w:r>
    </w:p>
    <w:p w14:paraId="36681627" w14:textId="77777777" w:rsidR="00D217F2" w:rsidRDefault="00000000">
      <w:pPr>
        <w:pStyle w:val="ListParagraph"/>
        <w:numPr>
          <w:ilvl w:val="0"/>
          <w:numId w:val="2"/>
        </w:numPr>
        <w:spacing w:before="40" w:after="60"/>
      </w:pPr>
      <w:r>
        <w:t>Gold HUID: The sale of hallmarked gold jewellery without a 6-digit HUID was prohibited after 31 March 2023 (PIB/BIS).</w:t>
      </w:r>
    </w:p>
    <w:p w14:paraId="5226B673" w14:textId="77777777" w:rsidR="00D217F2" w:rsidRDefault="00000000">
      <w:pPr>
        <w:pStyle w:val="ListParagraph"/>
        <w:numPr>
          <w:ilvl w:val="0"/>
          <w:numId w:val="2"/>
        </w:numPr>
        <w:spacing w:before="40" w:after="60"/>
      </w:pPr>
      <w:r>
        <w:t>Silver HUID: HUID-based hallmarking for silver jewellery and articles began on a voluntary basis from 1 September 2025 (PIB/BIS).</w:t>
      </w:r>
    </w:p>
    <w:p w14:paraId="32324347" w14:textId="77777777" w:rsidR="00D217F2" w:rsidRDefault="00000000">
      <w:pPr>
        <w:pStyle w:val="ListParagraph"/>
        <w:numPr>
          <w:ilvl w:val="0"/>
          <w:numId w:val="2"/>
        </w:numPr>
        <w:spacing w:before="40" w:after="60"/>
      </w:pPr>
      <w:r>
        <w:t xml:space="preserve">India-UK CETA: The agreement is not yet in force. Both countries must complete domestic ratification procedures before businesses can trade under it (GOV.UK). </w:t>
      </w:r>
      <w:proofErr w:type="spellStart"/>
      <w:r>
        <w:t>Orivraa's</w:t>
      </w:r>
      <w:proofErr w:type="spellEnd"/>
      <w:r>
        <w:t xml:space="preserve"> current growth plan does not depend on this timeline.</w:t>
      </w:r>
    </w:p>
    <w:p w14:paraId="4D4BCB0A" w14:textId="77777777" w:rsidR="00D217F2" w:rsidRDefault="00000000">
      <w:pPr>
        <w:pStyle w:val="ListParagraph"/>
        <w:numPr>
          <w:ilvl w:val="0"/>
          <w:numId w:val="2"/>
        </w:numPr>
        <w:spacing w:before="40" w:after="60"/>
      </w:pPr>
      <w:r>
        <w:t>Digitisation Trend: A large and growing share of jewellery discovery is digitally influenced, while final purchase often remains offline.</w:t>
      </w:r>
    </w:p>
    <w:p w14:paraId="6FB92D13" w14:textId="77777777" w:rsidR="00D217F2" w:rsidRDefault="00D217F2">
      <w:pPr>
        <w:spacing w:after="80"/>
      </w:pPr>
    </w:p>
    <w:p w14:paraId="2E032811" w14:textId="77777777" w:rsidR="00D217F2" w:rsidRDefault="00000000">
      <w:pPr>
        <w:pStyle w:val="Heading2"/>
      </w:pPr>
      <w:r>
        <w:t>B. Assumptions Table</w:t>
      </w:r>
    </w:p>
    <w:p w14:paraId="4A24D8E2" w14:textId="77777777" w:rsidR="00D217F2" w:rsidRDefault="00D217F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D217F2" w14:paraId="599114FC"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60" w:type="dxa"/>
              <w:bottom w:w="80" w:type="dxa"/>
              <w:right w:w="160" w:type="dxa"/>
            </w:tcMar>
          </w:tcPr>
          <w:p w14:paraId="02A14599" w14:textId="77777777" w:rsidR="00D217F2" w:rsidRDefault="00000000">
            <w:r>
              <w:rPr>
                <w:rFonts w:ascii="Arial" w:eastAsia="Arial" w:hAnsi="Arial" w:cs="Arial"/>
                <w:b/>
                <w:bCs/>
                <w:color w:val="FFFFFF"/>
                <w:sz w:val="19"/>
                <w:szCs w:val="19"/>
              </w:rPr>
              <w:t>Metric</w:t>
            </w:r>
          </w:p>
        </w:tc>
        <w:tc>
          <w:tcPr>
            <w:tcW w:w="300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60" w:type="dxa"/>
              <w:bottom w:w="80" w:type="dxa"/>
              <w:right w:w="160" w:type="dxa"/>
            </w:tcMar>
          </w:tcPr>
          <w:p w14:paraId="7FF7BCD8" w14:textId="77777777" w:rsidR="00D217F2" w:rsidRDefault="00000000">
            <w:r>
              <w:rPr>
                <w:rFonts w:ascii="Arial" w:eastAsia="Arial" w:hAnsi="Arial" w:cs="Arial"/>
                <w:b/>
                <w:bCs/>
                <w:color w:val="FFFFFF"/>
                <w:sz w:val="19"/>
                <w:szCs w:val="19"/>
              </w:rPr>
              <w:t>Assumption</w:t>
            </w:r>
          </w:p>
        </w:tc>
        <w:tc>
          <w:tcPr>
            <w:tcW w:w="336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60" w:type="dxa"/>
              <w:bottom w:w="80" w:type="dxa"/>
              <w:right w:w="160" w:type="dxa"/>
            </w:tcMar>
          </w:tcPr>
          <w:p w14:paraId="5E14A880" w14:textId="77777777" w:rsidR="00D217F2" w:rsidRDefault="00000000">
            <w:r>
              <w:rPr>
                <w:rFonts w:ascii="Arial" w:eastAsia="Arial" w:hAnsi="Arial" w:cs="Arial"/>
                <w:b/>
                <w:bCs/>
                <w:color w:val="FFFFFF"/>
                <w:sz w:val="19"/>
                <w:szCs w:val="19"/>
              </w:rPr>
              <w:t>Basis / Justification</w:t>
            </w:r>
          </w:p>
        </w:tc>
      </w:tr>
      <w:tr w:rsidR="00D217F2" w14:paraId="16A9CF9B"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2DDEE343" w14:textId="77777777" w:rsidR="00D217F2" w:rsidRDefault="00000000">
            <w:r>
              <w:rPr>
                <w:rFonts w:ascii="Arial" w:eastAsia="Arial" w:hAnsi="Arial" w:cs="Arial"/>
                <w:sz w:val="19"/>
                <w:szCs w:val="19"/>
              </w:rPr>
              <w:t>SaaS ARPU</w:t>
            </w:r>
          </w:p>
        </w:tc>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5AC14167" w14:textId="77777777" w:rsidR="00D217F2" w:rsidRDefault="00000000">
            <w:r>
              <w:rPr>
                <w:rFonts w:ascii="Arial" w:eastAsia="Arial" w:hAnsi="Arial" w:cs="Arial"/>
                <w:sz w:val="19"/>
                <w:szCs w:val="19"/>
              </w:rPr>
              <w:t>₹12,000 – ₹35,000 / year</w:t>
            </w:r>
          </w:p>
        </w:tc>
        <w:tc>
          <w:tcPr>
            <w:tcW w:w="33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42F6F1DF" w14:textId="77777777" w:rsidR="00D217F2" w:rsidRDefault="00000000">
            <w:r>
              <w:rPr>
                <w:rFonts w:ascii="Arial" w:eastAsia="Arial" w:hAnsi="Arial" w:cs="Arial"/>
                <w:sz w:val="19"/>
                <w:szCs w:val="19"/>
              </w:rPr>
              <w:t>Standard Indian SME SaaS willingness to pay for core operational ERP/POS tools.</w:t>
            </w:r>
          </w:p>
        </w:tc>
      </w:tr>
      <w:tr w:rsidR="00D217F2" w14:paraId="45CE1A9B"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0B8E2DC0" w14:textId="77777777" w:rsidR="00D217F2" w:rsidRDefault="00000000">
            <w:r>
              <w:rPr>
                <w:rFonts w:ascii="Arial" w:eastAsia="Arial" w:hAnsi="Arial" w:cs="Arial"/>
                <w:sz w:val="19"/>
                <w:szCs w:val="19"/>
              </w:rPr>
              <w:t>B2B CAC</w:t>
            </w:r>
          </w:p>
        </w:tc>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687DDA51" w14:textId="77777777" w:rsidR="00D217F2" w:rsidRDefault="00000000">
            <w:r>
              <w:rPr>
                <w:rFonts w:ascii="Arial" w:eastAsia="Arial" w:hAnsi="Arial" w:cs="Arial"/>
                <w:sz w:val="19"/>
                <w:szCs w:val="19"/>
              </w:rPr>
              <w:t>₹3,000 – ₹6,000</w:t>
            </w:r>
          </w:p>
        </w:tc>
        <w:tc>
          <w:tcPr>
            <w:tcW w:w="33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3F2D3EC6" w14:textId="77777777" w:rsidR="00D217F2" w:rsidRDefault="00000000">
            <w:r>
              <w:rPr>
                <w:rFonts w:ascii="Arial" w:eastAsia="Arial" w:hAnsi="Arial" w:cs="Arial"/>
                <w:sz w:val="19"/>
                <w:szCs w:val="19"/>
              </w:rPr>
              <w:t>Estimated cost of field sales visits and targeted WhatsApp marketing per acquired seller.</w:t>
            </w:r>
          </w:p>
        </w:tc>
      </w:tr>
      <w:tr w:rsidR="00D217F2" w14:paraId="77CEC097"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0EDF7CA3" w14:textId="77777777" w:rsidR="00D217F2" w:rsidRDefault="00000000">
            <w:r>
              <w:rPr>
                <w:rFonts w:ascii="Arial" w:eastAsia="Arial" w:hAnsi="Arial" w:cs="Arial"/>
                <w:sz w:val="19"/>
                <w:szCs w:val="19"/>
              </w:rPr>
              <w:t>Free-to-Paid Conversion</w:t>
            </w:r>
          </w:p>
        </w:tc>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2EBD21E7" w14:textId="77777777" w:rsidR="00D217F2" w:rsidRDefault="00000000">
            <w:r>
              <w:rPr>
                <w:rFonts w:ascii="Arial" w:eastAsia="Arial" w:hAnsi="Arial" w:cs="Arial"/>
                <w:sz w:val="19"/>
                <w:szCs w:val="19"/>
              </w:rPr>
              <w:t>10% – 15%</w:t>
            </w:r>
          </w:p>
        </w:tc>
        <w:tc>
          <w:tcPr>
            <w:tcW w:w="33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28CA6699" w14:textId="77777777" w:rsidR="00D217F2" w:rsidRDefault="00000000">
            <w:r>
              <w:rPr>
                <w:rFonts w:ascii="Arial" w:eastAsia="Arial" w:hAnsi="Arial" w:cs="Arial"/>
                <w:sz w:val="19"/>
                <w:szCs w:val="19"/>
              </w:rPr>
              <w:t>Standard B2B freemium/trial conversion benchmarks.</w:t>
            </w:r>
          </w:p>
        </w:tc>
      </w:tr>
      <w:tr w:rsidR="00D217F2" w14:paraId="78E51F49" w14:textId="77777777">
        <w:tblPrEx>
          <w:tblCellMar>
            <w:top w:w="0" w:type="dxa"/>
            <w:bottom w:w="0" w:type="dxa"/>
          </w:tblCellMar>
        </w:tblPrEx>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51BF45DC" w14:textId="77777777" w:rsidR="00D217F2" w:rsidRDefault="00000000">
            <w:r>
              <w:rPr>
                <w:rFonts w:ascii="Arial" w:eastAsia="Arial" w:hAnsi="Arial" w:cs="Arial"/>
                <w:sz w:val="19"/>
                <w:szCs w:val="19"/>
              </w:rPr>
              <w:t>Marketplace Take-Rate</w:t>
            </w:r>
          </w:p>
        </w:tc>
        <w:tc>
          <w:tcPr>
            <w:tcW w:w="300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31E7DD11" w14:textId="77777777" w:rsidR="00D217F2" w:rsidRDefault="00000000">
            <w:r>
              <w:rPr>
                <w:rFonts w:ascii="Arial" w:eastAsia="Arial" w:hAnsi="Arial" w:cs="Arial"/>
                <w:sz w:val="19"/>
                <w:szCs w:val="19"/>
              </w:rPr>
              <w:t>3% – 5%</w:t>
            </w:r>
          </w:p>
        </w:tc>
        <w:tc>
          <w:tcPr>
            <w:tcW w:w="336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2718AE58" w14:textId="77777777" w:rsidR="00D217F2" w:rsidRDefault="00000000">
            <w:r>
              <w:rPr>
                <w:rFonts w:ascii="Arial" w:eastAsia="Arial" w:hAnsi="Arial" w:cs="Arial"/>
                <w:sz w:val="19"/>
                <w:szCs w:val="19"/>
              </w:rPr>
              <w:t>Industry standard for high-AOV, low-frequency bespoke items.</w:t>
            </w:r>
          </w:p>
        </w:tc>
      </w:tr>
    </w:tbl>
    <w:p w14:paraId="08EE3201" w14:textId="77777777" w:rsidR="00D217F2" w:rsidRDefault="00D217F2">
      <w:pPr>
        <w:spacing w:after="80"/>
      </w:pPr>
    </w:p>
    <w:p w14:paraId="3500F4DB" w14:textId="77777777" w:rsidR="00D217F2" w:rsidRDefault="00000000">
      <w:pPr>
        <w:pStyle w:val="Heading2"/>
      </w:pPr>
      <w:r>
        <w:t>C. Missing Information to Collect Before Pitching</w:t>
      </w:r>
    </w:p>
    <w:p w14:paraId="00BE3AA6" w14:textId="77777777" w:rsidR="00D217F2" w:rsidRDefault="00000000">
      <w:pPr>
        <w:pStyle w:val="ListParagraph"/>
        <w:numPr>
          <w:ilvl w:val="0"/>
          <w:numId w:val="2"/>
        </w:numPr>
        <w:spacing w:before="40" w:after="60"/>
      </w:pPr>
      <w:r>
        <w:t>Usage Dashboards: Exact quantitative data on how many of the 26 early users are Weekly Active Users (WAU).</w:t>
      </w:r>
    </w:p>
    <w:p w14:paraId="1CDC918D" w14:textId="77777777" w:rsidR="00D217F2" w:rsidRDefault="00000000">
      <w:pPr>
        <w:pStyle w:val="ListParagraph"/>
        <w:numPr>
          <w:ilvl w:val="0"/>
          <w:numId w:val="2"/>
        </w:numPr>
        <w:spacing w:before="40" w:after="60"/>
      </w:pPr>
      <w:r>
        <w:t>Screenshots: High-quality images of the pricing engine, POS, GST invoice generation, and audit features for inclusion in the pitch deck.</w:t>
      </w:r>
    </w:p>
    <w:p w14:paraId="54C89E3F" w14:textId="77777777" w:rsidR="00D217F2" w:rsidRDefault="00000000">
      <w:pPr>
        <w:pStyle w:val="ListParagraph"/>
        <w:numPr>
          <w:ilvl w:val="0"/>
          <w:numId w:val="2"/>
        </w:numPr>
        <w:spacing w:before="40" w:after="60"/>
      </w:pPr>
      <w:r>
        <w:t>Current Server Costs: To prove the asset-light, highly scalable nature of the current tech stack.</w:t>
      </w:r>
    </w:p>
    <w:p w14:paraId="2F6BBBEE" w14:textId="77777777" w:rsidR="00D217F2" w:rsidRDefault="00D217F2">
      <w:pPr>
        <w:spacing w:after="80"/>
      </w:pPr>
    </w:p>
    <w:p w14:paraId="53155DF2" w14:textId="77777777" w:rsidR="00D217F2" w:rsidRDefault="00000000">
      <w:pPr>
        <w:pStyle w:val="Heading2"/>
      </w:pPr>
      <w:r>
        <w:t>D. Claims Needing Careful Handling</w:t>
      </w:r>
    </w:p>
    <w:p w14:paraId="75C1E780" w14:textId="77777777" w:rsidR="00D217F2" w:rsidRDefault="00000000">
      <w:pPr>
        <w:pStyle w:val="ListParagraph"/>
        <w:numPr>
          <w:ilvl w:val="0"/>
          <w:numId w:val="2"/>
        </w:numPr>
        <w:spacing w:before="40" w:after="60"/>
      </w:pPr>
      <w:r>
        <w:lastRenderedPageBreak/>
        <w:t xml:space="preserve">India-UK CETA: Do not claim it is active. Keep it strictly as a medium-term opportunity that </w:t>
      </w:r>
      <w:proofErr w:type="spellStart"/>
      <w:r>
        <w:t>Orivraa's</w:t>
      </w:r>
      <w:proofErr w:type="spellEnd"/>
      <w:r>
        <w:t xml:space="preserve"> plan does not depend on.</w:t>
      </w:r>
    </w:p>
    <w:p w14:paraId="2ADB0A7E" w14:textId="77777777" w:rsidR="00D217F2" w:rsidRDefault="00000000">
      <w:pPr>
        <w:pStyle w:val="ListParagraph"/>
        <w:numPr>
          <w:ilvl w:val="0"/>
          <w:numId w:val="2"/>
        </w:numPr>
        <w:spacing w:before="40" w:after="60"/>
      </w:pPr>
      <w:r>
        <w:t>Silver HUID: Do not claim it is mandatory for all jewellers. Frame it as voluntary but increasing compliance complexity for those who choose to hallmark silver articles.</w:t>
      </w:r>
    </w:p>
    <w:p w14:paraId="302E5A51" w14:textId="77777777" w:rsidR="00D217F2" w:rsidRDefault="00000000">
      <w:pPr>
        <w:pStyle w:val="ListParagraph"/>
        <w:numPr>
          <w:ilvl w:val="0"/>
          <w:numId w:val="2"/>
        </w:numPr>
        <w:spacing w:before="40" w:after="60"/>
      </w:pPr>
      <w:r>
        <w:t>Marketplace Timeline: Avoid hard dates for the B2C marketplace launch. Frame it strictly as a milestone dependent on achieving B2B SaaS liquidity first.</w:t>
      </w:r>
    </w:p>
    <w:p w14:paraId="7D4BA765" w14:textId="77777777" w:rsidR="00D217F2" w:rsidRDefault="00000000">
      <w:pPr>
        <w:pStyle w:val="ListParagraph"/>
        <w:numPr>
          <w:ilvl w:val="0"/>
          <w:numId w:val="2"/>
        </w:numPr>
        <w:spacing w:before="40" w:after="60"/>
      </w:pPr>
      <w:r>
        <w:t>SaaS Gross Margin: Do not describe the &gt;80% target as verified. It is a projection based on standard cloud software economics, subject to validation as usage scales.</w:t>
      </w:r>
    </w:p>
    <w:p w14:paraId="5A61C2F4" w14:textId="77777777" w:rsidR="00D217F2" w:rsidRDefault="00000000">
      <w:pPr>
        <w:pStyle w:val="ListParagraph"/>
        <w:numPr>
          <w:ilvl w:val="0"/>
          <w:numId w:val="2"/>
        </w:numPr>
        <w:spacing w:before="40" w:after="60"/>
      </w:pPr>
      <w:r>
        <w:t>Competitor Failures: Do not name specific companies as having failed unless you hold documented, public proof.</w:t>
      </w:r>
    </w:p>
    <w:p w14:paraId="7380EED1" w14:textId="77777777" w:rsidR="00D217F2" w:rsidRDefault="00D217F2">
      <w:pPr>
        <w:spacing w:after="80"/>
      </w:pPr>
    </w:p>
    <w:p w14:paraId="3456C282" w14:textId="77777777" w:rsidR="00D217F2" w:rsidRDefault="00000000">
      <w:pPr>
        <w:pStyle w:val="Heading2"/>
      </w:pPr>
      <w:r>
        <w:t>E. 1-Page Investor Tear-Sheet</w:t>
      </w:r>
    </w:p>
    <w:p w14:paraId="7F70D55B" w14:textId="77777777" w:rsidR="00D217F2" w:rsidRDefault="00D217F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D217F2" w14:paraId="01399FB6" w14:textId="77777777">
        <w:tblPrEx>
          <w:tblCellMar>
            <w:top w:w="0" w:type="dxa"/>
            <w:bottom w:w="0" w:type="dxa"/>
          </w:tblCellMar>
        </w:tblPrEx>
        <w:tc>
          <w:tcPr>
            <w:tcW w:w="2880" w:type="dxa"/>
            <w:tcBorders>
              <w:top w:val="single" w:sz="1" w:space="0" w:color="D4B483"/>
              <w:left w:val="single" w:sz="1" w:space="0" w:color="D4B483"/>
              <w:bottom w:val="single" w:sz="1" w:space="0" w:color="D4B483"/>
              <w:right w:val="single" w:sz="1" w:space="0" w:color="D4B483"/>
            </w:tcBorders>
            <w:shd w:val="clear" w:color="auto" w:fill="2C2C2C"/>
            <w:tcMar>
              <w:top w:w="80" w:type="dxa"/>
              <w:left w:w="160" w:type="dxa"/>
              <w:bottom w:w="80" w:type="dxa"/>
              <w:right w:w="160" w:type="dxa"/>
            </w:tcMar>
          </w:tcPr>
          <w:p w14:paraId="26B605FC" w14:textId="77777777" w:rsidR="00D217F2" w:rsidRDefault="00000000">
            <w:r>
              <w:rPr>
                <w:rFonts w:ascii="Arial" w:eastAsia="Arial" w:hAnsi="Arial" w:cs="Arial"/>
                <w:b/>
                <w:bCs/>
                <w:color w:val="FFFFFF"/>
                <w:sz w:val="20"/>
                <w:szCs w:val="20"/>
              </w:rPr>
              <w:t>Company</w:t>
            </w:r>
          </w:p>
        </w:tc>
        <w:tc>
          <w:tcPr>
            <w:tcW w:w="648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30106D30" w14:textId="77777777" w:rsidR="00D217F2" w:rsidRDefault="00000000">
            <w:proofErr w:type="spellStart"/>
            <w:r>
              <w:rPr>
                <w:rFonts w:ascii="Arial" w:eastAsia="Arial" w:hAnsi="Arial" w:cs="Arial"/>
                <w:b/>
                <w:bCs/>
                <w:sz w:val="20"/>
                <w:szCs w:val="20"/>
              </w:rPr>
              <w:t>Orivraa</w:t>
            </w:r>
            <w:proofErr w:type="spellEnd"/>
          </w:p>
        </w:tc>
      </w:tr>
      <w:tr w:rsidR="00D217F2" w14:paraId="55FAD81E" w14:textId="77777777">
        <w:tblPrEx>
          <w:tblCellMar>
            <w:top w:w="0" w:type="dxa"/>
            <w:bottom w:w="0" w:type="dxa"/>
          </w:tblCellMar>
        </w:tblPrEx>
        <w:tc>
          <w:tcPr>
            <w:tcW w:w="2880" w:type="dxa"/>
            <w:tcBorders>
              <w:top w:val="single" w:sz="1" w:space="0" w:color="D4B483"/>
              <w:left w:val="single" w:sz="1" w:space="0" w:color="D4B483"/>
              <w:bottom w:val="single" w:sz="1" w:space="0" w:color="D4B483"/>
              <w:right w:val="single" w:sz="1" w:space="0" w:color="D4B483"/>
            </w:tcBorders>
            <w:shd w:val="clear" w:color="auto" w:fill="F5E6C8"/>
            <w:tcMar>
              <w:top w:w="80" w:type="dxa"/>
              <w:left w:w="160" w:type="dxa"/>
              <w:bottom w:w="80" w:type="dxa"/>
              <w:right w:w="160" w:type="dxa"/>
            </w:tcMar>
          </w:tcPr>
          <w:p w14:paraId="1AB0B15B" w14:textId="77777777" w:rsidR="00D217F2" w:rsidRDefault="00000000">
            <w:r>
              <w:rPr>
                <w:rFonts w:ascii="Arial" w:eastAsia="Arial" w:hAnsi="Arial" w:cs="Arial"/>
                <w:b/>
                <w:bCs/>
                <w:sz w:val="20"/>
                <w:szCs w:val="20"/>
              </w:rPr>
              <w:t>Category</w:t>
            </w:r>
          </w:p>
        </w:tc>
        <w:tc>
          <w:tcPr>
            <w:tcW w:w="648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0790B84B" w14:textId="77777777" w:rsidR="00D217F2" w:rsidRDefault="00000000">
            <w:r>
              <w:rPr>
                <w:rFonts w:ascii="Arial" w:eastAsia="Arial" w:hAnsi="Arial" w:cs="Arial"/>
                <w:sz w:val="20"/>
                <w:szCs w:val="20"/>
              </w:rPr>
              <w:t>SaaS-Enabled Jewellery Marketplace</w:t>
            </w:r>
          </w:p>
        </w:tc>
      </w:tr>
      <w:tr w:rsidR="00D217F2" w14:paraId="731FA0F2" w14:textId="77777777">
        <w:tblPrEx>
          <w:tblCellMar>
            <w:top w:w="0" w:type="dxa"/>
            <w:bottom w:w="0" w:type="dxa"/>
          </w:tblCellMar>
        </w:tblPrEx>
        <w:tc>
          <w:tcPr>
            <w:tcW w:w="2880" w:type="dxa"/>
            <w:tcBorders>
              <w:top w:val="single" w:sz="1" w:space="0" w:color="D4B483"/>
              <w:left w:val="single" w:sz="1" w:space="0" w:color="D4B483"/>
              <w:bottom w:val="single" w:sz="1" w:space="0" w:color="D4B483"/>
              <w:right w:val="single" w:sz="1" w:space="0" w:color="D4B483"/>
            </w:tcBorders>
            <w:shd w:val="clear" w:color="auto" w:fill="F5E6C8"/>
            <w:tcMar>
              <w:top w:w="80" w:type="dxa"/>
              <w:left w:w="160" w:type="dxa"/>
              <w:bottom w:w="80" w:type="dxa"/>
              <w:right w:w="160" w:type="dxa"/>
            </w:tcMar>
          </w:tcPr>
          <w:p w14:paraId="1341E84E" w14:textId="77777777" w:rsidR="00D217F2" w:rsidRDefault="00000000">
            <w:r>
              <w:rPr>
                <w:rFonts w:ascii="Arial" w:eastAsia="Arial" w:hAnsi="Arial" w:cs="Arial"/>
                <w:b/>
                <w:bCs/>
                <w:sz w:val="20"/>
                <w:szCs w:val="20"/>
              </w:rPr>
              <w:t>Stage</w:t>
            </w:r>
          </w:p>
        </w:tc>
        <w:tc>
          <w:tcPr>
            <w:tcW w:w="648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6279BB9F" w14:textId="77777777" w:rsidR="00D217F2" w:rsidRDefault="00000000">
            <w:r>
              <w:rPr>
                <w:rFonts w:ascii="Arial" w:eastAsia="Arial" w:hAnsi="Arial" w:cs="Arial"/>
                <w:sz w:val="20"/>
                <w:szCs w:val="20"/>
              </w:rPr>
              <w:t>Pre-Seed | 26 Early Users | Live Product (Pricing Engine &amp; POS)</w:t>
            </w:r>
          </w:p>
        </w:tc>
      </w:tr>
      <w:tr w:rsidR="00D217F2" w14:paraId="525BC65E" w14:textId="77777777">
        <w:tblPrEx>
          <w:tblCellMar>
            <w:top w:w="0" w:type="dxa"/>
            <w:bottom w:w="0" w:type="dxa"/>
          </w:tblCellMar>
        </w:tblPrEx>
        <w:tc>
          <w:tcPr>
            <w:tcW w:w="2880" w:type="dxa"/>
            <w:tcBorders>
              <w:top w:val="single" w:sz="1" w:space="0" w:color="D4B483"/>
              <w:left w:val="single" w:sz="1" w:space="0" w:color="D4B483"/>
              <w:bottom w:val="single" w:sz="1" w:space="0" w:color="D4B483"/>
              <w:right w:val="single" w:sz="1" w:space="0" w:color="D4B483"/>
            </w:tcBorders>
            <w:shd w:val="clear" w:color="auto" w:fill="F5E6C8"/>
            <w:tcMar>
              <w:top w:w="80" w:type="dxa"/>
              <w:left w:w="160" w:type="dxa"/>
              <w:bottom w:w="80" w:type="dxa"/>
              <w:right w:w="160" w:type="dxa"/>
            </w:tcMar>
          </w:tcPr>
          <w:p w14:paraId="1F6E4A1E" w14:textId="77777777" w:rsidR="00D217F2" w:rsidRDefault="00000000">
            <w:r>
              <w:rPr>
                <w:rFonts w:ascii="Arial" w:eastAsia="Arial" w:hAnsi="Arial" w:cs="Arial"/>
                <w:b/>
                <w:bCs/>
                <w:sz w:val="20"/>
                <w:szCs w:val="20"/>
              </w:rPr>
              <w:t>Ask</w:t>
            </w:r>
          </w:p>
        </w:tc>
        <w:tc>
          <w:tcPr>
            <w:tcW w:w="648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651E3172" w14:textId="77777777" w:rsidR="00D217F2" w:rsidRDefault="00000000">
            <w:r>
              <w:rPr>
                <w:rFonts w:ascii="Arial" w:eastAsia="Arial" w:hAnsi="Arial" w:cs="Arial"/>
                <w:sz w:val="20"/>
                <w:szCs w:val="20"/>
              </w:rPr>
              <w:t>£150k – £300k (or ₹1–3 Cr)</w:t>
            </w:r>
          </w:p>
        </w:tc>
      </w:tr>
      <w:tr w:rsidR="00D217F2" w14:paraId="0FDBFC3F" w14:textId="77777777">
        <w:tblPrEx>
          <w:tblCellMar>
            <w:top w:w="0" w:type="dxa"/>
            <w:bottom w:w="0" w:type="dxa"/>
          </w:tblCellMar>
        </w:tblPrEx>
        <w:tc>
          <w:tcPr>
            <w:tcW w:w="2880" w:type="dxa"/>
            <w:tcBorders>
              <w:top w:val="single" w:sz="1" w:space="0" w:color="D4B483"/>
              <w:left w:val="single" w:sz="1" w:space="0" w:color="D4B483"/>
              <w:bottom w:val="single" w:sz="1" w:space="0" w:color="D4B483"/>
              <w:right w:val="single" w:sz="1" w:space="0" w:color="D4B483"/>
            </w:tcBorders>
            <w:shd w:val="clear" w:color="auto" w:fill="F5E6C8"/>
            <w:tcMar>
              <w:top w:w="80" w:type="dxa"/>
              <w:left w:w="160" w:type="dxa"/>
              <w:bottom w:w="80" w:type="dxa"/>
              <w:right w:w="160" w:type="dxa"/>
            </w:tcMar>
          </w:tcPr>
          <w:p w14:paraId="25D5E9D4" w14:textId="77777777" w:rsidR="00D217F2" w:rsidRDefault="00000000">
            <w:r>
              <w:rPr>
                <w:rFonts w:ascii="Arial" w:eastAsia="Arial" w:hAnsi="Arial" w:cs="Arial"/>
                <w:b/>
                <w:bCs/>
                <w:sz w:val="20"/>
                <w:szCs w:val="20"/>
              </w:rPr>
              <w:t>The Problem</w:t>
            </w:r>
          </w:p>
        </w:tc>
        <w:tc>
          <w:tcPr>
            <w:tcW w:w="648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1A783027" w14:textId="77777777" w:rsidR="00D217F2" w:rsidRDefault="00000000">
            <w:r>
              <w:rPr>
                <w:rFonts w:ascii="Arial" w:eastAsia="Arial" w:hAnsi="Arial" w:cs="Arial"/>
                <w:sz w:val="20"/>
                <w:szCs w:val="20"/>
              </w:rPr>
              <w:t>The $94B Indian jewellery sector is dominated by unorganised jewellers struggling with manual tax compliance, complex dynamic pricing (spot + making + GST), and the inability to compete digitally. Consumers face a massive trust gap and opaque pricing when buying custom jewellery online.</w:t>
            </w:r>
          </w:p>
        </w:tc>
      </w:tr>
      <w:tr w:rsidR="00D217F2" w14:paraId="41738F72" w14:textId="77777777">
        <w:tblPrEx>
          <w:tblCellMar>
            <w:top w:w="0" w:type="dxa"/>
            <w:bottom w:w="0" w:type="dxa"/>
          </w:tblCellMar>
        </w:tblPrEx>
        <w:tc>
          <w:tcPr>
            <w:tcW w:w="2880" w:type="dxa"/>
            <w:tcBorders>
              <w:top w:val="single" w:sz="1" w:space="0" w:color="D4B483"/>
              <w:left w:val="single" w:sz="1" w:space="0" w:color="D4B483"/>
              <w:bottom w:val="single" w:sz="1" w:space="0" w:color="D4B483"/>
              <w:right w:val="single" w:sz="1" w:space="0" w:color="D4B483"/>
            </w:tcBorders>
            <w:shd w:val="clear" w:color="auto" w:fill="F5E6C8"/>
            <w:tcMar>
              <w:top w:w="80" w:type="dxa"/>
              <w:left w:w="160" w:type="dxa"/>
              <w:bottom w:w="80" w:type="dxa"/>
              <w:right w:w="160" w:type="dxa"/>
            </w:tcMar>
          </w:tcPr>
          <w:p w14:paraId="0568B995" w14:textId="77777777" w:rsidR="00D217F2" w:rsidRDefault="00000000">
            <w:r>
              <w:rPr>
                <w:rFonts w:ascii="Arial" w:eastAsia="Arial" w:hAnsi="Arial" w:cs="Arial"/>
                <w:b/>
                <w:bCs/>
                <w:sz w:val="20"/>
                <w:szCs w:val="20"/>
              </w:rPr>
              <w:t>The Solution</w:t>
            </w:r>
          </w:p>
        </w:tc>
        <w:tc>
          <w:tcPr>
            <w:tcW w:w="648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1DA4418D" w14:textId="77777777" w:rsidR="00D217F2" w:rsidRDefault="00000000">
            <w:r>
              <w:rPr>
                <w:rFonts w:ascii="Arial" w:eastAsia="Arial" w:hAnsi="Arial" w:cs="Arial"/>
                <w:sz w:val="20"/>
                <w:szCs w:val="20"/>
              </w:rPr>
              <w:t>A seller-first jewellery operating system: dynamic pricing engine, CRM/POS, and automated tax/audit compliance — saving jewellers hours of manual donkey work.</w:t>
            </w:r>
          </w:p>
        </w:tc>
      </w:tr>
      <w:tr w:rsidR="00D217F2" w14:paraId="0623AC99" w14:textId="77777777">
        <w:tblPrEx>
          <w:tblCellMar>
            <w:top w:w="0" w:type="dxa"/>
            <w:bottom w:w="0" w:type="dxa"/>
          </w:tblCellMar>
        </w:tblPrEx>
        <w:tc>
          <w:tcPr>
            <w:tcW w:w="2880" w:type="dxa"/>
            <w:tcBorders>
              <w:top w:val="single" w:sz="1" w:space="0" w:color="D4B483"/>
              <w:left w:val="single" w:sz="1" w:space="0" w:color="D4B483"/>
              <w:bottom w:val="single" w:sz="1" w:space="0" w:color="D4B483"/>
              <w:right w:val="single" w:sz="1" w:space="0" w:color="D4B483"/>
            </w:tcBorders>
            <w:shd w:val="clear" w:color="auto" w:fill="F5E6C8"/>
            <w:tcMar>
              <w:top w:w="80" w:type="dxa"/>
              <w:left w:w="160" w:type="dxa"/>
              <w:bottom w:w="80" w:type="dxa"/>
              <w:right w:w="160" w:type="dxa"/>
            </w:tcMar>
          </w:tcPr>
          <w:p w14:paraId="0952DE5C" w14:textId="77777777" w:rsidR="00D217F2" w:rsidRDefault="00000000">
            <w:r>
              <w:rPr>
                <w:rFonts w:ascii="Arial" w:eastAsia="Arial" w:hAnsi="Arial" w:cs="Arial"/>
                <w:b/>
                <w:bCs/>
                <w:sz w:val="20"/>
                <w:szCs w:val="20"/>
              </w:rPr>
              <w:t>The Moat</w:t>
            </w:r>
          </w:p>
        </w:tc>
        <w:tc>
          <w:tcPr>
            <w:tcW w:w="648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4B293002" w14:textId="77777777" w:rsidR="00D217F2" w:rsidRDefault="00000000">
            <w:r>
              <w:rPr>
                <w:rFonts w:ascii="Arial" w:eastAsia="Arial" w:hAnsi="Arial" w:cs="Arial"/>
                <w:sz w:val="20"/>
                <w:szCs w:val="20"/>
              </w:rPr>
              <w:t>By embedding in the seller's daily workflow, we capture proprietary pricing, inventory, customer, and deal intelligence.</w:t>
            </w:r>
          </w:p>
        </w:tc>
      </w:tr>
      <w:tr w:rsidR="00D217F2" w14:paraId="71A7900B" w14:textId="77777777">
        <w:tblPrEx>
          <w:tblCellMar>
            <w:top w:w="0" w:type="dxa"/>
            <w:bottom w:w="0" w:type="dxa"/>
          </w:tblCellMar>
        </w:tblPrEx>
        <w:tc>
          <w:tcPr>
            <w:tcW w:w="2880" w:type="dxa"/>
            <w:tcBorders>
              <w:top w:val="single" w:sz="1" w:space="0" w:color="D4B483"/>
              <w:left w:val="single" w:sz="1" w:space="0" w:color="D4B483"/>
              <w:bottom w:val="single" w:sz="1" w:space="0" w:color="D4B483"/>
              <w:right w:val="single" w:sz="1" w:space="0" w:color="D4B483"/>
            </w:tcBorders>
            <w:shd w:val="clear" w:color="auto" w:fill="F5E6C8"/>
            <w:tcMar>
              <w:top w:w="80" w:type="dxa"/>
              <w:left w:w="160" w:type="dxa"/>
              <w:bottom w:w="80" w:type="dxa"/>
              <w:right w:w="160" w:type="dxa"/>
            </w:tcMar>
          </w:tcPr>
          <w:p w14:paraId="21A12454" w14:textId="77777777" w:rsidR="00D217F2" w:rsidRDefault="00000000">
            <w:r>
              <w:rPr>
                <w:rFonts w:ascii="Arial" w:eastAsia="Arial" w:hAnsi="Arial" w:cs="Arial"/>
                <w:b/>
                <w:bCs/>
                <w:sz w:val="20"/>
                <w:szCs w:val="20"/>
              </w:rPr>
              <w:t>The Vision</w:t>
            </w:r>
          </w:p>
        </w:tc>
        <w:tc>
          <w:tcPr>
            <w:tcW w:w="648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3DFB6D94" w14:textId="77777777" w:rsidR="00D217F2" w:rsidRDefault="00000000">
            <w:r>
              <w:rPr>
                <w:rFonts w:ascii="Arial" w:eastAsia="Arial" w:hAnsi="Arial" w:cs="Arial"/>
                <w:sz w:val="20"/>
                <w:szCs w:val="20"/>
              </w:rPr>
              <w:t xml:space="preserve">Once the supply network is digitised, </w:t>
            </w:r>
            <w:proofErr w:type="spellStart"/>
            <w:r>
              <w:rPr>
                <w:rFonts w:ascii="Arial" w:eastAsia="Arial" w:hAnsi="Arial" w:cs="Arial"/>
                <w:sz w:val="20"/>
                <w:szCs w:val="20"/>
              </w:rPr>
              <w:t>Orivraa</w:t>
            </w:r>
            <w:proofErr w:type="spellEnd"/>
            <w:r>
              <w:rPr>
                <w:rFonts w:ascii="Arial" w:eastAsia="Arial" w:hAnsi="Arial" w:cs="Arial"/>
                <w:sz w:val="20"/>
                <w:szCs w:val="20"/>
              </w:rPr>
              <w:t xml:space="preserve"> will leverage this data to launch an AI-assisted RFQ consumer marketplace, monetising via commission and escrow fees.</w:t>
            </w:r>
          </w:p>
        </w:tc>
      </w:tr>
      <w:tr w:rsidR="00D217F2" w14:paraId="4ECF19B0" w14:textId="77777777">
        <w:tblPrEx>
          <w:tblCellMar>
            <w:top w:w="0" w:type="dxa"/>
            <w:bottom w:w="0" w:type="dxa"/>
          </w:tblCellMar>
        </w:tblPrEx>
        <w:tc>
          <w:tcPr>
            <w:tcW w:w="2880" w:type="dxa"/>
            <w:tcBorders>
              <w:top w:val="single" w:sz="1" w:space="0" w:color="D4B483"/>
              <w:left w:val="single" w:sz="1" w:space="0" w:color="D4B483"/>
              <w:bottom w:val="single" w:sz="1" w:space="0" w:color="D4B483"/>
              <w:right w:val="single" w:sz="1" w:space="0" w:color="D4B483"/>
            </w:tcBorders>
            <w:shd w:val="clear" w:color="auto" w:fill="F5E6C8"/>
            <w:tcMar>
              <w:top w:w="80" w:type="dxa"/>
              <w:left w:w="160" w:type="dxa"/>
              <w:bottom w:w="80" w:type="dxa"/>
              <w:right w:w="160" w:type="dxa"/>
            </w:tcMar>
          </w:tcPr>
          <w:p w14:paraId="444DE890" w14:textId="77777777" w:rsidR="00D217F2" w:rsidRDefault="00000000">
            <w:r>
              <w:rPr>
                <w:rFonts w:ascii="Arial" w:eastAsia="Arial" w:hAnsi="Arial" w:cs="Arial"/>
                <w:b/>
                <w:bCs/>
                <w:sz w:val="20"/>
                <w:szCs w:val="20"/>
              </w:rPr>
              <w:t>Why Now</w:t>
            </w:r>
          </w:p>
        </w:tc>
        <w:tc>
          <w:tcPr>
            <w:tcW w:w="6480" w:type="dxa"/>
            <w:tcBorders>
              <w:top w:val="single" w:sz="1" w:space="0" w:color="D4B483"/>
              <w:left w:val="single" w:sz="1" w:space="0" w:color="D4B483"/>
              <w:bottom w:val="single" w:sz="1" w:space="0" w:color="D4B483"/>
              <w:right w:val="single" w:sz="1" w:space="0" w:color="D4B483"/>
            </w:tcBorders>
            <w:shd w:val="clear" w:color="auto" w:fill="FFFFFF"/>
            <w:tcMar>
              <w:top w:w="80" w:type="dxa"/>
              <w:left w:w="160" w:type="dxa"/>
              <w:bottom w:w="80" w:type="dxa"/>
              <w:right w:w="160" w:type="dxa"/>
            </w:tcMar>
          </w:tcPr>
          <w:p w14:paraId="7BDFABCF" w14:textId="77777777" w:rsidR="00D217F2" w:rsidRDefault="00000000">
            <w:r>
              <w:rPr>
                <w:rFonts w:ascii="Arial" w:eastAsia="Arial" w:hAnsi="Arial" w:cs="Arial"/>
                <w:sz w:val="20"/>
                <w:szCs w:val="20"/>
              </w:rPr>
              <w:t>Gold HUID hallmarking is mandatory. Silver HUID began voluntarily from September 2025. Both are forcing digital adoption among traditional jewellers, creating the perfect wedge for our SaaS product.</w:t>
            </w:r>
          </w:p>
        </w:tc>
      </w:tr>
    </w:tbl>
    <w:p w14:paraId="7A194795" w14:textId="77777777" w:rsidR="00D217F2" w:rsidRDefault="00D217F2">
      <w:pPr>
        <w:spacing w:after="80"/>
      </w:pPr>
    </w:p>
    <w:p w14:paraId="698834D5" w14:textId="77777777" w:rsidR="00D217F2" w:rsidRDefault="00D217F2">
      <w:pPr>
        <w:spacing w:after="200"/>
      </w:pPr>
    </w:p>
    <w:sectPr w:rsidR="00D217F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D4692" w14:textId="77777777" w:rsidR="007B31C5" w:rsidRDefault="007B31C5">
      <w:r>
        <w:separator/>
      </w:r>
    </w:p>
  </w:endnote>
  <w:endnote w:type="continuationSeparator" w:id="0">
    <w:p w14:paraId="31E1DFC0" w14:textId="77777777" w:rsidR="007B31C5" w:rsidRDefault="007B3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D3110" w14:textId="77777777" w:rsidR="00D217F2" w:rsidRDefault="00000000">
    <w:pPr>
      <w:pBdr>
        <w:top w:val="single" w:sz="4" w:space="1" w:color="C9A84C"/>
      </w:pBdr>
      <w:tabs>
        <w:tab w:val="right" w:pos="9360"/>
      </w:tabs>
      <w:spacing w:before="120"/>
    </w:pPr>
    <w:r>
      <w:rPr>
        <w:rFonts w:ascii="Arial" w:eastAsia="Arial" w:hAnsi="Arial" w:cs="Arial"/>
        <w:color w:val="5A5A5A"/>
        <w:sz w:val="18"/>
        <w:szCs w:val="18"/>
      </w:rPr>
      <w:t>Confidential — For Investor Use Only</w:t>
    </w:r>
    <w:r>
      <w:rPr>
        <w:rFonts w:ascii="Arial" w:eastAsia="Arial" w:hAnsi="Arial" w:cs="Arial"/>
        <w:color w:val="5A5A5A"/>
        <w:sz w:val="18"/>
        <w:szCs w:val="18"/>
      </w:rPr>
      <w:tab/>
      <w:t xml:space="preserve">Page </w:t>
    </w:r>
    <w:r>
      <w:rPr>
        <w:rFonts w:ascii="Arial" w:eastAsia="Arial" w:hAnsi="Arial" w:cs="Arial"/>
        <w:color w:val="5A5A5A"/>
        <w:sz w:val="18"/>
        <w:szCs w:val="18"/>
      </w:rPr>
      <w:fldChar w:fldCharType="begin"/>
    </w:r>
    <w:r>
      <w:rPr>
        <w:rFonts w:ascii="Arial" w:eastAsia="Arial" w:hAnsi="Arial" w:cs="Arial"/>
        <w:color w:val="5A5A5A"/>
        <w:sz w:val="18"/>
        <w:szCs w:val="18"/>
      </w:rPr>
      <w:instrText>PAGE</w:instrText>
    </w:r>
    <w:r>
      <w:rPr>
        <w:rFonts w:ascii="Arial" w:eastAsia="Arial" w:hAnsi="Arial" w:cs="Arial"/>
        <w:color w:val="5A5A5A"/>
        <w:sz w:val="18"/>
        <w:szCs w:val="18"/>
      </w:rPr>
      <w:fldChar w:fldCharType="separate"/>
    </w:r>
    <w:r w:rsidR="00A55F30">
      <w:rPr>
        <w:rFonts w:ascii="Arial" w:eastAsia="Arial" w:hAnsi="Arial" w:cs="Arial"/>
        <w:noProof/>
        <w:color w:val="5A5A5A"/>
        <w:sz w:val="18"/>
        <w:szCs w:val="18"/>
      </w:rPr>
      <w:t>1</w:t>
    </w:r>
    <w:r>
      <w:rPr>
        <w:rFonts w:ascii="Arial" w:eastAsia="Arial" w:hAnsi="Arial" w:cs="Arial"/>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4B204" w14:textId="77777777" w:rsidR="007B31C5" w:rsidRDefault="007B31C5">
      <w:r>
        <w:separator/>
      </w:r>
    </w:p>
  </w:footnote>
  <w:footnote w:type="continuationSeparator" w:id="0">
    <w:p w14:paraId="04BEB514" w14:textId="77777777" w:rsidR="007B31C5" w:rsidRDefault="007B31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71696" w14:textId="77777777" w:rsidR="00D217F2" w:rsidRDefault="00000000">
    <w:pPr>
      <w:pBdr>
        <w:bottom w:val="single" w:sz="6" w:space="1" w:color="C9A84C"/>
      </w:pBdr>
      <w:tabs>
        <w:tab w:val="right" w:pos="9360"/>
      </w:tabs>
      <w:spacing w:after="160"/>
    </w:pPr>
    <w:r>
      <w:rPr>
        <w:rFonts w:ascii="Arial" w:eastAsia="Arial" w:hAnsi="Arial" w:cs="Arial"/>
        <w:b/>
        <w:bCs/>
        <w:color w:val="B8860B"/>
        <w:sz w:val="18"/>
        <w:szCs w:val="18"/>
      </w:rPr>
      <w:t>ORIVRAA</w:t>
    </w:r>
    <w:r>
      <w:rPr>
        <w:rFonts w:ascii="Arial" w:eastAsia="Arial" w:hAnsi="Arial" w:cs="Arial"/>
        <w:color w:val="5A5A5A"/>
        <w:sz w:val="18"/>
        <w:szCs w:val="18"/>
      </w:rPr>
      <w:tab/>
      <w:t>Pre-Seed Strategy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7603"/>
    <w:multiLevelType w:val="hybridMultilevel"/>
    <w:tmpl w:val="F50EB0C2"/>
    <w:lvl w:ilvl="0" w:tplc="9208D87A">
      <w:start w:val="1"/>
      <w:numFmt w:val="bullet"/>
      <w:lvlText w:val="●"/>
      <w:lvlJc w:val="left"/>
      <w:pPr>
        <w:ind w:left="720" w:hanging="360"/>
      </w:pPr>
    </w:lvl>
    <w:lvl w:ilvl="1" w:tplc="3E1053B4">
      <w:start w:val="1"/>
      <w:numFmt w:val="bullet"/>
      <w:lvlText w:val="○"/>
      <w:lvlJc w:val="left"/>
      <w:pPr>
        <w:ind w:left="1440" w:hanging="360"/>
      </w:pPr>
    </w:lvl>
    <w:lvl w:ilvl="2" w:tplc="AC1A0464">
      <w:start w:val="1"/>
      <w:numFmt w:val="bullet"/>
      <w:lvlText w:val="■"/>
      <w:lvlJc w:val="left"/>
      <w:pPr>
        <w:ind w:left="2160" w:hanging="360"/>
      </w:pPr>
    </w:lvl>
    <w:lvl w:ilvl="3" w:tplc="E64CB658">
      <w:start w:val="1"/>
      <w:numFmt w:val="bullet"/>
      <w:lvlText w:val="●"/>
      <w:lvlJc w:val="left"/>
      <w:pPr>
        <w:ind w:left="2880" w:hanging="360"/>
      </w:pPr>
    </w:lvl>
    <w:lvl w:ilvl="4" w:tplc="E54E6598">
      <w:start w:val="1"/>
      <w:numFmt w:val="bullet"/>
      <w:lvlText w:val="○"/>
      <w:lvlJc w:val="left"/>
      <w:pPr>
        <w:ind w:left="3600" w:hanging="360"/>
      </w:pPr>
    </w:lvl>
    <w:lvl w:ilvl="5" w:tplc="1730D760">
      <w:start w:val="1"/>
      <w:numFmt w:val="bullet"/>
      <w:lvlText w:val="■"/>
      <w:lvlJc w:val="left"/>
      <w:pPr>
        <w:ind w:left="4320" w:hanging="360"/>
      </w:pPr>
    </w:lvl>
    <w:lvl w:ilvl="6" w:tplc="090E9B6E">
      <w:start w:val="1"/>
      <w:numFmt w:val="bullet"/>
      <w:lvlText w:val="●"/>
      <w:lvlJc w:val="left"/>
      <w:pPr>
        <w:ind w:left="5040" w:hanging="360"/>
      </w:pPr>
    </w:lvl>
    <w:lvl w:ilvl="7" w:tplc="564E6D22">
      <w:start w:val="1"/>
      <w:numFmt w:val="bullet"/>
      <w:lvlText w:val="●"/>
      <w:lvlJc w:val="left"/>
      <w:pPr>
        <w:ind w:left="5760" w:hanging="360"/>
      </w:pPr>
    </w:lvl>
    <w:lvl w:ilvl="8" w:tplc="0F2A0DEA">
      <w:start w:val="1"/>
      <w:numFmt w:val="bullet"/>
      <w:lvlText w:val="●"/>
      <w:lvlJc w:val="left"/>
      <w:pPr>
        <w:ind w:left="6480" w:hanging="360"/>
      </w:pPr>
    </w:lvl>
  </w:abstractNum>
  <w:abstractNum w:abstractNumId="1" w15:restartNumberingAfterBreak="0">
    <w:nsid w:val="46FD247E"/>
    <w:multiLevelType w:val="hybridMultilevel"/>
    <w:tmpl w:val="4754EF6A"/>
    <w:lvl w:ilvl="0" w:tplc="74BA6352">
      <w:start w:val="1"/>
      <w:numFmt w:val="decimal"/>
      <w:lvlText w:val="%1."/>
      <w:lvlJc w:val="left"/>
      <w:pPr>
        <w:ind w:left="720" w:hanging="360"/>
      </w:pPr>
    </w:lvl>
    <w:lvl w:ilvl="1" w:tplc="CBD2B410">
      <w:numFmt w:val="decimal"/>
      <w:lvlText w:val=""/>
      <w:lvlJc w:val="left"/>
    </w:lvl>
    <w:lvl w:ilvl="2" w:tplc="415852A6">
      <w:numFmt w:val="decimal"/>
      <w:lvlText w:val=""/>
      <w:lvlJc w:val="left"/>
    </w:lvl>
    <w:lvl w:ilvl="3" w:tplc="05C255BE">
      <w:numFmt w:val="decimal"/>
      <w:lvlText w:val=""/>
      <w:lvlJc w:val="left"/>
    </w:lvl>
    <w:lvl w:ilvl="4" w:tplc="D53A8EA0">
      <w:numFmt w:val="decimal"/>
      <w:lvlText w:val=""/>
      <w:lvlJc w:val="left"/>
    </w:lvl>
    <w:lvl w:ilvl="5" w:tplc="17DE18EA">
      <w:numFmt w:val="decimal"/>
      <w:lvlText w:val=""/>
      <w:lvlJc w:val="left"/>
    </w:lvl>
    <w:lvl w:ilvl="6" w:tplc="34E0F040">
      <w:numFmt w:val="decimal"/>
      <w:lvlText w:val=""/>
      <w:lvlJc w:val="left"/>
    </w:lvl>
    <w:lvl w:ilvl="7" w:tplc="84D20290">
      <w:numFmt w:val="decimal"/>
      <w:lvlText w:val=""/>
      <w:lvlJc w:val="left"/>
    </w:lvl>
    <w:lvl w:ilvl="8" w:tplc="A63CD640">
      <w:numFmt w:val="decimal"/>
      <w:lvlText w:val=""/>
      <w:lvlJc w:val="left"/>
    </w:lvl>
  </w:abstractNum>
  <w:abstractNum w:abstractNumId="2" w15:restartNumberingAfterBreak="0">
    <w:nsid w:val="5CA317E3"/>
    <w:multiLevelType w:val="hybridMultilevel"/>
    <w:tmpl w:val="29A02E6C"/>
    <w:lvl w:ilvl="0" w:tplc="434627A6">
      <w:start w:val="1"/>
      <w:numFmt w:val="bullet"/>
      <w:lvlText w:val="◆"/>
      <w:lvlJc w:val="left"/>
      <w:pPr>
        <w:ind w:left="720" w:hanging="360"/>
      </w:pPr>
      <w:rPr>
        <w:rFonts w:ascii="Arial" w:eastAsia="Arial" w:hAnsi="Arial" w:cs="Arial"/>
        <w:color w:val="B8860B"/>
        <w:sz w:val="20"/>
        <w:szCs w:val="20"/>
      </w:rPr>
    </w:lvl>
    <w:lvl w:ilvl="1" w:tplc="5804199E">
      <w:numFmt w:val="decimal"/>
      <w:lvlText w:val=""/>
      <w:lvlJc w:val="left"/>
    </w:lvl>
    <w:lvl w:ilvl="2" w:tplc="010C6480">
      <w:numFmt w:val="decimal"/>
      <w:lvlText w:val=""/>
      <w:lvlJc w:val="left"/>
    </w:lvl>
    <w:lvl w:ilvl="3" w:tplc="22E6175C">
      <w:numFmt w:val="decimal"/>
      <w:lvlText w:val=""/>
      <w:lvlJc w:val="left"/>
    </w:lvl>
    <w:lvl w:ilvl="4" w:tplc="708E8824">
      <w:numFmt w:val="decimal"/>
      <w:lvlText w:val=""/>
      <w:lvlJc w:val="left"/>
    </w:lvl>
    <w:lvl w:ilvl="5" w:tplc="4CBAFA54">
      <w:numFmt w:val="decimal"/>
      <w:lvlText w:val=""/>
      <w:lvlJc w:val="left"/>
    </w:lvl>
    <w:lvl w:ilvl="6" w:tplc="2B466148">
      <w:numFmt w:val="decimal"/>
      <w:lvlText w:val=""/>
      <w:lvlJc w:val="left"/>
    </w:lvl>
    <w:lvl w:ilvl="7" w:tplc="6A48C8E4">
      <w:numFmt w:val="decimal"/>
      <w:lvlText w:val=""/>
      <w:lvlJc w:val="left"/>
    </w:lvl>
    <w:lvl w:ilvl="8" w:tplc="8E409474">
      <w:numFmt w:val="decimal"/>
      <w:lvlText w:val=""/>
      <w:lvlJc w:val="left"/>
    </w:lvl>
  </w:abstractNum>
  <w:num w:numId="1" w16cid:durableId="2058356024">
    <w:abstractNumId w:val="0"/>
    <w:lvlOverride w:ilvl="0">
      <w:startOverride w:val="1"/>
    </w:lvlOverride>
  </w:num>
  <w:num w:numId="2" w16cid:durableId="7887419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7F2"/>
    <w:rsid w:val="007B31C5"/>
    <w:rsid w:val="00A25D0A"/>
    <w:rsid w:val="00A55F30"/>
    <w:rsid w:val="00D217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91DAD"/>
  <w15:docId w15:val="{903AB386-C85B-4450-8E2A-E51CA34E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C"/>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caps/>
      <w:color w:val="B8860B"/>
      <w:sz w:val="28"/>
      <w:szCs w:val="28"/>
    </w:rPr>
  </w:style>
  <w:style w:type="paragraph" w:styleId="Heading2">
    <w:name w:val="heading 2"/>
    <w:uiPriority w:val="9"/>
    <w:unhideWhenUsed/>
    <w:qFormat/>
    <w:pPr>
      <w:spacing w:before="240" w:after="80"/>
      <w:outlineLvl w:val="1"/>
    </w:pPr>
    <w:rPr>
      <w:rFonts w:ascii="Arial" w:eastAsia="Arial" w:hAnsi="Arial" w:cs="Arial"/>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3179</Words>
  <Characters>18126</Characters>
  <Application>Microsoft Office Word</Application>
  <DocSecurity>0</DocSecurity>
  <Lines>151</Lines>
  <Paragraphs>42</Paragraphs>
  <ScaleCrop>false</ScaleCrop>
  <Company/>
  <LinksUpToDate>false</LinksUpToDate>
  <CharactersWithSpaces>21263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 Priyadarshi</dc:creator>
  <cp:lastModifiedBy>Aakash Priyadarshi</cp:lastModifiedBy>
  <cp:revision>3</cp:revision>
  <cp:lastPrinted>2026-05-28T17:44:00Z</cp:lastPrinted>
  <dcterms:created xsi:type="dcterms:W3CDTF">2026-05-12T02:50:00Z</dcterms:created>
  <dcterms:modified xsi:type="dcterms:W3CDTF">2026-05-28T17:53:00Z</dcterms:modified>
</cp:coreProperties>
</file>