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1B09" w:rsidRDefault="00C30436" w:rsidP="00C30436">
      <w:pPr>
        <w:jc w:val="center"/>
        <w:rPr>
          <w:b/>
          <w:sz w:val="24"/>
          <w:szCs w:val="24"/>
          <w:u w:val="single"/>
        </w:rPr>
      </w:pPr>
      <w:r w:rsidRPr="00C30436">
        <w:rPr>
          <w:b/>
          <w:sz w:val="24"/>
          <w:szCs w:val="24"/>
          <w:u w:val="single"/>
        </w:rPr>
        <w:t xml:space="preserve">Mitt </w:t>
      </w:r>
      <w:proofErr w:type="gramStart"/>
      <w:r w:rsidRPr="00C30436">
        <w:rPr>
          <w:b/>
          <w:sz w:val="24"/>
          <w:szCs w:val="24"/>
          <w:u w:val="single"/>
        </w:rPr>
        <w:t>Arv</w:t>
      </w:r>
      <w:proofErr w:type="gramEnd"/>
      <w:r w:rsidRPr="00C30436">
        <w:rPr>
          <w:b/>
          <w:sz w:val="24"/>
          <w:szCs w:val="24"/>
          <w:u w:val="single"/>
        </w:rPr>
        <w:t xml:space="preserve"> </w:t>
      </w:r>
      <w:r w:rsidR="00FD021B">
        <w:rPr>
          <w:b/>
          <w:sz w:val="24"/>
          <w:szCs w:val="24"/>
          <w:u w:val="single"/>
        </w:rPr>
        <w:t xml:space="preserve">Security </w:t>
      </w:r>
      <w:r w:rsidRPr="00C30436">
        <w:rPr>
          <w:b/>
          <w:sz w:val="24"/>
          <w:szCs w:val="24"/>
          <w:u w:val="single"/>
        </w:rPr>
        <w:t>Testing Report</w:t>
      </w:r>
    </w:p>
    <w:p w:rsidR="00C30436" w:rsidRPr="00106129" w:rsidRDefault="00C30436" w:rsidP="00C30436">
      <w:pPr>
        <w:rPr>
          <w:b/>
        </w:rPr>
      </w:pPr>
      <w:r w:rsidRPr="00106129">
        <w:rPr>
          <w:b/>
        </w:rPr>
        <w:t>Overview:</w:t>
      </w:r>
    </w:p>
    <w:p w:rsidR="00C30436" w:rsidRPr="00106129" w:rsidRDefault="00C30436" w:rsidP="00C30436">
      <w:pPr>
        <w:jc w:val="both"/>
        <w:rPr>
          <w:sz w:val="20"/>
        </w:rPr>
      </w:pPr>
      <w:r w:rsidRPr="00106129">
        <w:rPr>
          <w:sz w:val="20"/>
        </w:rPr>
        <w:t xml:space="preserve">Mitt </w:t>
      </w:r>
      <w:proofErr w:type="gramStart"/>
      <w:r w:rsidRPr="00106129">
        <w:rPr>
          <w:sz w:val="20"/>
        </w:rPr>
        <w:t>Arv</w:t>
      </w:r>
      <w:proofErr w:type="gramEnd"/>
      <w:r w:rsidRPr="00106129">
        <w:rPr>
          <w:sz w:val="20"/>
        </w:rPr>
        <w:t xml:space="preserve"> is an innovative mobile application designed to streamline and enhance personal wealth management for its users. Currently in its beta phase and available exclusively on Android devices, Mitt Arv offers features such as financial tracking, budgeting tools, and secure transaction management. As it continues to evolve, ensuring the app’s security is of paramount importance to protect user data and maintain trust.</w:t>
      </w:r>
    </w:p>
    <w:p w:rsidR="00C30436" w:rsidRDefault="00C30436" w:rsidP="00C30436">
      <w:pPr>
        <w:jc w:val="both"/>
        <w:rPr>
          <w:b/>
        </w:rPr>
      </w:pPr>
      <w:r w:rsidRPr="00C30436">
        <w:rPr>
          <w:b/>
        </w:rPr>
        <w:t>Objective of the Security Testing:</w:t>
      </w:r>
    </w:p>
    <w:p w:rsidR="00C30436" w:rsidRPr="00106129" w:rsidRDefault="00E3188A" w:rsidP="00C30436">
      <w:pPr>
        <w:jc w:val="both"/>
        <w:rPr>
          <w:sz w:val="20"/>
        </w:rPr>
      </w:pPr>
      <w:r w:rsidRPr="00106129">
        <w:rPr>
          <w:sz w:val="20"/>
        </w:rPr>
        <w:t>This security assessment aimed to uncover and document any vulnerabilities within the Mitt Arv app that could affect its security posture. Identifying these vulnerabilities early in the beta phase is critical for addressing potential risks before the app's public release.</w:t>
      </w:r>
    </w:p>
    <w:p w:rsidR="00E3188A" w:rsidRDefault="00E3188A" w:rsidP="00C30436">
      <w:pPr>
        <w:jc w:val="both"/>
        <w:rPr>
          <w:b/>
        </w:rPr>
      </w:pPr>
      <w:r w:rsidRPr="00E3188A">
        <w:rPr>
          <w:b/>
        </w:rPr>
        <w:t>Scope of Testing:</w:t>
      </w:r>
    </w:p>
    <w:p w:rsidR="00E3188A" w:rsidRDefault="00E3188A" w:rsidP="00C30436">
      <w:pPr>
        <w:jc w:val="both"/>
        <w:rPr>
          <w:b/>
          <w:u w:val="single"/>
        </w:rPr>
      </w:pPr>
      <w:r>
        <w:rPr>
          <w:b/>
          <w:u w:val="single"/>
        </w:rPr>
        <w:t xml:space="preserve">Functional </w:t>
      </w:r>
      <w:r w:rsidR="008D378C">
        <w:rPr>
          <w:b/>
          <w:u w:val="single"/>
        </w:rPr>
        <w:t xml:space="preserve">Security </w:t>
      </w:r>
      <w:r>
        <w:rPr>
          <w:b/>
          <w:u w:val="single"/>
        </w:rPr>
        <w:t xml:space="preserve">Testing: </w:t>
      </w:r>
    </w:p>
    <w:p w:rsidR="002524C2" w:rsidRPr="007714DC" w:rsidRDefault="002524C2" w:rsidP="002524C2">
      <w:pPr>
        <w:pStyle w:val="ListParagraph"/>
        <w:numPr>
          <w:ilvl w:val="0"/>
          <w:numId w:val="1"/>
        </w:numPr>
        <w:jc w:val="both"/>
        <w:rPr>
          <w:b/>
          <w:sz w:val="20"/>
          <w:szCs w:val="20"/>
        </w:rPr>
      </w:pPr>
      <w:r w:rsidRPr="007714DC">
        <w:rPr>
          <w:b/>
          <w:sz w:val="20"/>
          <w:szCs w:val="20"/>
        </w:rPr>
        <w:t xml:space="preserve">Improper Data Validation: </w:t>
      </w:r>
    </w:p>
    <w:p w:rsidR="00E3188A" w:rsidRPr="007714DC" w:rsidRDefault="002524C2" w:rsidP="002524C2">
      <w:pPr>
        <w:pStyle w:val="ListParagraph"/>
        <w:jc w:val="both"/>
        <w:rPr>
          <w:sz w:val="20"/>
          <w:szCs w:val="20"/>
        </w:rPr>
      </w:pPr>
      <w:r w:rsidRPr="002524C2">
        <w:rPr>
          <w:sz w:val="20"/>
          <w:szCs w:val="20"/>
        </w:rPr>
        <w:t>During the security</w:t>
      </w:r>
      <w:r>
        <w:rPr>
          <w:sz w:val="20"/>
          <w:szCs w:val="20"/>
        </w:rPr>
        <w:t xml:space="preserve"> testing of the Mitt Arv app, I</w:t>
      </w:r>
      <w:r w:rsidRPr="002524C2">
        <w:rPr>
          <w:sz w:val="20"/>
          <w:szCs w:val="20"/>
        </w:rPr>
        <w:t xml:space="preserve"> </w:t>
      </w:r>
      <w:r>
        <w:rPr>
          <w:sz w:val="20"/>
          <w:szCs w:val="20"/>
        </w:rPr>
        <w:t>have</w:t>
      </w:r>
      <w:r w:rsidRPr="002524C2">
        <w:rPr>
          <w:sz w:val="20"/>
          <w:szCs w:val="20"/>
        </w:rPr>
        <w:t xml:space="preserve"> discovered that the </w:t>
      </w:r>
      <w:r>
        <w:rPr>
          <w:sz w:val="20"/>
          <w:szCs w:val="20"/>
        </w:rPr>
        <w:t>some</w:t>
      </w:r>
      <w:r w:rsidRPr="002524C2">
        <w:rPr>
          <w:sz w:val="20"/>
          <w:szCs w:val="20"/>
        </w:rPr>
        <w:t xml:space="preserve"> field</w:t>
      </w:r>
      <w:r>
        <w:rPr>
          <w:sz w:val="20"/>
          <w:szCs w:val="20"/>
        </w:rPr>
        <w:t xml:space="preserve">s accepts the </w:t>
      </w:r>
      <w:r w:rsidRPr="002524C2">
        <w:rPr>
          <w:sz w:val="20"/>
          <w:szCs w:val="20"/>
        </w:rPr>
        <w:t>alpha</w:t>
      </w:r>
      <w:r>
        <w:rPr>
          <w:sz w:val="20"/>
          <w:szCs w:val="20"/>
        </w:rPr>
        <w:t>numeric input but that</w:t>
      </w:r>
      <w:r w:rsidRPr="002524C2">
        <w:rPr>
          <w:sz w:val="20"/>
          <w:szCs w:val="20"/>
        </w:rPr>
        <w:t xml:space="preserve"> field</w:t>
      </w:r>
      <w:r>
        <w:rPr>
          <w:sz w:val="20"/>
          <w:szCs w:val="20"/>
        </w:rPr>
        <w:t>s are</w:t>
      </w:r>
      <w:r w:rsidRPr="002524C2">
        <w:rPr>
          <w:sz w:val="20"/>
          <w:szCs w:val="20"/>
        </w:rPr>
        <w:t xml:space="preserve"> intended to accept only numeric values </w:t>
      </w:r>
      <w:r>
        <w:rPr>
          <w:sz w:val="20"/>
          <w:szCs w:val="20"/>
        </w:rPr>
        <w:t xml:space="preserve">like the field which is taking </w:t>
      </w:r>
      <w:r w:rsidRPr="007714DC">
        <w:rPr>
          <w:sz w:val="20"/>
          <w:szCs w:val="20"/>
        </w:rPr>
        <w:t>amount.</w:t>
      </w:r>
    </w:p>
    <w:p w:rsidR="002524C2" w:rsidRPr="007714DC" w:rsidRDefault="007714DC" w:rsidP="007714DC">
      <w:pPr>
        <w:jc w:val="both"/>
        <w:rPr>
          <w:b/>
          <w:sz w:val="20"/>
          <w:szCs w:val="20"/>
        </w:rPr>
      </w:pPr>
      <w:r>
        <w:rPr>
          <w:b/>
          <w:sz w:val="20"/>
          <w:szCs w:val="20"/>
        </w:rPr>
        <w:t xml:space="preserve"> </w:t>
      </w:r>
      <w:r w:rsidR="00FA0188">
        <w:rPr>
          <w:b/>
          <w:sz w:val="20"/>
          <w:szCs w:val="20"/>
        </w:rPr>
        <w:t xml:space="preserve">  </w:t>
      </w:r>
      <w:r>
        <w:rPr>
          <w:b/>
          <w:sz w:val="20"/>
          <w:szCs w:val="20"/>
        </w:rPr>
        <w:t xml:space="preserve">  </w:t>
      </w:r>
      <w:r w:rsidR="002524C2" w:rsidRPr="007714DC">
        <w:rPr>
          <w:b/>
          <w:sz w:val="20"/>
          <w:szCs w:val="20"/>
        </w:rPr>
        <w:t>Impact:</w:t>
      </w:r>
    </w:p>
    <w:p w:rsidR="002524C2" w:rsidRDefault="002524C2" w:rsidP="002524C2">
      <w:pPr>
        <w:pStyle w:val="ListParagraph"/>
        <w:jc w:val="both"/>
        <w:rPr>
          <w:sz w:val="20"/>
          <w:szCs w:val="20"/>
        </w:rPr>
      </w:pPr>
      <w:r w:rsidRPr="002524C2">
        <w:rPr>
          <w:b/>
          <w:sz w:val="20"/>
          <w:szCs w:val="20"/>
        </w:rPr>
        <w:t>Data Integrity:</w:t>
      </w:r>
      <w:r w:rsidR="007714DC">
        <w:rPr>
          <w:b/>
          <w:sz w:val="20"/>
          <w:szCs w:val="20"/>
        </w:rPr>
        <w:t xml:space="preserve"> </w:t>
      </w:r>
      <w:r w:rsidRPr="002524C2">
        <w:rPr>
          <w:sz w:val="20"/>
          <w:szCs w:val="20"/>
        </w:rPr>
        <w:t>Accepting non-numeric input in a numeric field can lead to incorrect or corrupted data being stored or processed.</w:t>
      </w:r>
    </w:p>
    <w:p w:rsidR="007714DC" w:rsidRDefault="007714DC" w:rsidP="002524C2">
      <w:pPr>
        <w:pStyle w:val="ListParagraph"/>
        <w:jc w:val="both"/>
        <w:rPr>
          <w:sz w:val="20"/>
          <w:szCs w:val="20"/>
        </w:rPr>
      </w:pPr>
      <w:r>
        <w:rPr>
          <w:b/>
          <w:sz w:val="20"/>
          <w:szCs w:val="20"/>
        </w:rPr>
        <w:t xml:space="preserve">Application Behavior: </w:t>
      </w:r>
      <w:r w:rsidRPr="007714DC">
        <w:rPr>
          <w:sz w:val="20"/>
          <w:szCs w:val="20"/>
        </w:rPr>
        <w:t>The app may not handle unexpected input correctly, which can cause errors or crashes.</w:t>
      </w:r>
    </w:p>
    <w:p w:rsidR="002524C2" w:rsidRDefault="007714DC" w:rsidP="007714DC">
      <w:pPr>
        <w:pStyle w:val="ListParagraph"/>
        <w:jc w:val="both"/>
        <w:rPr>
          <w:sz w:val="20"/>
          <w:szCs w:val="20"/>
        </w:rPr>
      </w:pPr>
      <w:r>
        <w:rPr>
          <w:b/>
          <w:sz w:val="20"/>
          <w:szCs w:val="20"/>
        </w:rPr>
        <w:t xml:space="preserve">User Experience: </w:t>
      </w:r>
      <w:r w:rsidRPr="007714DC">
        <w:rPr>
          <w:sz w:val="20"/>
          <w:szCs w:val="20"/>
        </w:rPr>
        <w:t>Accepting invalid input can confuse users and undermine their trust in the app’s reliability.</w:t>
      </w:r>
    </w:p>
    <w:p w:rsidR="008D378C" w:rsidRPr="008D378C" w:rsidRDefault="00186AAE" w:rsidP="008D378C">
      <w:pPr>
        <w:jc w:val="both"/>
        <w:rPr>
          <w:b/>
          <w:sz w:val="20"/>
          <w:szCs w:val="20"/>
        </w:rPr>
      </w:pPr>
      <w:r>
        <w:rPr>
          <w:b/>
          <w:sz w:val="20"/>
          <w:szCs w:val="20"/>
        </w:rPr>
        <w:t xml:space="preserve"> </w:t>
      </w:r>
      <w:r w:rsidR="00FA0188">
        <w:rPr>
          <w:b/>
          <w:sz w:val="20"/>
          <w:szCs w:val="20"/>
        </w:rPr>
        <w:t xml:space="preserve">   </w:t>
      </w:r>
      <w:r w:rsidR="008D378C">
        <w:rPr>
          <w:b/>
          <w:sz w:val="20"/>
          <w:szCs w:val="20"/>
        </w:rPr>
        <w:t xml:space="preserve"> </w:t>
      </w:r>
      <w:r w:rsidR="008D378C" w:rsidRPr="008D378C">
        <w:rPr>
          <w:b/>
          <w:sz w:val="20"/>
          <w:szCs w:val="20"/>
        </w:rPr>
        <w:t>Screenshot:</w:t>
      </w:r>
    </w:p>
    <w:p w:rsidR="008D378C" w:rsidRDefault="008D378C" w:rsidP="008D378C">
      <w:pPr>
        <w:jc w:val="center"/>
        <w:rPr>
          <w:b/>
          <w:color w:val="FF0000"/>
          <w:sz w:val="20"/>
          <w:szCs w:val="20"/>
        </w:rPr>
      </w:pPr>
      <w:r>
        <w:rPr>
          <w:noProof/>
          <w:color w:val="FF0000"/>
          <w:sz w:val="20"/>
          <w:szCs w:val="20"/>
        </w:rPr>
        <w:pict>
          <v:oval id="_x0000_s1027" style="position:absolute;left:0;text-align:left;margin-left:168.5pt;margin-top:88.95pt;width:36.5pt;height:9pt;z-index:251659264" filled="f" strokecolor="red"/>
        </w:pict>
      </w:r>
      <w:r w:rsidRPr="008D378C">
        <w:rPr>
          <w:noProof/>
          <w:color w:val="FF0000"/>
          <w:sz w:val="20"/>
          <w:szCs w:val="20"/>
        </w:rPr>
        <w:pict>
          <v:shapetype id="_x0000_t32" coordsize="21600,21600" o:spt="32" o:oned="t" path="m,l21600,21600e" filled="f">
            <v:path arrowok="t" fillok="f" o:connecttype="none"/>
            <o:lock v:ext="edit" shapetype="t"/>
          </v:shapetype>
          <v:shape id="_x0000_s1026" type="#_x0000_t32" style="position:absolute;left:0;text-align:left;margin-left:223.5pt;margin-top:91.45pt;width:67pt;height:.05pt;flip:x;z-index:251658240" o:connectortype="straight" strokecolor="#f2f2f2 [3041]" strokeweight="3pt">
            <v:stroke endarrow="block"/>
            <v:shadow type="perspective" color="#622423 [1605]" opacity=".5" offset="1pt" offset2="-1pt"/>
          </v:shape>
        </w:pict>
      </w:r>
      <w:r w:rsidRPr="008D378C">
        <w:rPr>
          <w:noProof/>
          <w:color w:val="FF0000"/>
          <w:sz w:val="20"/>
          <w:szCs w:val="20"/>
        </w:rPr>
        <w:drawing>
          <wp:inline distT="0" distB="0" distL="0" distR="0">
            <wp:extent cx="1847850" cy="20764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1847850" cy="2076450"/>
                    </a:xfrm>
                    <a:prstGeom prst="rect">
                      <a:avLst/>
                    </a:prstGeom>
                    <a:noFill/>
                    <a:ln w="9525">
                      <a:noFill/>
                      <a:miter lim="800000"/>
                      <a:headEnd/>
                      <a:tailEnd/>
                    </a:ln>
                  </pic:spPr>
                </pic:pic>
              </a:graphicData>
            </a:graphic>
          </wp:inline>
        </w:drawing>
      </w:r>
    </w:p>
    <w:p w:rsidR="00106129" w:rsidRDefault="00106129" w:rsidP="00186AAE">
      <w:pPr>
        <w:rPr>
          <w:b/>
          <w:u w:val="single"/>
        </w:rPr>
      </w:pPr>
    </w:p>
    <w:p w:rsidR="00106129" w:rsidRPr="00523396" w:rsidRDefault="00106129" w:rsidP="00106129">
      <w:pPr>
        <w:pStyle w:val="ListParagraph"/>
        <w:numPr>
          <w:ilvl w:val="0"/>
          <w:numId w:val="1"/>
        </w:numPr>
        <w:rPr>
          <w:b/>
        </w:rPr>
      </w:pPr>
      <w:r w:rsidRPr="00523396">
        <w:rPr>
          <w:b/>
        </w:rPr>
        <w:lastRenderedPageBreak/>
        <w:t>Taking too much Permission:</w:t>
      </w:r>
    </w:p>
    <w:p w:rsidR="00106129" w:rsidRDefault="00106129" w:rsidP="00106129">
      <w:pPr>
        <w:pStyle w:val="ListParagraph"/>
        <w:rPr>
          <w:sz w:val="20"/>
          <w:szCs w:val="20"/>
        </w:rPr>
      </w:pPr>
      <w:r>
        <w:rPr>
          <w:sz w:val="20"/>
          <w:szCs w:val="20"/>
        </w:rPr>
        <w:t xml:space="preserve">This </w:t>
      </w:r>
      <w:r w:rsidRPr="00106129">
        <w:rPr>
          <w:sz w:val="20"/>
          <w:szCs w:val="20"/>
        </w:rPr>
        <w:t xml:space="preserve">application is requesting a large number </w:t>
      </w:r>
      <w:r>
        <w:rPr>
          <w:sz w:val="20"/>
          <w:szCs w:val="20"/>
        </w:rPr>
        <w:t xml:space="preserve">of permissions. </w:t>
      </w:r>
      <w:r w:rsidRPr="00106129">
        <w:rPr>
          <w:sz w:val="20"/>
          <w:szCs w:val="20"/>
        </w:rPr>
        <w:t>However, the application does not provide clear explanations or justifications for why these permissions are needed. This lack of transparency raises concerns about user privacy and data security.</w:t>
      </w:r>
    </w:p>
    <w:p w:rsidR="00106129" w:rsidRPr="00523396" w:rsidRDefault="00523396" w:rsidP="00106129">
      <w:pPr>
        <w:rPr>
          <w:b/>
          <w:szCs w:val="20"/>
        </w:rPr>
      </w:pPr>
      <w:r>
        <w:rPr>
          <w:b/>
          <w:szCs w:val="20"/>
        </w:rPr>
        <w:t xml:space="preserve">     </w:t>
      </w:r>
      <w:r w:rsidR="00106129" w:rsidRPr="00523396">
        <w:rPr>
          <w:b/>
          <w:szCs w:val="20"/>
        </w:rPr>
        <w:t>Impact:</w:t>
      </w:r>
    </w:p>
    <w:p w:rsidR="00106129" w:rsidRDefault="00106129" w:rsidP="00106129">
      <w:pPr>
        <w:pStyle w:val="ListParagraph"/>
      </w:pPr>
      <w:r>
        <w:rPr>
          <w:rStyle w:val="Strong"/>
        </w:rPr>
        <w:t>Access to Sensitive Information:</w:t>
      </w:r>
      <w:r>
        <w:t xml:space="preserve"> </w:t>
      </w:r>
      <w:r w:rsidRPr="00523396">
        <w:rPr>
          <w:sz w:val="20"/>
        </w:rPr>
        <w:t>If the application requests permissions such as access to    contacts,    location, camera, or microphone without a clear reason, it can lead to unauthorized access to sensitive personal information.</w:t>
      </w:r>
    </w:p>
    <w:p w:rsidR="00106129" w:rsidRDefault="00106129" w:rsidP="00106129">
      <w:pPr>
        <w:pStyle w:val="ListParagraph"/>
      </w:pPr>
      <w:r>
        <w:rPr>
          <w:rStyle w:val="Strong"/>
        </w:rPr>
        <w:t>User Distrust:</w:t>
      </w:r>
      <w:r>
        <w:t xml:space="preserve"> </w:t>
      </w:r>
      <w:r w:rsidRPr="00523396">
        <w:rPr>
          <w:sz w:val="20"/>
        </w:rPr>
        <w:t>Users may become worry of the application if they feel their personal data is being accessed without justification. This could lead to lower user engagement or even un-installation of the app.</w:t>
      </w:r>
    </w:p>
    <w:p w:rsidR="00523396" w:rsidRDefault="00523396" w:rsidP="00106129">
      <w:pPr>
        <w:pStyle w:val="ListParagraph"/>
        <w:rPr>
          <w:sz w:val="20"/>
        </w:rPr>
      </w:pPr>
      <w:r>
        <w:rPr>
          <w:rStyle w:val="Strong"/>
        </w:rPr>
        <w:t>Data Breaches:</w:t>
      </w:r>
      <w:r>
        <w:t xml:space="preserve"> </w:t>
      </w:r>
      <w:r w:rsidRPr="00523396">
        <w:rPr>
          <w:sz w:val="20"/>
        </w:rPr>
        <w:t>Excessive permissions increase the risk of data breaches, as more data is exposed to potential security vulnerabilities. If the app has access to sensitive data, a security flaw could lead to this information being compromised.</w:t>
      </w:r>
    </w:p>
    <w:p w:rsidR="00523396" w:rsidRDefault="00523396" w:rsidP="00523396">
      <w:pPr>
        <w:rPr>
          <w:b/>
          <w:sz w:val="20"/>
          <w:szCs w:val="20"/>
        </w:rPr>
      </w:pPr>
      <w:r>
        <w:rPr>
          <w:b/>
          <w:sz w:val="20"/>
          <w:szCs w:val="20"/>
        </w:rPr>
        <w:t xml:space="preserve">    </w:t>
      </w:r>
      <w:r w:rsidRPr="00523396">
        <w:rPr>
          <w:b/>
          <w:sz w:val="20"/>
          <w:szCs w:val="20"/>
        </w:rPr>
        <w:t>Screenshot:</w:t>
      </w:r>
    </w:p>
    <w:p w:rsidR="00523396" w:rsidRPr="00523396" w:rsidRDefault="00523396" w:rsidP="00523396">
      <w:pPr>
        <w:jc w:val="right"/>
        <w:rPr>
          <w:b/>
          <w:sz w:val="20"/>
          <w:szCs w:val="20"/>
        </w:rPr>
      </w:pPr>
      <w:r>
        <w:rPr>
          <w:b/>
          <w:noProof/>
          <w:sz w:val="20"/>
          <w:szCs w:val="20"/>
        </w:rPr>
        <w:pict>
          <v:rect id="_x0000_s1033" style="position:absolute;left:0;text-align:left;margin-left:99.85pt;margin-top:130.25pt;width:268.6pt;height:87.1pt;z-index:251664384" filled="f" strokecolor="red"/>
        </w:pict>
      </w:r>
      <w:r>
        <w:rPr>
          <w:b/>
          <w:noProof/>
          <w:sz w:val="20"/>
          <w:szCs w:val="20"/>
        </w:rPr>
        <w:drawing>
          <wp:inline distT="0" distB="0" distL="0" distR="0">
            <wp:extent cx="5793761" cy="298789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srcRect/>
                    <a:stretch>
                      <a:fillRect/>
                    </a:stretch>
                  </pic:blipFill>
                  <pic:spPr bwMode="auto">
                    <a:xfrm>
                      <a:off x="0" y="0"/>
                      <a:ext cx="5793605" cy="2987819"/>
                    </a:xfrm>
                    <a:prstGeom prst="rect">
                      <a:avLst/>
                    </a:prstGeom>
                    <a:noFill/>
                    <a:ln w="9525">
                      <a:noFill/>
                      <a:miter lim="800000"/>
                      <a:headEnd/>
                      <a:tailEnd/>
                    </a:ln>
                  </pic:spPr>
                </pic:pic>
              </a:graphicData>
            </a:graphic>
          </wp:inline>
        </w:drawing>
      </w:r>
    </w:p>
    <w:p w:rsidR="00186AAE" w:rsidRPr="00106129" w:rsidRDefault="00186AAE" w:rsidP="00106129">
      <w:pPr>
        <w:rPr>
          <w:b/>
          <w:u w:val="single"/>
        </w:rPr>
      </w:pPr>
      <w:r w:rsidRPr="00106129">
        <w:rPr>
          <w:b/>
          <w:u w:val="single"/>
        </w:rPr>
        <w:t xml:space="preserve">Code and Configuration Review: </w:t>
      </w:r>
    </w:p>
    <w:p w:rsidR="00186AAE" w:rsidRDefault="00186AAE" w:rsidP="00186AAE">
      <w:pPr>
        <w:pStyle w:val="ListParagraph"/>
        <w:numPr>
          <w:ilvl w:val="0"/>
          <w:numId w:val="1"/>
        </w:numPr>
        <w:rPr>
          <w:b/>
          <w:sz w:val="20"/>
          <w:szCs w:val="20"/>
        </w:rPr>
      </w:pPr>
      <w:r w:rsidRPr="00186AAE">
        <w:rPr>
          <w:b/>
          <w:sz w:val="20"/>
          <w:szCs w:val="20"/>
        </w:rPr>
        <w:t>Exposure of Encryption keys and secret keys:</w:t>
      </w:r>
    </w:p>
    <w:p w:rsidR="00186AAE" w:rsidRDefault="00186AAE" w:rsidP="00186AAE">
      <w:pPr>
        <w:pStyle w:val="ListParagraph"/>
        <w:rPr>
          <w:sz w:val="20"/>
          <w:szCs w:val="20"/>
        </w:rPr>
      </w:pPr>
      <w:r w:rsidRPr="00186AAE">
        <w:rPr>
          <w:sz w:val="20"/>
          <w:szCs w:val="20"/>
        </w:rPr>
        <w:t xml:space="preserve">During the code and configuration review of the Mitt Arv app, </w:t>
      </w:r>
      <w:r>
        <w:rPr>
          <w:sz w:val="20"/>
          <w:szCs w:val="20"/>
        </w:rPr>
        <w:t>I have found</w:t>
      </w:r>
      <w:r w:rsidRPr="00186AAE">
        <w:rPr>
          <w:sz w:val="20"/>
          <w:szCs w:val="20"/>
        </w:rPr>
        <w:t xml:space="preserve"> that sensitive encryption keys and secret keys are visible in the source code/configuration files. These keys are crucial for securing cryptographic operations and should be protected to prevent unauthorized access.</w:t>
      </w:r>
    </w:p>
    <w:p w:rsidR="00523396" w:rsidRDefault="00FA0188" w:rsidP="00186AAE">
      <w:pPr>
        <w:rPr>
          <w:b/>
          <w:sz w:val="20"/>
          <w:szCs w:val="20"/>
        </w:rPr>
      </w:pPr>
      <w:r>
        <w:rPr>
          <w:b/>
          <w:sz w:val="20"/>
          <w:szCs w:val="20"/>
        </w:rPr>
        <w:t xml:space="preserve"> </w:t>
      </w:r>
      <w:r w:rsidR="00186AAE">
        <w:rPr>
          <w:b/>
          <w:sz w:val="20"/>
          <w:szCs w:val="20"/>
        </w:rPr>
        <w:t xml:space="preserve"> </w:t>
      </w:r>
      <w:r w:rsidR="00EF7EE1">
        <w:rPr>
          <w:b/>
          <w:sz w:val="20"/>
          <w:szCs w:val="20"/>
        </w:rPr>
        <w:t xml:space="preserve">  </w:t>
      </w:r>
    </w:p>
    <w:p w:rsidR="00523396" w:rsidRDefault="00523396" w:rsidP="00186AAE">
      <w:pPr>
        <w:rPr>
          <w:b/>
          <w:sz w:val="20"/>
          <w:szCs w:val="20"/>
        </w:rPr>
      </w:pPr>
    </w:p>
    <w:p w:rsidR="00186AAE" w:rsidRDefault="00186AAE" w:rsidP="00186AAE">
      <w:pPr>
        <w:rPr>
          <w:b/>
          <w:sz w:val="20"/>
          <w:szCs w:val="20"/>
        </w:rPr>
      </w:pPr>
      <w:r w:rsidRPr="00186AAE">
        <w:rPr>
          <w:b/>
          <w:sz w:val="20"/>
          <w:szCs w:val="20"/>
        </w:rPr>
        <w:lastRenderedPageBreak/>
        <w:t>Impact:</w:t>
      </w:r>
    </w:p>
    <w:p w:rsidR="00186AAE" w:rsidRPr="00EF7EE1" w:rsidRDefault="00EF7EE1" w:rsidP="00EF7EE1">
      <w:pPr>
        <w:pStyle w:val="ListParagraph"/>
        <w:numPr>
          <w:ilvl w:val="0"/>
          <w:numId w:val="1"/>
        </w:numPr>
        <w:jc w:val="both"/>
        <w:rPr>
          <w:rFonts w:cstheme="minorHAnsi"/>
          <w:b/>
          <w:sz w:val="20"/>
          <w:szCs w:val="20"/>
        </w:rPr>
      </w:pPr>
      <w:r>
        <w:rPr>
          <w:rFonts w:cstheme="minorHAnsi"/>
          <w:b/>
          <w:sz w:val="20"/>
          <w:szCs w:val="20"/>
        </w:rPr>
        <w:t xml:space="preserve"> </w:t>
      </w:r>
      <w:r w:rsidR="00186AAE" w:rsidRPr="00EF7EE1">
        <w:rPr>
          <w:rFonts w:cstheme="minorHAnsi"/>
          <w:b/>
          <w:sz w:val="20"/>
          <w:szCs w:val="20"/>
        </w:rPr>
        <w:t>Security Risk:</w:t>
      </w:r>
      <w:r w:rsidRPr="00EF7EE1">
        <w:rPr>
          <w:rFonts w:cstheme="minorHAnsi"/>
          <w:b/>
          <w:sz w:val="20"/>
          <w:szCs w:val="20"/>
        </w:rPr>
        <w:t xml:space="preserve"> </w:t>
      </w:r>
      <w:r>
        <w:rPr>
          <w:rFonts w:cstheme="minorHAnsi"/>
          <w:b/>
          <w:sz w:val="20"/>
          <w:szCs w:val="20"/>
        </w:rPr>
        <w:t xml:space="preserve"> </w:t>
      </w:r>
      <w:r w:rsidRPr="00EF7EE1">
        <w:rPr>
          <w:rFonts w:eastAsia="Times New Roman" w:cstheme="minorHAnsi"/>
          <w:sz w:val="20"/>
          <w:szCs w:val="20"/>
        </w:rPr>
        <w:t xml:space="preserve">Exposure of encryption and secret keys can lead to unauthorized decryption of data, data                </w:t>
      </w:r>
      <w:r>
        <w:rPr>
          <w:rFonts w:eastAsia="Times New Roman" w:cstheme="minorHAnsi"/>
          <w:sz w:val="20"/>
          <w:szCs w:val="20"/>
        </w:rPr>
        <w:t>br</w:t>
      </w:r>
      <w:r w:rsidRPr="00EF7EE1">
        <w:rPr>
          <w:rFonts w:eastAsia="Times New Roman" w:cstheme="minorHAnsi"/>
          <w:sz w:val="20"/>
          <w:szCs w:val="20"/>
        </w:rPr>
        <w:t>eaches, and exploitation of the app’s security mechanisms.</w:t>
      </w:r>
    </w:p>
    <w:p w:rsidR="00EF7EE1" w:rsidRPr="00EF7EE1" w:rsidRDefault="00EF7EE1" w:rsidP="00EF7EE1">
      <w:pPr>
        <w:pStyle w:val="ListParagraph"/>
        <w:numPr>
          <w:ilvl w:val="0"/>
          <w:numId w:val="1"/>
        </w:numPr>
        <w:jc w:val="both"/>
        <w:rPr>
          <w:rFonts w:cstheme="minorHAnsi"/>
          <w:b/>
          <w:sz w:val="20"/>
          <w:szCs w:val="20"/>
        </w:rPr>
      </w:pPr>
      <w:r w:rsidRPr="00EF7EE1">
        <w:rPr>
          <w:rFonts w:eastAsia="Times New Roman" w:cstheme="minorHAnsi"/>
          <w:b/>
          <w:bCs/>
          <w:sz w:val="20"/>
          <w:szCs w:val="20"/>
        </w:rPr>
        <w:t>Data Integrity and Confidentiality:</w:t>
      </w:r>
      <w:r>
        <w:rPr>
          <w:rFonts w:ascii="Times New Roman" w:eastAsia="Times New Roman" w:hAnsi="Times New Roman" w:cs="Times New Roman"/>
          <w:sz w:val="20"/>
          <w:szCs w:val="20"/>
        </w:rPr>
        <w:t xml:space="preserve"> </w:t>
      </w:r>
      <w:r w:rsidRPr="00EF7EE1">
        <w:rPr>
          <w:rFonts w:eastAsia="Times New Roman" w:cstheme="minorHAnsi"/>
          <w:sz w:val="20"/>
          <w:szCs w:val="20"/>
        </w:rPr>
        <w:t>Attackers with access to these keys could compromise the confidentiality and integrity of user data.</w:t>
      </w:r>
    </w:p>
    <w:p w:rsidR="00EF7EE1" w:rsidRPr="00E86C79" w:rsidRDefault="00EF7EE1" w:rsidP="00EF7EE1">
      <w:pPr>
        <w:pStyle w:val="ListParagraph"/>
        <w:numPr>
          <w:ilvl w:val="0"/>
          <w:numId w:val="1"/>
        </w:numPr>
        <w:jc w:val="both"/>
        <w:rPr>
          <w:rFonts w:cstheme="minorHAnsi"/>
          <w:b/>
          <w:sz w:val="20"/>
          <w:szCs w:val="20"/>
        </w:rPr>
      </w:pPr>
      <w:r w:rsidRPr="00EF7EE1">
        <w:rPr>
          <w:rFonts w:eastAsia="Times New Roman" w:cstheme="minorHAnsi"/>
          <w:b/>
          <w:bCs/>
          <w:sz w:val="20"/>
          <w:szCs w:val="20"/>
        </w:rPr>
        <w:t>Regulatory Compliance</w:t>
      </w:r>
      <w:r>
        <w:rPr>
          <w:rFonts w:eastAsia="Times New Roman" w:cstheme="minorHAnsi"/>
          <w:b/>
          <w:bCs/>
          <w:sz w:val="20"/>
          <w:szCs w:val="20"/>
        </w:rPr>
        <w:t xml:space="preserve">: </w:t>
      </w:r>
      <w:r w:rsidRPr="00EF7EE1">
        <w:rPr>
          <w:sz w:val="20"/>
          <w:szCs w:val="20"/>
        </w:rPr>
        <w:t>Keeping sensitive keys directly in the source code can break data protection rules and best practices, which could lead to compliance issues.</w:t>
      </w:r>
    </w:p>
    <w:p w:rsidR="00E86C79" w:rsidRDefault="00FA0188" w:rsidP="00E86C79">
      <w:pPr>
        <w:jc w:val="both"/>
        <w:rPr>
          <w:rFonts w:cstheme="minorHAnsi"/>
          <w:b/>
          <w:sz w:val="20"/>
          <w:szCs w:val="20"/>
        </w:rPr>
      </w:pPr>
      <w:r>
        <w:rPr>
          <w:rFonts w:cstheme="minorHAnsi"/>
          <w:b/>
          <w:sz w:val="20"/>
          <w:szCs w:val="20"/>
        </w:rPr>
        <w:t xml:space="preserve"> </w:t>
      </w:r>
      <w:r w:rsidR="00E86C79">
        <w:rPr>
          <w:rFonts w:cstheme="minorHAnsi"/>
          <w:b/>
          <w:sz w:val="20"/>
          <w:szCs w:val="20"/>
        </w:rPr>
        <w:t xml:space="preserve"> Screenshots:</w:t>
      </w:r>
    </w:p>
    <w:p w:rsidR="00523396" w:rsidRDefault="00523396" w:rsidP="00E86C79">
      <w:pPr>
        <w:jc w:val="both"/>
        <w:rPr>
          <w:rFonts w:cstheme="minorHAnsi"/>
          <w:b/>
          <w:sz w:val="20"/>
          <w:szCs w:val="20"/>
        </w:rPr>
      </w:pPr>
    </w:p>
    <w:p w:rsidR="00E86C79" w:rsidRPr="00E86C79" w:rsidRDefault="00E86C79" w:rsidP="00FA0188">
      <w:pPr>
        <w:jc w:val="center"/>
        <w:rPr>
          <w:rFonts w:cstheme="minorHAnsi"/>
          <w:b/>
          <w:sz w:val="20"/>
          <w:szCs w:val="20"/>
        </w:rPr>
      </w:pPr>
      <w:r>
        <w:rPr>
          <w:rFonts w:cstheme="minorHAnsi"/>
          <w:b/>
          <w:noProof/>
          <w:sz w:val="20"/>
          <w:szCs w:val="20"/>
        </w:rPr>
        <w:pict>
          <v:shape id="_x0000_s1030" type="#_x0000_t32" style="position:absolute;left:0;text-align:left;margin-left:242pt;margin-top:272.95pt;width:50.5pt;height:18pt;flip:x y;z-index:251661312" o:connectortype="straight" strokecolor="red">
            <v:stroke endarrow="block"/>
          </v:shape>
        </w:pict>
      </w:r>
      <w:r>
        <w:rPr>
          <w:rFonts w:cstheme="minorHAnsi"/>
          <w:b/>
          <w:noProof/>
          <w:sz w:val="20"/>
          <w:szCs w:val="20"/>
        </w:rPr>
        <w:pict>
          <v:shape id="_x0000_s1029" type="#_x0000_t32" style="position:absolute;left:0;text-align:left;margin-left:352.5pt;margin-top:231.95pt;width:50.5pt;height:18pt;flip:x y;z-index:251660288" o:connectortype="straight" strokecolor="red">
            <v:stroke endarrow="block"/>
          </v:shape>
        </w:pict>
      </w:r>
      <w:r>
        <w:rPr>
          <w:rFonts w:cstheme="minorHAnsi"/>
          <w:b/>
          <w:noProof/>
          <w:sz w:val="20"/>
          <w:szCs w:val="20"/>
        </w:rPr>
        <w:drawing>
          <wp:inline distT="0" distB="0" distL="0" distR="0">
            <wp:extent cx="6457950" cy="42799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6457950" cy="4279900"/>
                    </a:xfrm>
                    <a:prstGeom prst="rect">
                      <a:avLst/>
                    </a:prstGeom>
                    <a:noFill/>
                    <a:ln w="9525">
                      <a:noFill/>
                      <a:miter lim="800000"/>
                      <a:headEnd/>
                      <a:tailEnd/>
                    </a:ln>
                  </pic:spPr>
                </pic:pic>
              </a:graphicData>
            </a:graphic>
          </wp:inline>
        </w:drawing>
      </w:r>
    </w:p>
    <w:p w:rsidR="00FA0188" w:rsidRDefault="00490AC7" w:rsidP="00FA0188">
      <w:pPr>
        <w:jc w:val="center"/>
        <w:rPr>
          <w:color w:val="FF0000"/>
          <w:sz w:val="20"/>
          <w:szCs w:val="20"/>
        </w:rPr>
      </w:pPr>
      <w:r>
        <w:rPr>
          <w:noProof/>
          <w:color w:val="FF0000"/>
          <w:sz w:val="20"/>
          <w:szCs w:val="20"/>
        </w:rPr>
        <w:lastRenderedPageBreak/>
        <w:pict>
          <v:shape id="_x0000_s1031" type="#_x0000_t32" style="position:absolute;left:0;text-align:left;margin-left:231.75pt;margin-top:188.2pt;width:25.4pt;height:18.7pt;flip:x;z-index:251662336" o:connectortype="straight" strokecolor="red">
            <v:stroke endarrow="block"/>
          </v:shape>
        </w:pict>
      </w:r>
      <w:r w:rsidR="00FA0188">
        <w:rPr>
          <w:noProof/>
          <w:color w:val="FF0000"/>
          <w:sz w:val="20"/>
          <w:szCs w:val="20"/>
        </w:rPr>
        <w:drawing>
          <wp:inline distT="0" distB="0" distL="0" distR="0">
            <wp:extent cx="6328996" cy="367518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6335407" cy="3678908"/>
                    </a:xfrm>
                    <a:prstGeom prst="rect">
                      <a:avLst/>
                    </a:prstGeom>
                    <a:noFill/>
                    <a:ln w="9525">
                      <a:noFill/>
                      <a:miter lim="800000"/>
                      <a:headEnd/>
                      <a:tailEnd/>
                    </a:ln>
                  </pic:spPr>
                </pic:pic>
              </a:graphicData>
            </a:graphic>
          </wp:inline>
        </w:drawing>
      </w:r>
    </w:p>
    <w:p w:rsidR="00FA0188" w:rsidRDefault="00FA0188" w:rsidP="008D378C">
      <w:pPr>
        <w:rPr>
          <w:color w:val="FF0000"/>
          <w:sz w:val="20"/>
          <w:szCs w:val="20"/>
        </w:rPr>
      </w:pPr>
    </w:p>
    <w:p w:rsidR="00FA0188" w:rsidRDefault="00FA0188" w:rsidP="008D378C">
      <w:pPr>
        <w:rPr>
          <w:color w:val="FF0000"/>
          <w:sz w:val="20"/>
          <w:szCs w:val="20"/>
        </w:rPr>
      </w:pPr>
    </w:p>
    <w:p w:rsidR="008D378C" w:rsidRPr="008D378C" w:rsidRDefault="00490AC7" w:rsidP="008D378C">
      <w:pPr>
        <w:rPr>
          <w:color w:val="FF0000"/>
          <w:sz w:val="20"/>
          <w:szCs w:val="20"/>
        </w:rPr>
      </w:pPr>
      <w:r>
        <w:rPr>
          <w:noProof/>
          <w:color w:val="FF0000"/>
          <w:sz w:val="20"/>
          <w:szCs w:val="20"/>
        </w:rPr>
        <w:pict>
          <v:shape id="_x0000_s1032" type="#_x0000_t32" style="position:absolute;margin-left:231.75pt;margin-top:143.2pt;width:36.3pt;height:19.95pt;flip:x y;z-index:251663360" o:connectortype="straight" strokecolor="red">
            <v:stroke endarrow="block"/>
          </v:shape>
        </w:pict>
      </w:r>
      <w:r w:rsidR="00FA0188">
        <w:rPr>
          <w:noProof/>
          <w:color w:val="FF0000"/>
          <w:sz w:val="20"/>
          <w:szCs w:val="20"/>
        </w:rPr>
        <w:drawing>
          <wp:inline distT="0" distB="0" distL="0" distR="0">
            <wp:extent cx="6328996" cy="37654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6333264" cy="3767964"/>
                    </a:xfrm>
                    <a:prstGeom prst="rect">
                      <a:avLst/>
                    </a:prstGeom>
                    <a:noFill/>
                    <a:ln w="9525">
                      <a:noFill/>
                      <a:miter lim="800000"/>
                      <a:headEnd/>
                      <a:tailEnd/>
                    </a:ln>
                  </pic:spPr>
                </pic:pic>
              </a:graphicData>
            </a:graphic>
          </wp:inline>
        </w:drawing>
      </w:r>
    </w:p>
    <w:p w:rsidR="00523396" w:rsidRDefault="00FA0188" w:rsidP="007714DC">
      <w:pPr>
        <w:rPr>
          <w:b/>
          <w:sz w:val="24"/>
          <w:szCs w:val="24"/>
        </w:rPr>
      </w:pPr>
      <w:r w:rsidRPr="00FA0188">
        <w:rPr>
          <w:b/>
          <w:sz w:val="24"/>
          <w:szCs w:val="24"/>
        </w:rPr>
        <w:lastRenderedPageBreak/>
        <w:t>Conclusion:</w:t>
      </w:r>
    </w:p>
    <w:p w:rsidR="00FA0188" w:rsidRPr="00523396" w:rsidRDefault="00FA0188" w:rsidP="007714DC">
      <w:pPr>
        <w:rPr>
          <w:b/>
          <w:sz w:val="24"/>
          <w:szCs w:val="24"/>
        </w:rPr>
      </w:pPr>
      <w:r w:rsidRPr="00523396">
        <w:rPr>
          <w:rFonts w:cstheme="minorHAnsi"/>
          <w:sz w:val="20"/>
        </w:rPr>
        <w:t>This report summarizes the identified issues, their impacts, and the proper screenshots to mitigate them, providing a clear path forward for improving the app’s security.</w:t>
      </w:r>
    </w:p>
    <w:p w:rsidR="00E3188A" w:rsidRPr="00E3188A" w:rsidRDefault="00E3188A" w:rsidP="00C30436">
      <w:pPr>
        <w:jc w:val="both"/>
        <w:rPr>
          <w:b/>
          <w:sz w:val="24"/>
          <w:szCs w:val="24"/>
        </w:rPr>
      </w:pPr>
    </w:p>
    <w:sectPr w:rsidR="00E3188A" w:rsidRPr="00E3188A" w:rsidSect="005A1B09">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3B5887"/>
    <w:multiLevelType w:val="hybridMultilevel"/>
    <w:tmpl w:val="DB7A7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8C3506B"/>
    <w:multiLevelType w:val="multilevel"/>
    <w:tmpl w:val="D4461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grammar="clean"/>
  <w:defaultTabStop w:val="720"/>
  <w:characterSpacingControl w:val="doNotCompress"/>
  <w:compat/>
  <w:rsids>
    <w:rsidRoot w:val="00C30436"/>
    <w:rsid w:val="00106129"/>
    <w:rsid w:val="00186AAE"/>
    <w:rsid w:val="002524C2"/>
    <w:rsid w:val="004825D0"/>
    <w:rsid w:val="00490AC7"/>
    <w:rsid w:val="00523396"/>
    <w:rsid w:val="005A1B09"/>
    <w:rsid w:val="007714DC"/>
    <w:rsid w:val="008D378C"/>
    <w:rsid w:val="00C30436"/>
    <w:rsid w:val="00E3188A"/>
    <w:rsid w:val="00E86C79"/>
    <w:rsid w:val="00EF7EE1"/>
    <w:rsid w:val="00FA0188"/>
    <w:rsid w:val="00FD02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red"/>
    </o:shapedefaults>
    <o:shapelayout v:ext="edit">
      <o:idmap v:ext="edit" data="1"/>
      <o:rules v:ext="edit">
        <o:r id="V:Rule2" type="connector" idref="#_x0000_s1026"/>
        <o:r id="V:Rule5" type="connector" idref="#_x0000_s1029"/>
        <o:r id="V:Rule6" type="connector" idref="#_x0000_s1030"/>
        <o:r id="V:Rule8" type="connector" idref="#_x0000_s1031"/>
        <o:r id="V:Rule10"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B0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4C2"/>
    <w:pPr>
      <w:ind w:left="720"/>
      <w:contextualSpacing/>
    </w:pPr>
  </w:style>
  <w:style w:type="paragraph" w:styleId="NormalWeb">
    <w:name w:val="Normal (Web)"/>
    <w:basedOn w:val="Normal"/>
    <w:uiPriority w:val="99"/>
    <w:semiHidden/>
    <w:unhideWhenUsed/>
    <w:rsid w:val="002524C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524C2"/>
    <w:rPr>
      <w:b/>
      <w:bCs/>
    </w:rPr>
  </w:style>
  <w:style w:type="paragraph" w:styleId="BalloonText">
    <w:name w:val="Balloon Text"/>
    <w:basedOn w:val="Normal"/>
    <w:link w:val="BalloonTextChar"/>
    <w:uiPriority w:val="99"/>
    <w:semiHidden/>
    <w:unhideWhenUsed/>
    <w:rsid w:val="008D37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378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46236298">
      <w:bodyDiv w:val="1"/>
      <w:marLeft w:val="0"/>
      <w:marRight w:val="0"/>
      <w:marTop w:val="0"/>
      <w:marBottom w:val="0"/>
      <w:divBdr>
        <w:top w:val="none" w:sz="0" w:space="0" w:color="auto"/>
        <w:left w:val="none" w:sz="0" w:space="0" w:color="auto"/>
        <w:bottom w:val="none" w:sz="0" w:space="0" w:color="auto"/>
        <w:right w:val="none" w:sz="0" w:space="0" w:color="auto"/>
      </w:divBdr>
    </w:div>
    <w:div w:id="1690376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184</TotalTime>
  <Pages>5</Pages>
  <Words>527</Words>
  <Characters>3005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2024-08-14T09:49:00Z</dcterms:created>
  <dcterms:modified xsi:type="dcterms:W3CDTF">2024-08-14T12:53:00Z</dcterms:modified>
</cp:coreProperties>
</file>