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C1F" w:rsidRPr="00B861B3" w:rsidRDefault="00B861B3" w:rsidP="00E569D3">
      <w:pPr>
        <w:shd w:val="clear" w:color="auto" w:fill="FFFFFF"/>
        <w:spacing w:after="0" w:line="343" w:lineRule="atLeast"/>
        <w:jc w:val="both"/>
        <w:rPr>
          <w:rFonts w:ascii="Cambria" w:hAnsi="Cambria" w:cs="Helvetica"/>
          <w:b/>
          <w:color w:val="333333"/>
          <w:sz w:val="48"/>
          <w:szCs w:val="48"/>
          <w:shd w:val="clear" w:color="auto" w:fill="FFFFFF"/>
        </w:rPr>
      </w:pPr>
      <w:r>
        <w:rPr>
          <w:rFonts w:ascii="Cambria" w:hAnsi="Cambria" w:cs="Helvetica"/>
          <w:b/>
          <w:color w:val="333333"/>
          <w:sz w:val="48"/>
          <w:szCs w:val="48"/>
          <w:shd w:val="clear" w:color="auto" w:fill="FFFFFF"/>
        </w:rPr>
        <w:t xml:space="preserve">        </w:t>
      </w:r>
      <w:proofErr w:type="spellStart"/>
      <w:r w:rsidRPr="00B861B3">
        <w:rPr>
          <w:rFonts w:ascii="Cambria" w:hAnsi="Cambria" w:cs="Helvetica"/>
          <w:b/>
          <w:color w:val="333333"/>
          <w:sz w:val="48"/>
          <w:szCs w:val="48"/>
          <w:shd w:val="clear" w:color="auto" w:fill="FFFFFF"/>
        </w:rPr>
        <w:t>Nginx</w:t>
      </w:r>
      <w:proofErr w:type="spellEnd"/>
      <w:r w:rsidRPr="00B861B3">
        <w:rPr>
          <w:rFonts w:ascii="Cambria" w:hAnsi="Cambria" w:cs="Helvetica"/>
          <w:b/>
          <w:color w:val="333333"/>
          <w:sz w:val="48"/>
          <w:szCs w:val="48"/>
          <w:shd w:val="clear" w:color="auto" w:fill="FFFFFF"/>
        </w:rPr>
        <w:t xml:space="preserve"> and Varnish Configuration</w:t>
      </w:r>
    </w:p>
    <w:p w:rsidR="00C17AD8" w:rsidRDefault="00C17AD8" w:rsidP="00E569D3">
      <w:pPr>
        <w:shd w:val="clear" w:color="auto" w:fill="FFFFFF"/>
        <w:spacing w:after="0" w:line="343" w:lineRule="atLeast"/>
        <w:jc w:val="both"/>
        <w:rPr>
          <w:rFonts w:ascii="Cambria" w:hAnsi="Cambria" w:cs="Helvetica"/>
          <w:color w:val="333333"/>
          <w:sz w:val="24"/>
          <w:szCs w:val="24"/>
          <w:shd w:val="clear" w:color="auto" w:fill="FFFFFF"/>
        </w:rPr>
      </w:pPr>
    </w:p>
    <w:p w:rsidR="00C17AD8" w:rsidRPr="00094C1F" w:rsidRDefault="00C17AD8" w:rsidP="00E569D3">
      <w:pPr>
        <w:shd w:val="clear" w:color="auto" w:fill="FFFFFF"/>
        <w:spacing w:after="0" w:line="343" w:lineRule="atLeast"/>
        <w:jc w:val="both"/>
        <w:rPr>
          <w:rFonts w:ascii="Cambria" w:hAnsi="Cambria" w:cs="Helvetica"/>
          <w:color w:val="333333"/>
          <w:sz w:val="24"/>
          <w:szCs w:val="24"/>
          <w:shd w:val="clear" w:color="auto" w:fill="FFFFFF"/>
        </w:rPr>
      </w:pPr>
    </w:p>
    <w:p w:rsidR="00094C1F" w:rsidRPr="00B861B3" w:rsidRDefault="00094C1F" w:rsidP="00E569D3">
      <w:pPr>
        <w:shd w:val="clear" w:color="auto" w:fill="FFFFFF"/>
        <w:spacing w:after="0" w:line="343" w:lineRule="atLeast"/>
        <w:jc w:val="both"/>
        <w:rPr>
          <w:rFonts w:ascii="Cambria" w:hAnsi="Cambria" w:cs="Helvetica"/>
          <w:b/>
          <w:color w:val="365F91" w:themeColor="accent1" w:themeShade="BF"/>
          <w:sz w:val="36"/>
          <w:szCs w:val="36"/>
          <w:shd w:val="clear" w:color="auto" w:fill="FFFFFF"/>
        </w:rPr>
      </w:pPr>
      <w:r w:rsidRPr="00B861B3">
        <w:rPr>
          <w:rFonts w:ascii="Cambria" w:hAnsi="Cambria" w:cs="Helvetica"/>
          <w:b/>
          <w:color w:val="365F91" w:themeColor="accent1" w:themeShade="BF"/>
          <w:sz w:val="36"/>
          <w:szCs w:val="36"/>
          <w:shd w:val="clear" w:color="auto" w:fill="FFFFFF"/>
        </w:rPr>
        <w:t>NGINX CONFIGURATION</w:t>
      </w:r>
    </w:p>
    <w:p w:rsidR="00094C1F" w:rsidRPr="00C17AD8" w:rsidRDefault="00094C1F" w:rsidP="00E569D3">
      <w:pPr>
        <w:shd w:val="clear" w:color="auto" w:fill="FFFFFF"/>
        <w:spacing w:after="0" w:line="343" w:lineRule="atLeast"/>
        <w:jc w:val="both"/>
        <w:rPr>
          <w:rFonts w:ascii="Cambria" w:hAnsi="Cambria" w:cs="Helvetica"/>
          <w:b/>
          <w:color w:val="333333"/>
          <w:sz w:val="24"/>
          <w:szCs w:val="24"/>
          <w:shd w:val="clear" w:color="auto" w:fill="FFFFFF"/>
        </w:rPr>
      </w:pPr>
    </w:p>
    <w:p w:rsidR="00094C1F" w:rsidRPr="00B861B3" w:rsidRDefault="00094C1F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333333"/>
          <w:sz w:val="28"/>
          <w:szCs w:val="28"/>
          <w:lang w:eastAsia="en-IN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B861B3">
        <w:rPr>
          <w:rFonts w:ascii="Cambria" w:hAnsi="Cambria" w:cs="Helvetica"/>
          <w:color w:val="333333"/>
          <w:sz w:val="28"/>
          <w:szCs w:val="28"/>
          <w:shd w:val="clear" w:color="auto" w:fill="FFFFFF"/>
        </w:rPr>
        <w:t>All Nginx configuration files are located in the</w:t>
      </w:r>
      <w:r w:rsidRPr="00B861B3">
        <w:rPr>
          <w:rStyle w:val="apple-converted-space"/>
          <w:rFonts w:ascii="Cambria" w:hAnsi="Cambria" w:cs="Helvetica"/>
          <w:color w:val="333333"/>
          <w:sz w:val="28"/>
          <w:szCs w:val="28"/>
          <w:shd w:val="clear" w:color="auto" w:fill="FFFFFF"/>
        </w:rPr>
        <w:t> </w:t>
      </w:r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/</w:t>
      </w:r>
      <w:proofErr w:type="spellStart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etc</w:t>
      </w:r>
      <w:proofErr w:type="spellEnd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/</w:t>
      </w:r>
      <w:proofErr w:type="spellStart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nginx</w:t>
      </w:r>
      <w:proofErr w:type="spellEnd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/</w:t>
      </w:r>
      <w:r w:rsidRPr="00B861B3">
        <w:rPr>
          <w:rStyle w:val="apple-converted-space"/>
          <w:rFonts w:ascii="Cambria" w:hAnsi="Cambria" w:cs="Helvetica"/>
          <w:color w:val="333333"/>
          <w:sz w:val="28"/>
          <w:szCs w:val="28"/>
          <w:shd w:val="clear" w:color="auto" w:fill="FFFFFF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 </w:t>
      </w:r>
      <w:r w:rsidRPr="00B861B3">
        <w:rPr>
          <w:rFonts w:ascii="Cambria" w:hAnsi="Cambria" w:cs="Helvetica"/>
          <w:color w:val="333333"/>
          <w:sz w:val="28"/>
          <w:szCs w:val="28"/>
          <w:shd w:val="clear" w:color="auto" w:fill="FFFFFF"/>
        </w:rPr>
        <w:t>directory. The primary configuration file is</w:t>
      </w:r>
      <w:r w:rsidRPr="00B861B3">
        <w:rPr>
          <w:rStyle w:val="apple-converted-space"/>
          <w:rFonts w:ascii="Cambria" w:hAnsi="Cambria" w:cs="Helvetica"/>
          <w:color w:val="333333"/>
          <w:sz w:val="28"/>
          <w:szCs w:val="28"/>
          <w:shd w:val="clear" w:color="auto" w:fill="FFFFFF"/>
        </w:rPr>
        <w:t> </w:t>
      </w:r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/</w:t>
      </w:r>
      <w:proofErr w:type="spellStart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etc</w:t>
      </w:r>
      <w:proofErr w:type="spellEnd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/</w:t>
      </w:r>
      <w:proofErr w:type="spellStart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nginx</w:t>
      </w:r>
      <w:proofErr w:type="spellEnd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/</w:t>
      </w:r>
      <w:proofErr w:type="spellStart"/>
      <w:r w:rsidRPr="00B861B3">
        <w:rPr>
          <w:rStyle w:val="HTMLCode"/>
          <w:rFonts w:ascii="Cambria" w:eastAsiaTheme="minorHAnsi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nginx.conf</w:t>
      </w:r>
      <w:proofErr w:type="spellEnd"/>
      <w:r w:rsidRPr="00B861B3">
        <w:rPr>
          <w:rFonts w:ascii="Cambria" w:hAnsi="Cambria" w:cs="Helvetica"/>
          <w:color w:val="333333"/>
          <w:sz w:val="28"/>
          <w:szCs w:val="28"/>
          <w:shd w:val="clear" w:color="auto" w:fill="FFFFFF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:rsidR="00275336" w:rsidRPr="00832055" w:rsidRDefault="00832055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17365D" w:themeColor="text2" w:themeShade="BF"/>
          <w:sz w:val="28"/>
          <w:szCs w:val="28"/>
          <w:lang w:eastAsia="en-IN"/>
        </w:rPr>
      </w:pPr>
      <w:proofErr w:type="spellStart"/>
      <w:r>
        <w:rPr>
          <w:rFonts w:ascii="Cambria" w:eastAsia="Times New Roman" w:hAnsi="Cambria" w:cs="Helvetica"/>
          <w:b/>
          <w:bCs/>
          <w:color w:val="17365D" w:themeColor="text2" w:themeShade="BF"/>
          <w:sz w:val="28"/>
          <w:szCs w:val="28"/>
          <w:lang w:eastAsia="en-IN"/>
        </w:rPr>
        <w:t>Worker_P</w:t>
      </w:r>
      <w:r w:rsidR="00275336" w:rsidRPr="00832055">
        <w:rPr>
          <w:rFonts w:ascii="Cambria" w:eastAsia="Times New Roman" w:hAnsi="Cambria" w:cs="Helvetica"/>
          <w:b/>
          <w:bCs/>
          <w:color w:val="17365D" w:themeColor="text2" w:themeShade="BF"/>
          <w:sz w:val="28"/>
          <w:szCs w:val="28"/>
          <w:lang w:eastAsia="en-IN"/>
        </w:rPr>
        <w:t>rocess</w:t>
      </w:r>
      <w:proofErr w:type="spellEnd"/>
    </w:p>
    <w:p w:rsidR="00E64778" w:rsidRPr="00B861B3" w:rsidRDefault="00275336" w:rsidP="00E569D3">
      <w:pPr>
        <w:pStyle w:val="NormalWeb"/>
        <w:shd w:val="clear" w:color="auto" w:fill="F0F0F0"/>
        <w:spacing w:before="240" w:beforeAutospacing="0" w:after="240" w:afterAutospacing="0" w:line="259" w:lineRule="atLeast"/>
        <w:ind w:left="240"/>
        <w:jc w:val="both"/>
        <w:rPr>
          <w:rFonts w:ascii="Cambria" w:hAnsi="Cambria" w:cs="Lucida Sans Unicode"/>
          <w:color w:val="555555"/>
          <w:sz w:val="28"/>
          <w:szCs w:val="28"/>
        </w:rPr>
      </w:pPr>
      <w:r w:rsidRPr="00B861B3">
        <w:rPr>
          <w:rFonts w:ascii="Cambria" w:hAnsi="Cambria" w:cs="Helvetica"/>
          <w:color w:val="333333"/>
          <w:sz w:val="28"/>
          <w:szCs w:val="28"/>
        </w:rPr>
        <w:t xml:space="preserve">Defines how </w:t>
      </w:r>
      <w:proofErr w:type="gramStart"/>
      <w:r w:rsidRPr="00B861B3">
        <w:rPr>
          <w:rFonts w:ascii="Cambria" w:hAnsi="Cambria" w:cs="Helvetica"/>
          <w:color w:val="333333"/>
          <w:sz w:val="28"/>
          <w:szCs w:val="28"/>
        </w:rPr>
        <w:t xml:space="preserve">many </w:t>
      </w:r>
      <w:r w:rsidR="00094C1F" w:rsidRPr="00B861B3">
        <w:rPr>
          <w:rFonts w:ascii="Cambria" w:hAnsi="Cambria" w:cs="Helvetica"/>
          <w:color w:val="333333"/>
          <w:sz w:val="28"/>
          <w:szCs w:val="28"/>
        </w:rPr>
        <w:t xml:space="preserve"> </w:t>
      </w:r>
      <w:r w:rsidRPr="00B861B3">
        <w:rPr>
          <w:rFonts w:ascii="Cambria" w:hAnsi="Cambria" w:cs="Helvetica"/>
          <w:color w:val="333333"/>
          <w:sz w:val="28"/>
          <w:szCs w:val="28"/>
        </w:rPr>
        <w:t>threads</w:t>
      </w:r>
      <w:proofErr w:type="gramEnd"/>
      <w:r w:rsidRPr="00B861B3">
        <w:rPr>
          <w:rFonts w:ascii="Cambria" w:hAnsi="Cambria" w:cs="Helvetica"/>
          <w:color w:val="333333"/>
          <w:sz w:val="28"/>
          <w:szCs w:val="28"/>
        </w:rPr>
        <w:t>, or simultaneous in</w:t>
      </w:r>
      <w:r w:rsidR="00E64778" w:rsidRPr="00B861B3">
        <w:rPr>
          <w:rFonts w:ascii="Cambria" w:hAnsi="Cambria" w:cs="Helvetica"/>
          <w:color w:val="333333"/>
          <w:sz w:val="28"/>
          <w:szCs w:val="28"/>
        </w:rPr>
        <w:t xml:space="preserve">stances, of Nginx to run. </w:t>
      </w:r>
      <w:r w:rsidR="00E64778" w:rsidRPr="00B861B3">
        <w:rPr>
          <w:rFonts w:ascii="Cambria" w:hAnsi="Cambria" w:cs="Lucida Sans Unicode"/>
          <w:color w:val="555555"/>
          <w:sz w:val="28"/>
          <w:szCs w:val="28"/>
        </w:rPr>
        <w:t>A worker process is a single-threaded process.</w:t>
      </w:r>
    </w:p>
    <w:p w:rsidR="00E64778" w:rsidRPr="00B861B3" w:rsidRDefault="00E64778" w:rsidP="00E569D3">
      <w:pPr>
        <w:pStyle w:val="NormalWeb"/>
        <w:shd w:val="clear" w:color="auto" w:fill="F0F0F0"/>
        <w:spacing w:before="240" w:beforeAutospacing="0" w:after="240" w:afterAutospacing="0" w:line="259" w:lineRule="atLeast"/>
        <w:ind w:left="240"/>
        <w:jc w:val="both"/>
        <w:rPr>
          <w:rFonts w:ascii="Cambria" w:hAnsi="Cambria" w:cs="Lucida Sans Unicode"/>
          <w:color w:val="555555"/>
          <w:sz w:val="28"/>
          <w:szCs w:val="28"/>
        </w:rPr>
      </w:pPr>
      <w:r w:rsidRPr="00B861B3">
        <w:rPr>
          <w:rFonts w:ascii="Cambria" w:hAnsi="Cambria" w:cs="Lucida Sans Unicode"/>
          <w:color w:val="555555"/>
          <w:sz w:val="28"/>
          <w:szCs w:val="28"/>
        </w:rPr>
        <w:t>If Nginx is doing CPU-intensive work such as SSL or gzipping and you have 2 or more CPUs/cores, then you may set worker_processes to be equal to the number of CPUs or cores.</w:t>
      </w:r>
    </w:p>
    <w:p w:rsidR="00E64778" w:rsidRPr="00B861B3" w:rsidRDefault="00E64778" w:rsidP="00E569D3">
      <w:pPr>
        <w:pStyle w:val="NormalWeb"/>
        <w:shd w:val="clear" w:color="auto" w:fill="F0F0F0"/>
        <w:spacing w:before="0" w:beforeAutospacing="0" w:after="0" w:afterAutospacing="0" w:line="259" w:lineRule="atLeast"/>
        <w:ind w:left="240"/>
        <w:jc w:val="both"/>
        <w:rPr>
          <w:rFonts w:ascii="Cambria" w:hAnsi="Cambria" w:cs="Lucida Sans Unicode"/>
          <w:color w:val="555555"/>
          <w:sz w:val="28"/>
          <w:szCs w:val="28"/>
        </w:rPr>
      </w:pPr>
      <w:r w:rsidRPr="00B861B3">
        <w:rPr>
          <w:rFonts w:ascii="Cambria" w:hAnsi="Cambria" w:cs="Lucida Sans Unicode"/>
          <w:color w:val="555555"/>
          <w:sz w:val="28"/>
          <w:szCs w:val="28"/>
        </w:rPr>
        <w:t>If you are serving a lot of static files and the total size of the files is bigger than the available memory, then you may increase worker_processes to fully utilize disk bandwidth.</w:t>
      </w:r>
    </w:p>
    <w:p w:rsidR="00E64778" w:rsidRPr="00B861B3" w:rsidRDefault="00E64778" w:rsidP="00E569D3">
      <w:pPr>
        <w:pStyle w:val="NormalWeb"/>
        <w:shd w:val="clear" w:color="auto" w:fill="F0F0F0"/>
        <w:spacing w:before="0" w:beforeAutospacing="0" w:after="0" w:afterAutospacing="0" w:line="259" w:lineRule="atLeast"/>
        <w:ind w:left="240"/>
        <w:jc w:val="both"/>
        <w:rPr>
          <w:rFonts w:ascii="Cambria" w:hAnsi="Cambria" w:cs="Lucida Sans Unicode"/>
          <w:color w:val="555555"/>
          <w:sz w:val="28"/>
          <w:szCs w:val="28"/>
        </w:rPr>
      </w:pPr>
      <w:r w:rsidRPr="00B861B3">
        <w:rPr>
          <w:rFonts w:ascii="Cambria" w:hAnsi="Cambria" w:cs="Lucida Sans Unicode"/>
          <w:color w:val="555555"/>
          <w:sz w:val="28"/>
          <w:szCs w:val="28"/>
        </w:rPr>
        <w:t>Your OS may schedule all workers on single CPU/core this can be avoided using</w:t>
      </w:r>
      <w:r w:rsidRPr="00B861B3">
        <w:rPr>
          <w:rStyle w:val="apple-converted-space"/>
          <w:rFonts w:ascii="Cambria" w:hAnsi="Cambria" w:cs="Lucida Sans Unicode"/>
          <w:color w:val="555555"/>
          <w:sz w:val="28"/>
          <w:szCs w:val="28"/>
        </w:rPr>
        <w:t> </w:t>
      </w:r>
      <w:r w:rsidR="00094C1F" w:rsidRPr="00B861B3">
        <w:rPr>
          <w:rFonts w:ascii="Cambria" w:hAnsi="Cambria" w:cs="Lucida Sans Unicode"/>
          <w:color w:val="555555"/>
          <w:sz w:val="28"/>
          <w:szCs w:val="28"/>
        </w:rPr>
        <w:t>worker_cpu_affinity</w:t>
      </w:r>
    </w:p>
    <w:p w:rsidR="00275336" w:rsidRPr="00B861B3" w:rsidRDefault="00275336" w:rsidP="00E569D3">
      <w:pPr>
        <w:shd w:val="clear" w:color="auto" w:fill="FFFFFF"/>
        <w:spacing w:after="0" w:line="343" w:lineRule="atLeast"/>
        <w:ind w:left="720"/>
        <w:jc w:val="both"/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</w:pPr>
    </w:p>
    <w:p w:rsidR="00275336" w:rsidRPr="00B861B3" w:rsidRDefault="00E64778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333333"/>
          <w:sz w:val="28"/>
          <w:szCs w:val="28"/>
          <w:lang w:eastAsia="en-IN"/>
        </w:rPr>
      </w:pPr>
      <w:r w:rsidRPr="00B861B3">
        <w:rPr>
          <w:rFonts w:ascii="Cambria" w:hAnsi="Cambria"/>
          <w:noProof/>
          <w:sz w:val="28"/>
          <w:szCs w:val="28"/>
          <w:lang w:eastAsia="en-IN"/>
        </w:rPr>
        <w:drawing>
          <wp:inline distT="0" distB="0" distL="0" distR="0" wp14:anchorId="39BC1C13" wp14:editId="008DE830">
            <wp:extent cx="5731510" cy="24738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78" w:rsidRPr="00B861B3" w:rsidRDefault="00E64778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333333"/>
          <w:sz w:val="28"/>
          <w:szCs w:val="28"/>
          <w:lang w:eastAsia="en-IN"/>
        </w:rPr>
      </w:pPr>
    </w:p>
    <w:p w:rsidR="00E64778" w:rsidRPr="00094C1F" w:rsidRDefault="00E64778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333333"/>
          <w:sz w:val="24"/>
          <w:szCs w:val="24"/>
          <w:lang w:eastAsia="en-IN"/>
        </w:rPr>
      </w:pPr>
    </w:p>
    <w:p w:rsidR="00E64778" w:rsidRPr="00094C1F" w:rsidRDefault="00E64778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333333"/>
          <w:sz w:val="24"/>
          <w:szCs w:val="24"/>
          <w:lang w:eastAsia="en-IN"/>
        </w:rPr>
      </w:pPr>
    </w:p>
    <w:p w:rsidR="00E64778" w:rsidRPr="00094C1F" w:rsidRDefault="00E64778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333333"/>
          <w:sz w:val="24"/>
          <w:szCs w:val="24"/>
          <w:lang w:eastAsia="en-IN"/>
        </w:rPr>
      </w:pPr>
    </w:p>
    <w:p w:rsidR="00275336" w:rsidRDefault="00832055" w:rsidP="00E569D3">
      <w:pPr>
        <w:shd w:val="clear" w:color="auto" w:fill="FFFFFF"/>
        <w:spacing w:after="0" w:line="343" w:lineRule="atLeast"/>
        <w:jc w:val="both"/>
        <w:rPr>
          <w:rFonts w:ascii="Cambria" w:eastAsia="Times New Roman" w:hAnsi="Cambria" w:cs="Helvetica"/>
          <w:b/>
          <w:bCs/>
          <w:color w:val="17365D" w:themeColor="text2" w:themeShade="BF"/>
          <w:sz w:val="28"/>
          <w:szCs w:val="28"/>
          <w:lang w:eastAsia="en-IN"/>
        </w:rPr>
      </w:pPr>
      <w:proofErr w:type="spellStart"/>
      <w:r w:rsidRPr="00832055">
        <w:rPr>
          <w:rFonts w:ascii="Cambria" w:eastAsia="Times New Roman" w:hAnsi="Cambria" w:cs="Helvetica"/>
          <w:b/>
          <w:bCs/>
          <w:color w:val="17365D" w:themeColor="text2" w:themeShade="BF"/>
          <w:sz w:val="28"/>
          <w:szCs w:val="28"/>
          <w:lang w:eastAsia="en-IN"/>
        </w:rPr>
        <w:t>G</w:t>
      </w:r>
      <w:r w:rsidR="00275336" w:rsidRPr="00832055">
        <w:rPr>
          <w:rFonts w:ascii="Cambria" w:eastAsia="Times New Roman" w:hAnsi="Cambria" w:cs="Helvetica"/>
          <w:b/>
          <w:bCs/>
          <w:color w:val="17365D" w:themeColor="text2" w:themeShade="BF"/>
          <w:sz w:val="28"/>
          <w:szCs w:val="28"/>
          <w:lang w:eastAsia="en-IN"/>
        </w:rPr>
        <w:t>zip</w:t>
      </w:r>
      <w:proofErr w:type="spellEnd"/>
    </w:p>
    <w:p w:rsidR="00275336" w:rsidRPr="00B861B3" w:rsidRDefault="00275336" w:rsidP="00832055">
      <w:pPr>
        <w:shd w:val="clear" w:color="auto" w:fill="FFFFFF"/>
        <w:spacing w:after="330" w:line="343" w:lineRule="atLeast"/>
        <w:jc w:val="both"/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</w:pPr>
      <w:r w:rsidRPr="00B861B3"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  <w:t>The </w:t>
      </w:r>
      <w:proofErr w:type="spellStart"/>
      <w:r w:rsidRPr="00B861B3">
        <w:rPr>
          <w:rFonts w:ascii="Cambria" w:eastAsia="Times New Roman" w:hAnsi="Cambria" w:cs="Consolas"/>
          <w:color w:val="555555"/>
          <w:sz w:val="28"/>
          <w:szCs w:val="28"/>
          <w:bdr w:val="single" w:sz="6" w:space="0" w:color="BDE2FB" w:frame="1"/>
          <w:shd w:val="clear" w:color="auto" w:fill="EDF7FE"/>
          <w:lang w:eastAsia="en-IN"/>
        </w:rPr>
        <w:t>gzip</w:t>
      </w:r>
      <w:proofErr w:type="spellEnd"/>
      <w:r w:rsidRPr="00B861B3"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  <w:t xml:space="preserve"> directive tells the server to use on-the-fly </w:t>
      </w:r>
      <w:proofErr w:type="spellStart"/>
      <w:r w:rsidRPr="00B861B3"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  <w:t>gzip</w:t>
      </w:r>
      <w:proofErr w:type="spellEnd"/>
      <w:r w:rsidRPr="00B861B3"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  <w:t xml:space="preserve"> compression to limit the amount of bandwidth used and speed up some </w:t>
      </w:r>
      <w:proofErr w:type="gramStart"/>
      <w:r w:rsidRPr="00B861B3">
        <w:rPr>
          <w:rFonts w:ascii="Cambria" w:eastAsia="Times New Roman" w:hAnsi="Cambria" w:cs="Helvetica"/>
          <w:color w:val="333333"/>
          <w:sz w:val="28"/>
          <w:szCs w:val="28"/>
          <w:lang w:eastAsia="en-IN"/>
        </w:rPr>
        <w:t>transfers.:</w:t>
      </w:r>
      <w:proofErr w:type="gramEnd"/>
    </w:p>
    <w:p w:rsidR="00275336" w:rsidRPr="00B861B3" w:rsidRDefault="00275336" w:rsidP="00E569D3">
      <w:pPr>
        <w:shd w:val="clear" w:color="auto" w:fill="FFFFFF"/>
        <w:spacing w:after="75" w:line="240" w:lineRule="auto"/>
        <w:ind w:left="720"/>
        <w:jc w:val="both"/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</w:pPr>
      <w:r w:rsidRPr="00B861B3"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  <w:t>/</w:t>
      </w:r>
      <w:proofErr w:type="spellStart"/>
      <w:r w:rsidRPr="00B861B3"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  <w:t>etc</w:t>
      </w:r>
      <w:proofErr w:type="spellEnd"/>
      <w:r w:rsidRPr="00B861B3"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  <w:t>/</w:t>
      </w:r>
      <w:proofErr w:type="spellStart"/>
      <w:r w:rsidRPr="00B861B3"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  <w:t>nginx</w:t>
      </w:r>
      <w:proofErr w:type="spellEnd"/>
      <w:r w:rsidRPr="00B861B3"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  <w:t>/</w:t>
      </w:r>
      <w:proofErr w:type="spellStart"/>
      <w:r w:rsidRPr="00B861B3">
        <w:rPr>
          <w:rFonts w:ascii="Cambria" w:eastAsia="Times New Roman" w:hAnsi="Cambria" w:cs="Consolas"/>
          <w:b/>
          <w:bCs/>
          <w:color w:val="000000"/>
          <w:sz w:val="28"/>
          <w:szCs w:val="28"/>
          <w:lang w:eastAsia="en-IN"/>
        </w:rPr>
        <w:t>nginx.conf</w:t>
      </w:r>
      <w:proofErr w:type="spellEnd"/>
    </w:p>
    <w:tbl>
      <w:tblPr>
        <w:tblW w:w="0" w:type="auto"/>
        <w:tblInd w:w="7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"/>
        <w:gridCol w:w="8286"/>
      </w:tblGrid>
      <w:tr w:rsidR="00275336" w:rsidRPr="00B861B3" w:rsidTr="00275336">
        <w:tc>
          <w:tcPr>
            <w:tcW w:w="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75336" w:rsidRPr="00B861B3" w:rsidRDefault="00275336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</w:pPr>
            <w:r w:rsidRPr="00B861B3"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  <w:t>1</w:t>
            </w:r>
          </w:p>
          <w:p w:rsidR="00275336" w:rsidRPr="00B861B3" w:rsidRDefault="00275336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</w:pPr>
            <w:r w:rsidRPr="00B861B3"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  <w:t>2</w:t>
            </w:r>
          </w:p>
          <w:p w:rsidR="00275336" w:rsidRPr="00B861B3" w:rsidRDefault="00275336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</w:pPr>
            <w:r w:rsidRPr="00B861B3"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  <w:t>3</w:t>
            </w:r>
          </w:p>
          <w:p w:rsidR="00275336" w:rsidRPr="00B861B3" w:rsidRDefault="00275336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</w:pPr>
            <w:r w:rsidRPr="00B861B3"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  <w:t>4</w:t>
            </w:r>
          </w:p>
          <w:p w:rsidR="00275336" w:rsidRPr="00B861B3" w:rsidRDefault="00275336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</w:pPr>
            <w:r w:rsidRPr="00B861B3"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  <w:t>5</w:t>
            </w:r>
          </w:p>
          <w:p w:rsidR="00275336" w:rsidRPr="00B861B3" w:rsidRDefault="00275336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</w:pPr>
            <w:r w:rsidRPr="00B861B3">
              <w:rPr>
                <w:rFonts w:ascii="Cambria" w:eastAsia="Times New Roman" w:hAnsi="Cambria" w:cs="Consolas"/>
                <w:color w:val="999999"/>
                <w:sz w:val="28"/>
                <w:szCs w:val="28"/>
                <w:lang w:eastAsia="en-IN"/>
              </w:rPr>
              <w:t>6</w:t>
            </w:r>
          </w:p>
        </w:tc>
        <w:tc>
          <w:tcPr>
            <w:tcW w:w="828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75336" w:rsidRPr="00832055" w:rsidRDefault="00832055" w:rsidP="00E569D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ambria" w:eastAsia="Times New Roman" w:hAnsi="Cambria" w:cs="Consolas"/>
                <w:iCs/>
                <w:color w:val="999988"/>
                <w:sz w:val="28"/>
                <w:szCs w:val="28"/>
                <w:lang w:eastAsia="en-IN"/>
              </w:rPr>
            </w:pPr>
            <w:proofErr w:type="spellStart"/>
            <w:r>
              <w:rPr>
                <w:rFonts w:ascii="Cambria" w:eastAsia="Times New Roman" w:hAnsi="Cambria" w:cs="Consolas"/>
                <w:iCs/>
                <w:color w:val="999988"/>
                <w:sz w:val="28"/>
                <w:szCs w:val="28"/>
                <w:lang w:eastAsia="en-IN"/>
              </w:rPr>
              <w:t>Gzip</w:t>
            </w:r>
            <w:proofErr w:type="spellEnd"/>
            <w:r>
              <w:rPr>
                <w:rFonts w:ascii="Cambria" w:eastAsia="Times New Roman" w:hAnsi="Cambria" w:cs="Consolas"/>
                <w:iCs/>
                <w:color w:val="999988"/>
                <w:sz w:val="28"/>
                <w:szCs w:val="28"/>
                <w:lang w:eastAsia="en-IN"/>
              </w:rPr>
              <w:t xml:space="preserve">       on;</w:t>
            </w:r>
          </w:p>
        </w:tc>
      </w:tr>
    </w:tbl>
    <w:p w:rsidR="00C37993" w:rsidRDefault="00C37993" w:rsidP="00E569D3">
      <w:pPr>
        <w:jc w:val="both"/>
        <w:rPr>
          <w:rFonts w:ascii="Cambria" w:hAnsi="Cambria" w:cs="Arial"/>
          <w:color w:val="111111"/>
          <w:sz w:val="28"/>
          <w:szCs w:val="28"/>
          <w:shd w:val="clear" w:color="auto" w:fill="FFFFFF"/>
        </w:rPr>
      </w:pPr>
    </w:p>
    <w:p w:rsidR="00F51F73" w:rsidRPr="00F51F73" w:rsidRDefault="00F51F73" w:rsidP="00F51F73">
      <w:pPr>
        <w:shd w:val="clear" w:color="auto" w:fill="FFFFFF"/>
        <w:spacing w:before="100" w:beforeAutospacing="1" w:after="165" w:line="240" w:lineRule="auto"/>
        <w:outlineLvl w:val="2"/>
        <w:rPr>
          <w:rFonts w:ascii="Arial" w:eastAsia="Times New Roman" w:hAnsi="Arial" w:cs="Arial"/>
          <w:color w:val="17365D" w:themeColor="text2" w:themeShade="BF"/>
          <w:sz w:val="27"/>
          <w:szCs w:val="27"/>
          <w:lang w:eastAsia="en-IN"/>
        </w:rPr>
      </w:pPr>
      <w:r w:rsidRPr="00F51F73">
        <w:rPr>
          <w:rFonts w:ascii="Arial" w:eastAsia="Times New Roman" w:hAnsi="Arial" w:cs="Arial"/>
          <w:color w:val="17365D" w:themeColor="text2" w:themeShade="BF"/>
          <w:sz w:val="27"/>
          <w:szCs w:val="27"/>
          <w:lang w:eastAsia="en-IN"/>
        </w:rPr>
        <w:lastRenderedPageBreak/>
        <w:t>Defining the Directives</w:t>
      </w:r>
    </w:p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We’ll begin by explaining the core directives in 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etc</w:t>
      </w:r>
      <w:proofErr w:type="spellEnd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nginx</w:t>
      </w:r>
      <w:proofErr w:type="spellEnd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nginx.conf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</w:t>
      </w:r>
      <w:proofErr w:type="gram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Let’s</w:t>
      </w:r>
      <w:proofErr w:type="gram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go back to that first section: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8910"/>
      </w:tblGrid>
      <w:tr w:rsidR="00F51F73" w:rsidRPr="00F51F73" w:rsidTr="00F51F73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3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4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5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6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7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8</w:t>
            </w:r>
          </w:p>
        </w:tc>
        <w:tc>
          <w:tcPr>
            <w:tcW w:w="12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User</w:t>
            </w:r>
            <w:r>
              <w:rPr>
                <w:rFonts w:ascii="Consolas" w:eastAsia="Times New Roman" w:hAnsi="Consolas" w:cs="Consolas"/>
                <w:color w:val="DD1144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DD1144"/>
                <w:sz w:val="21"/>
                <w:szCs w:val="21"/>
                <w:lang w:eastAsia="en-IN"/>
              </w:rPr>
              <w:t>nginx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worker_processes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>
              <w:rPr>
                <w:rFonts w:ascii="Consolas" w:eastAsia="Times New Roman" w:hAnsi="Consolas" w:cs="Consolas"/>
                <w:color w:val="009999"/>
                <w:sz w:val="21"/>
                <w:szCs w:val="21"/>
                <w:lang w:eastAsia="en-IN"/>
              </w:rPr>
              <w:t>1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pid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var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/run/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nginx.pid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events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{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worker_connections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>
              <w:rPr>
                <w:rFonts w:ascii="Consolas" w:eastAsia="Times New Roman" w:hAnsi="Consolas" w:cs="Consolas"/>
                <w:color w:val="009999"/>
                <w:sz w:val="21"/>
                <w:szCs w:val="21"/>
                <w:lang w:eastAsia="en-IN"/>
              </w:rPr>
              <w:t>1024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    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}</w:t>
            </w:r>
          </w:p>
          <w:p w:rsidR="00F51F73" w:rsidRPr="00F51F73" w:rsidRDefault="00F51F73" w:rsidP="00F51F73">
            <w:pPr>
              <w:spacing w:after="0" w:line="240" w:lineRule="auto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</w:p>
        </w:tc>
      </w:tr>
    </w:tbl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</w:pPr>
      <w:proofErr w:type="gramStart"/>
      <w:r w:rsidRPr="00F51F73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  <w:t>user</w:t>
      </w:r>
      <w:proofErr w:type="gramEnd"/>
    </w:p>
    <w:p w:rsidR="00F51F73" w:rsidRPr="00F51F73" w:rsidRDefault="00F51F73" w:rsidP="00F51F73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Defines which Linux system user will own and run the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server. Most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Debian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-based distributions use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</w:t>
      </w:r>
      <w:proofErr w:type="spellStart"/>
      <w:r w:rsidRPr="00F51F73">
        <w:rPr>
          <w:rFonts w:ascii="Helvetica" w:eastAsia="Times New Roman" w:hAnsi="Helvetica" w:cs="Helvetica"/>
          <w:b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 but this may be different in other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distros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. There are certain use cases that benefit from changing the user; for instance if you run two simultaneous web servers, or need another program’s user to have control over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.</w:t>
      </w:r>
    </w:p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</w:pPr>
      <w:proofErr w:type="spellStart"/>
      <w:r w:rsidRPr="00F51F73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  <w:t>worker_process</w:t>
      </w:r>
      <w:proofErr w:type="spellEnd"/>
    </w:p>
    <w:p w:rsidR="00F51F73" w:rsidRPr="00F51F73" w:rsidRDefault="00F51F73" w:rsidP="00F51F73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Defines how many threads, or simultaneous instances, of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to run. You can learn more about this directive and the values of adjusting </w:t>
      </w:r>
      <w:proofErr w:type="gram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it .</w:t>
      </w:r>
      <w:proofErr w:type="gramEnd"/>
    </w:p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</w:pPr>
      <w:proofErr w:type="spellStart"/>
      <w:proofErr w:type="gramStart"/>
      <w:r w:rsidRPr="00F51F73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  <w:t>pid</w:t>
      </w:r>
      <w:proofErr w:type="spellEnd"/>
      <w:proofErr w:type="gramEnd"/>
    </w:p>
    <w:p w:rsidR="00F51F73" w:rsidRPr="00F51F73" w:rsidRDefault="00F51F73" w:rsidP="00F51F73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Defines where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will write its master process ID, or PID. The PID is used by the operating system to keep track of and send signals to the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process.</w:t>
      </w:r>
    </w:p>
    <w:p w:rsidR="00F51F73" w:rsidRPr="00F51F73" w:rsidRDefault="00F51F73" w:rsidP="00F51F73">
      <w:pPr>
        <w:shd w:val="clear" w:color="auto" w:fill="FFFFFF"/>
        <w:spacing w:before="100" w:beforeAutospacing="1" w:after="165" w:line="240" w:lineRule="auto"/>
        <w:outlineLvl w:val="2"/>
        <w:rPr>
          <w:rFonts w:ascii="Arial" w:eastAsia="Times New Roman" w:hAnsi="Arial" w:cs="Arial"/>
          <w:color w:val="17365D" w:themeColor="text2" w:themeShade="BF"/>
          <w:sz w:val="27"/>
          <w:szCs w:val="27"/>
          <w:lang w:eastAsia="en-IN"/>
        </w:rPr>
      </w:pPr>
      <w:r w:rsidRPr="00F51F73">
        <w:rPr>
          <w:rFonts w:ascii="Arial" w:eastAsia="Times New Roman" w:hAnsi="Arial" w:cs="Arial"/>
          <w:color w:val="17365D" w:themeColor="text2" w:themeShade="BF"/>
          <w:sz w:val="27"/>
          <w:szCs w:val="27"/>
          <w:lang w:eastAsia="en-IN"/>
        </w:rPr>
        <w:t>HTTP (Universal Configuration)</w:t>
      </w:r>
    </w:p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The next section of the 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nginx.conf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 file covers the universal directives for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as it handles HTTP web traffic. The first part of the HTTP block is shown below:</w:t>
      </w:r>
    </w:p>
    <w:p w:rsidR="00F51F73" w:rsidRPr="00F51F73" w:rsidRDefault="00F51F73" w:rsidP="00F51F73">
      <w:pPr>
        <w:shd w:val="clear" w:color="auto" w:fill="FFFFFF"/>
        <w:spacing w:after="75" w:line="240" w:lineRule="auto"/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</w:pPr>
      <w:r w:rsidRPr="00F51F73"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  <w:t>etc</w:t>
      </w:r>
      <w:proofErr w:type="spellEnd"/>
      <w:r w:rsidRPr="00F51F73"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  <w:t>nginx</w:t>
      </w:r>
      <w:proofErr w:type="spellEnd"/>
      <w:r w:rsidRPr="00F51F73"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b/>
          <w:bCs/>
          <w:color w:val="000000"/>
          <w:sz w:val="24"/>
          <w:szCs w:val="24"/>
          <w:lang w:eastAsia="en-IN"/>
        </w:rPr>
        <w:t>nginx.conf</w:t>
      </w:r>
      <w:proofErr w:type="spellEnd"/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F51F73" w:rsidRPr="00F51F73" w:rsidTr="00F51F73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3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4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5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6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7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8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9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10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11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12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13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14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15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16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17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18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19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lastRenderedPageBreak/>
              <w:t>20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21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22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23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24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25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26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27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28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29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30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31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2F2D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32</w:t>
            </w:r>
          </w:p>
        </w:tc>
        <w:tc>
          <w:tcPr>
            <w:tcW w:w="1213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lastRenderedPageBreak/>
              <w:t>http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{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2A630B" w:rsidP="002A630B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sendfile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 w:rsidRPr="00F51F73">
              <w:rPr>
                <w:rFonts w:ascii="Consolas" w:eastAsia="Times New Roman" w:hAnsi="Consolas" w:cs="Consolas"/>
                <w:color w:val="008080"/>
                <w:sz w:val="21"/>
                <w:szCs w:val="21"/>
                <w:lang w:eastAsia="en-IN"/>
              </w:rPr>
              <w:t>on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="002A630B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#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tcp_nopush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 w:rsidRPr="00F51F73">
              <w:rPr>
                <w:rFonts w:ascii="Consolas" w:eastAsia="Times New Roman" w:hAnsi="Consolas" w:cs="Consolas"/>
                <w:color w:val="008080"/>
                <w:sz w:val="21"/>
                <w:szCs w:val="21"/>
                <w:lang w:eastAsia="en-IN"/>
              </w:rPr>
              <w:t>on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keepalive_timeout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 w:rsidRPr="00F51F73">
              <w:rPr>
                <w:rFonts w:ascii="Consolas" w:eastAsia="Times New Roman" w:hAnsi="Consolas" w:cs="Consolas"/>
                <w:color w:val="009999"/>
                <w:sz w:val="21"/>
                <w:szCs w:val="21"/>
                <w:lang w:eastAsia="en-IN"/>
              </w:rPr>
              <w:t>65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 xml:space="preserve"># </w:t>
            </w:r>
            <w:proofErr w:type="spellStart"/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server_tokens</w:t>
            </w:r>
            <w:proofErr w:type="spellEnd"/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 xml:space="preserve"> off;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 xml:space="preserve"># </w:t>
            </w:r>
            <w:proofErr w:type="spellStart"/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server_name_in_redirect</w:t>
            </w:r>
            <w:proofErr w:type="spellEnd"/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 xml:space="preserve"> off;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include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etc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nginx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mime.types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default_type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 w:rsidRPr="00F51F73">
              <w:rPr>
                <w:rFonts w:ascii="Consolas" w:eastAsia="Times New Roman" w:hAnsi="Consolas" w:cs="Consolas"/>
                <w:b/>
                <w:bCs/>
                <w:color w:val="445588"/>
                <w:sz w:val="21"/>
                <w:szCs w:val="21"/>
                <w:lang w:eastAsia="en-IN"/>
              </w:rPr>
              <w:t>application/octet-stream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##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# Logging Settings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lastRenderedPageBreak/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##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access_log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var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/log/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nginx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/access.log</w:t>
            </w:r>
            <w:r w:rsidR="002A630B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main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error_log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var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/log/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nginx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/error.log</w:t>
            </w:r>
            <w:r w:rsidR="002A630B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warn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##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 xml:space="preserve"># </w:t>
            </w:r>
            <w:proofErr w:type="spellStart"/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Gzip</w:t>
            </w:r>
            <w:proofErr w:type="spellEnd"/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 xml:space="preserve"> Settings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r w:rsidRPr="00F51F73">
              <w:rPr>
                <w:rFonts w:ascii="Consolas" w:eastAsia="Times New Roman" w:hAnsi="Consolas" w:cs="Consolas"/>
                <w:i/>
                <w:iCs/>
                <w:color w:val="999988"/>
                <w:sz w:val="21"/>
                <w:szCs w:val="21"/>
                <w:lang w:eastAsia="en-IN"/>
              </w:rPr>
              <w:t>##</w:t>
            </w:r>
          </w:p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</w:p>
          <w:p w:rsidR="00F51F73" w:rsidRPr="00F51F73" w:rsidRDefault="00F51F73" w:rsidP="002A630B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9F9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   </w:t>
            </w:r>
            <w:proofErr w:type="spellStart"/>
            <w:r w:rsidRPr="00F51F73">
              <w:rPr>
                <w:rFonts w:ascii="Consolas" w:eastAsia="Times New Roman" w:hAnsi="Consolas" w:cs="Consolas"/>
                <w:b/>
                <w:bCs/>
                <w:color w:val="000000"/>
                <w:sz w:val="21"/>
                <w:szCs w:val="21"/>
                <w:lang w:eastAsia="en-IN"/>
              </w:rPr>
              <w:t>gzip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 xml:space="preserve"> </w:t>
            </w:r>
            <w:r w:rsidRPr="00F51F73">
              <w:rPr>
                <w:rFonts w:ascii="Consolas" w:eastAsia="Times New Roman" w:hAnsi="Consolas" w:cs="Consolas"/>
                <w:color w:val="008080"/>
                <w:sz w:val="21"/>
                <w:szCs w:val="21"/>
                <w:lang w:eastAsia="en-IN"/>
              </w:rPr>
              <w:t>on</w:t>
            </w: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</w:tc>
      </w:tr>
    </w:tbl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lastRenderedPageBreak/>
        <w:t>Most of the 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http { }</w:t>
      </w: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 block should work as-is for most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Nginx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configurations. We do, however, want to draw your attention to the following configuration options:</w:t>
      </w:r>
    </w:p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</w:pPr>
      <w:proofErr w:type="gramStart"/>
      <w:r w:rsidRPr="00F51F73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  <w:t>include</w:t>
      </w:r>
      <w:proofErr w:type="gramEnd"/>
    </w:p>
    <w:p w:rsidR="00F51F73" w:rsidRPr="00F51F73" w:rsidRDefault="00F51F73" w:rsidP="00F51F73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The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include</w:t>
      </w: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statement at the beginning of this section </w:t>
      </w:r>
      <w:r w:rsidRPr="00F51F73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n-IN"/>
        </w:rPr>
        <w:t>includes</w:t>
      </w: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the file 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mime.types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located at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/opt/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nginx</w:t>
      </w:r>
      <w:proofErr w:type="spellEnd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conf</w:t>
      </w:r>
      <w:proofErr w:type="spellEnd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/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mime.types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. What this means is that anything written in the file 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mime.types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is interpreted as if it was written inside the 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http { }</w:t>
      </w: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block. This lets you include a lengthy amount of information in the 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http { }</w:t>
      </w: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block without having it clutter up the main configuration file. Try to avoid too many chained inclusions (i.e., including a file that itself includes a file, etc.) Keep it to one or two levels of inclusion if possible, for readability purposes. You can always include all files in a certain directory with the directive: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"/>
        <w:gridCol w:w="8300"/>
      </w:tblGrid>
      <w:tr w:rsidR="00F51F73" w:rsidRPr="00F51F73" w:rsidTr="002A630B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</w:p>
        </w:tc>
        <w:tc>
          <w:tcPr>
            <w:tcW w:w="12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51F73" w:rsidRPr="00F51F73" w:rsidRDefault="00F51F73" w:rsidP="002A630B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</w:p>
        </w:tc>
      </w:tr>
    </w:tbl>
    <w:p w:rsidR="00F51F73" w:rsidRPr="00F51F73" w:rsidRDefault="00F51F73" w:rsidP="00F51F73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Or to be more specific, you can include all </w:t>
      </w:r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.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conf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 files in a directory: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8190"/>
      </w:tblGrid>
      <w:tr w:rsidR="00F51F73" w:rsidRPr="00F51F73" w:rsidTr="00F51F73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</w:pBdr>
              <w:shd w:val="clear" w:color="auto" w:fill="FAFA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  <w:t>1</w:t>
            </w:r>
          </w:p>
        </w:tc>
        <w:tc>
          <w:tcPr>
            <w:tcW w:w="12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51F73" w:rsidRPr="00F51F73" w:rsidRDefault="00F51F73" w:rsidP="00F51F73">
            <w:pPr>
              <w:p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</w:pPr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include 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etc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nginx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conf.d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/*.</w:t>
            </w:r>
            <w:proofErr w:type="spellStart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conf</w:t>
            </w:r>
            <w:proofErr w:type="spellEnd"/>
            <w:r w:rsidRPr="00F51F73">
              <w:rPr>
                <w:rFonts w:ascii="Consolas" w:eastAsia="Times New Roman" w:hAnsi="Consolas" w:cs="Consolas"/>
                <w:color w:val="333333"/>
                <w:sz w:val="21"/>
                <w:szCs w:val="21"/>
                <w:lang w:eastAsia="en-IN"/>
              </w:rPr>
              <w:t>;</w:t>
            </w:r>
          </w:p>
          <w:p w:rsidR="00F51F73" w:rsidRPr="00F51F73" w:rsidRDefault="00F51F73" w:rsidP="00F51F73">
            <w:pPr>
              <w:spacing w:after="0" w:line="240" w:lineRule="auto"/>
              <w:rPr>
                <w:rFonts w:ascii="Consolas" w:eastAsia="Times New Roman" w:hAnsi="Consolas" w:cs="Consolas"/>
                <w:color w:val="999999"/>
                <w:sz w:val="21"/>
                <w:szCs w:val="21"/>
                <w:lang w:eastAsia="en-IN"/>
              </w:rPr>
            </w:pPr>
          </w:p>
        </w:tc>
      </w:tr>
    </w:tbl>
    <w:p w:rsidR="00F51F73" w:rsidRPr="00F51F73" w:rsidRDefault="00F51F73" w:rsidP="00F51F7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</w:pPr>
      <w:proofErr w:type="spellStart"/>
      <w:proofErr w:type="gramStart"/>
      <w:r w:rsidRPr="00F51F73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IN"/>
        </w:rPr>
        <w:t>gzip</w:t>
      </w:r>
      <w:proofErr w:type="spellEnd"/>
      <w:proofErr w:type="gramEnd"/>
    </w:p>
    <w:p w:rsidR="00F51F73" w:rsidRPr="00F51F73" w:rsidRDefault="00F51F73" w:rsidP="002A630B">
      <w:pPr>
        <w:shd w:val="clear" w:color="auto" w:fill="FFFFFF"/>
        <w:spacing w:after="33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</w:pPr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The 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gzip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 directive tells the server to use on-the-fly </w:t>
      </w:r>
      <w:proofErr w:type="spellStart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gzip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 xml:space="preserve"> compression to limit the amount of bandwidth used and speed up some transfers. This is equivalent to Apache’s </w:t>
      </w:r>
      <w:proofErr w:type="spellStart"/>
      <w:r w:rsidRPr="00F51F73">
        <w:rPr>
          <w:rFonts w:ascii="Consolas" w:eastAsia="Times New Roman" w:hAnsi="Consolas" w:cs="Consolas"/>
          <w:color w:val="555555"/>
          <w:sz w:val="21"/>
          <w:szCs w:val="21"/>
          <w:bdr w:val="single" w:sz="6" w:space="0" w:color="BDE2FB" w:frame="1"/>
          <w:shd w:val="clear" w:color="auto" w:fill="EDF7FE"/>
          <w:lang w:eastAsia="en-IN"/>
        </w:rPr>
        <w:t>mod_deflate</w:t>
      </w:r>
      <w:proofErr w:type="spellEnd"/>
      <w:r w:rsidRPr="00F51F73">
        <w:rPr>
          <w:rFonts w:ascii="Helvetica" w:eastAsia="Times New Roman" w:hAnsi="Helvetica" w:cs="Helvetica"/>
          <w:color w:val="333333"/>
          <w:sz w:val="24"/>
          <w:szCs w:val="24"/>
          <w:lang w:eastAsia="en-IN"/>
        </w:rPr>
        <w:t>.</w:t>
      </w:r>
    </w:p>
    <w:p w:rsidR="00B861B3" w:rsidRDefault="00B861B3" w:rsidP="00E569D3">
      <w:pPr>
        <w:jc w:val="both"/>
        <w:rPr>
          <w:rFonts w:ascii="Cambria" w:hAnsi="Cambria"/>
          <w:sz w:val="24"/>
          <w:szCs w:val="24"/>
        </w:rPr>
      </w:pPr>
    </w:p>
    <w:p w:rsidR="00B861B3" w:rsidRDefault="00B861B3" w:rsidP="00E569D3">
      <w:pPr>
        <w:jc w:val="both"/>
        <w:rPr>
          <w:rFonts w:ascii="Cambria" w:hAnsi="Cambria"/>
          <w:sz w:val="24"/>
          <w:szCs w:val="24"/>
        </w:rPr>
      </w:pPr>
    </w:p>
    <w:p w:rsidR="00B861B3" w:rsidRDefault="00B861B3" w:rsidP="00E569D3">
      <w:pPr>
        <w:jc w:val="both"/>
        <w:rPr>
          <w:rFonts w:ascii="Cambria" w:hAnsi="Cambria"/>
          <w:sz w:val="24"/>
          <w:szCs w:val="24"/>
        </w:rPr>
      </w:pPr>
    </w:p>
    <w:p w:rsidR="00B861B3" w:rsidRDefault="00B861B3" w:rsidP="00E569D3">
      <w:pPr>
        <w:jc w:val="both"/>
        <w:rPr>
          <w:rFonts w:ascii="Cambria" w:hAnsi="Cambria"/>
          <w:sz w:val="24"/>
          <w:szCs w:val="24"/>
        </w:rPr>
      </w:pPr>
    </w:p>
    <w:p w:rsidR="00B861B3" w:rsidRDefault="00B861B3" w:rsidP="00E569D3">
      <w:pPr>
        <w:jc w:val="both"/>
        <w:rPr>
          <w:rFonts w:ascii="Cambria" w:hAnsi="Cambria"/>
          <w:sz w:val="24"/>
          <w:szCs w:val="24"/>
        </w:rPr>
      </w:pPr>
    </w:p>
    <w:p w:rsidR="00B861B3" w:rsidRDefault="00B861B3" w:rsidP="00E569D3">
      <w:pPr>
        <w:jc w:val="both"/>
        <w:rPr>
          <w:rFonts w:ascii="Cambria" w:hAnsi="Cambria"/>
          <w:sz w:val="24"/>
          <w:szCs w:val="24"/>
        </w:rPr>
      </w:pPr>
    </w:p>
    <w:p w:rsidR="002A630B" w:rsidRDefault="002A630B" w:rsidP="00E569D3">
      <w:pPr>
        <w:jc w:val="both"/>
        <w:rPr>
          <w:rFonts w:ascii="Cambria" w:hAnsi="Cambria"/>
          <w:sz w:val="24"/>
          <w:szCs w:val="24"/>
        </w:rPr>
      </w:pPr>
    </w:p>
    <w:p w:rsidR="00777AD1" w:rsidRDefault="00777AD1" w:rsidP="00E569D3">
      <w:pPr>
        <w:jc w:val="both"/>
        <w:rPr>
          <w:rFonts w:ascii="Cambria" w:hAnsi="Cambria"/>
          <w:b/>
          <w:color w:val="17365D" w:themeColor="text2" w:themeShade="BF"/>
          <w:sz w:val="36"/>
          <w:szCs w:val="36"/>
        </w:rPr>
      </w:pPr>
      <w:r>
        <w:rPr>
          <w:rFonts w:ascii="Cambria" w:hAnsi="Cambria"/>
          <w:b/>
          <w:color w:val="17365D" w:themeColor="text2" w:themeShade="BF"/>
          <w:sz w:val="36"/>
          <w:szCs w:val="36"/>
        </w:rPr>
        <w:lastRenderedPageBreak/>
        <w:t xml:space="preserve">Snapshots of </w:t>
      </w:r>
      <w:proofErr w:type="spellStart"/>
      <w:r>
        <w:rPr>
          <w:rFonts w:ascii="Cambria" w:hAnsi="Cambria"/>
          <w:b/>
          <w:color w:val="17365D" w:themeColor="text2" w:themeShade="BF"/>
          <w:sz w:val="36"/>
          <w:szCs w:val="36"/>
        </w:rPr>
        <w:t>nginx</w:t>
      </w:r>
      <w:proofErr w:type="spellEnd"/>
      <w:r>
        <w:rPr>
          <w:rFonts w:ascii="Cambria" w:hAnsi="Cambria"/>
          <w:b/>
          <w:color w:val="17365D" w:themeColor="text2" w:themeShade="BF"/>
          <w:sz w:val="36"/>
          <w:szCs w:val="36"/>
        </w:rPr>
        <w:t xml:space="preserve"> configuration</w:t>
      </w:r>
    </w:p>
    <w:p w:rsidR="00832055" w:rsidRDefault="00832055" w:rsidP="00E569D3">
      <w:pPr>
        <w:jc w:val="both"/>
        <w:rPr>
          <w:rFonts w:ascii="Cambria" w:hAnsi="Cambria"/>
          <w:b/>
          <w:color w:val="17365D" w:themeColor="text2" w:themeShade="BF"/>
          <w:sz w:val="36"/>
          <w:szCs w:val="36"/>
        </w:rPr>
      </w:pPr>
    </w:p>
    <w:p w:rsidR="00777AD1" w:rsidRDefault="00777AD1" w:rsidP="00E569D3">
      <w:pPr>
        <w:jc w:val="both"/>
        <w:rPr>
          <w:rFonts w:ascii="Cambria" w:hAnsi="Cambria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B8BACC" wp14:editId="7A7960CA">
            <wp:extent cx="5731510" cy="4104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Pr="00777AD1" w:rsidRDefault="00777AD1" w:rsidP="00E569D3">
      <w:pPr>
        <w:jc w:val="both"/>
        <w:rPr>
          <w:rFonts w:ascii="Cambria" w:hAnsi="Cambria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24A040" wp14:editId="018E7891">
            <wp:extent cx="5731510" cy="4187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E569D3">
      <w:pPr>
        <w:jc w:val="both"/>
        <w:rPr>
          <w:rFonts w:ascii="Cambria" w:hAnsi="Cambria"/>
          <w:b/>
          <w:color w:val="17365D" w:themeColor="text2" w:themeShade="BF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276C1C3" wp14:editId="65CB5833">
            <wp:extent cx="5731510" cy="4130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B3" w:rsidRPr="00E569D3" w:rsidRDefault="00B861B3" w:rsidP="00E569D3">
      <w:pPr>
        <w:jc w:val="both"/>
        <w:rPr>
          <w:rFonts w:ascii="Cambria" w:hAnsi="Cambria"/>
          <w:b/>
          <w:color w:val="17365D" w:themeColor="text2" w:themeShade="BF"/>
          <w:sz w:val="36"/>
          <w:szCs w:val="36"/>
        </w:rPr>
      </w:pPr>
      <w:r w:rsidRPr="00E569D3">
        <w:rPr>
          <w:rFonts w:ascii="Cambria" w:hAnsi="Cambria"/>
          <w:b/>
          <w:color w:val="17365D" w:themeColor="text2" w:themeShade="BF"/>
          <w:sz w:val="36"/>
          <w:szCs w:val="36"/>
        </w:rPr>
        <w:lastRenderedPageBreak/>
        <w:t>Varnish Configuration</w:t>
      </w:r>
    </w:p>
    <w:p w:rsidR="00B861B3" w:rsidRPr="00B861B3" w:rsidRDefault="00B861B3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 w:rsidRPr="00B861B3"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  <w:t>Configuration</w:t>
      </w:r>
    </w:p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Varnish has two categories of configuration:</w:t>
      </w:r>
    </w:p>
    <w:p w:rsidR="00B861B3" w:rsidRPr="00B861B3" w:rsidRDefault="00B861B3" w:rsidP="00E56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Command line configuration and </w:t>
      </w:r>
      <w:proofErr w:type="spellStart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tunable</w:t>
      </w:r>
      <w:proofErr w:type="spellEnd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parameters</w:t>
      </w:r>
    </w:p>
    <w:p w:rsidR="00B861B3" w:rsidRPr="00B861B3" w:rsidRDefault="00B861B3" w:rsidP="00E56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VCL</w:t>
      </w:r>
    </w:p>
    <w:p w:rsidR="00B861B3" w:rsidRPr="00B861B3" w:rsidRDefault="00B861B3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 w:rsidRPr="00B861B3"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  <w:t>Command line configuration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0"/>
        <w:gridCol w:w="4401"/>
      </w:tblGrid>
      <w:tr w:rsidR="00B861B3" w:rsidRPr="00B861B3" w:rsidTr="00B861B3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lang w:eastAsia="en-IN"/>
              </w:rPr>
              <w:t>-a </w:t>
            </w:r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&lt;[hostname]:port&gt;</w:t>
            </w:r>
          </w:p>
        </w:tc>
      </w:tr>
      <w:tr w:rsidR="00B861B3" w:rsidRPr="00B861B3" w:rsidTr="00B861B3"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listen address</w:t>
            </w:r>
          </w:p>
        </w:tc>
      </w:tr>
      <w:tr w:rsidR="00B861B3" w:rsidRPr="00B861B3" w:rsidTr="00B861B3"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lang w:eastAsia="en-IN"/>
              </w:rPr>
              <w:t>-f </w:t>
            </w:r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&lt;filename&gt;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VCL</w:t>
            </w:r>
          </w:p>
        </w:tc>
      </w:tr>
      <w:tr w:rsidR="00B861B3" w:rsidRPr="00B861B3" w:rsidTr="00B861B3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lang w:eastAsia="en-IN"/>
              </w:rPr>
              <w:t>-p </w:t>
            </w:r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&lt;parameter=value&gt;</w:t>
            </w:r>
          </w:p>
        </w:tc>
      </w:tr>
      <w:tr w:rsidR="00B861B3" w:rsidRPr="00B861B3" w:rsidTr="00B861B3"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set </w:t>
            </w:r>
            <w:proofErr w:type="spellStart"/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tunable</w:t>
            </w:r>
            <w:proofErr w:type="spellEnd"/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 parameters</w:t>
            </w:r>
          </w:p>
        </w:tc>
      </w:tr>
      <w:tr w:rsidR="00B861B3" w:rsidRPr="00B861B3" w:rsidTr="00B861B3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lang w:eastAsia="en-IN"/>
              </w:rPr>
              <w:t>-S </w:t>
            </w:r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&lt;</w:t>
            </w:r>
            <w:proofErr w:type="spellStart"/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secretfile</w:t>
            </w:r>
            <w:proofErr w:type="spellEnd"/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&gt;</w:t>
            </w:r>
          </w:p>
        </w:tc>
      </w:tr>
      <w:tr w:rsidR="00B861B3" w:rsidRPr="00B861B3" w:rsidTr="00B861B3"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authentication secret for management</w:t>
            </w:r>
          </w:p>
        </w:tc>
      </w:tr>
      <w:tr w:rsidR="00B861B3" w:rsidRPr="00B861B3" w:rsidTr="00B861B3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lang w:eastAsia="en-IN"/>
              </w:rPr>
              <w:t>-T </w:t>
            </w:r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&lt;</w:t>
            </w:r>
            <w:proofErr w:type="spellStart"/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hostname:port</w:t>
            </w:r>
            <w:proofErr w:type="spellEnd"/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&gt;</w:t>
            </w:r>
          </w:p>
        </w:tc>
      </w:tr>
      <w:tr w:rsidR="00B861B3" w:rsidRPr="00B861B3" w:rsidTr="00B861B3"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Management interface</w:t>
            </w:r>
          </w:p>
        </w:tc>
      </w:tr>
      <w:tr w:rsidR="00B861B3" w:rsidRPr="00B861B3" w:rsidTr="00B861B3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lang w:eastAsia="en-IN"/>
              </w:rPr>
              <w:t>-s </w:t>
            </w:r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&lt;</w:t>
            </w:r>
            <w:proofErr w:type="spellStart"/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storagetype,options</w:t>
            </w:r>
            <w:proofErr w:type="spellEnd"/>
            <w:r w:rsidRPr="00B861B3">
              <w:rPr>
                <w:rFonts w:ascii="Courier New" w:eastAsia="Times New Roman" w:hAnsi="Courier New" w:cs="Courier New"/>
                <w:i/>
                <w:iCs/>
                <w:sz w:val="28"/>
                <w:szCs w:val="28"/>
                <w:lang w:eastAsia="en-IN"/>
              </w:rPr>
              <w:t>&gt;</w:t>
            </w:r>
          </w:p>
        </w:tc>
      </w:tr>
      <w:tr w:rsidR="00B861B3" w:rsidRPr="00B861B3" w:rsidTr="00B861B3"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where and how to store objects</w:t>
            </w:r>
          </w:p>
        </w:tc>
      </w:tr>
    </w:tbl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All the options that you can pass to the </w:t>
      </w:r>
      <w:proofErr w:type="spellStart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varnishd</w:t>
      </w:r>
      <w:proofErr w:type="spellEnd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binary are documented in the </w:t>
      </w:r>
      <w:proofErr w:type="spellStart"/>
      <w:proofErr w:type="gramStart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varnishd</w:t>
      </w:r>
      <w:proofErr w:type="spellEnd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(</w:t>
      </w:r>
      <w:proofErr w:type="gramEnd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1)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manual page (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man </w:t>
      </w:r>
      <w:proofErr w:type="spellStart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varnishd</w:t>
      </w:r>
      <w:proofErr w:type="spellEnd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). You may want to take a moment to skim over the options mentioned above.</w:t>
      </w:r>
    </w:p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only option that is strictly needed to start Varnish is the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-f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to specify a VCL file.</w:t>
      </w:r>
    </w:p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Though they are not strictly required, you almost always want to specify a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-s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to select a storage backend,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-a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to make sure Varnish listens for clients on the port you expect and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-T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to enable a management interface, often referred to as a telnet interface.</w:t>
      </w:r>
    </w:p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Both for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-T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and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-a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, you do not need to specify an IP, but can </w:t>
      </w:r>
      <w:proofErr w:type="gramStart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use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:80</w:t>
      </w:r>
      <w:proofErr w:type="gramEnd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to tell Varnish to listen to port 80 on all IPs available. Make sure you don’t forget the colon, as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</w:t>
      </w:r>
      <w:proofErr w:type="gramStart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a</w:t>
      </w:r>
      <w:proofErr w:type="gramEnd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 80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will tell Varnish to listen to the IP with the decimal-representation “80”, which is almost certainly not what you want. This is a result of the underlying function that accept this kind of syntax.</w:t>
      </w:r>
    </w:p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You can specify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-p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for parameters multiple times. The workflow for tuning Varnish parameters usually means that you first try the parameter on a running Varnish through the management interface to find the value you want, then store it in a configuration file that will pass it to Varnish with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-p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next time you start it up. We will look at these files later on.</w:t>
      </w:r>
    </w:p>
    <w:p w:rsidR="002A630B" w:rsidRDefault="00B861B3" w:rsidP="002A630B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 </w:t>
      </w:r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-S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option specifies a file which contains a secret to be used for authentication. This can be used to authenticate with </w:t>
      </w:r>
      <w:proofErr w:type="spellStart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varnishadm</w:t>
      </w:r>
      <w:proofErr w:type="spellEnd"/>
      <w:r w:rsidRPr="00B861B3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ECF0F3"/>
          <w:lang w:eastAsia="en-IN"/>
        </w:rPr>
        <w:t> -S</w:t>
      </w: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 as long as </w:t>
      </w:r>
      <w:proofErr w:type="spellStart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varnishadm</w:t>
      </w:r>
      <w:proofErr w:type="spellEnd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can read the same secret file - or rather the same content: The content of the file can be copied to another machine to allow </w:t>
      </w:r>
      <w:proofErr w:type="spellStart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varnishadm</w:t>
      </w:r>
      <w:proofErr w:type="spellEnd"/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to access the management interface remotely.</w:t>
      </w:r>
    </w:p>
    <w:p w:rsidR="00B861B3" w:rsidRPr="002A630B" w:rsidRDefault="00B861B3" w:rsidP="002A630B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17365D" w:themeColor="text2" w:themeShade="BF"/>
          <w:sz w:val="28"/>
          <w:szCs w:val="28"/>
          <w:lang w:eastAsia="en-IN"/>
        </w:rPr>
      </w:pPr>
      <w:r w:rsidRPr="002A630B">
        <w:rPr>
          <w:rFonts w:ascii="Trebuchet MS" w:eastAsia="Times New Roman" w:hAnsi="Trebuchet MS" w:cs="Arial"/>
          <w:color w:val="17365D" w:themeColor="text2" w:themeShade="BF"/>
          <w:sz w:val="28"/>
          <w:szCs w:val="28"/>
          <w:lang w:eastAsia="en-IN"/>
        </w:rPr>
        <w:t>Configuration files</w:t>
      </w:r>
    </w:p>
    <w:p w:rsidR="00B861B3" w:rsidRPr="00B861B3" w:rsidRDefault="00B861B3" w:rsidP="00E569D3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861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Most Varnish-installations use two configuration-files. One of them is used by the operating system to start Varnish, while the other contains your VCL.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4"/>
        <w:gridCol w:w="5047"/>
      </w:tblGrid>
      <w:tr w:rsidR="00B861B3" w:rsidRPr="00B861B3" w:rsidTr="00B861B3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EEDDEE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File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EEDDEE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Usage</w:t>
            </w:r>
          </w:p>
        </w:tc>
      </w:tr>
      <w:tr w:rsidR="00B861B3" w:rsidRPr="00B861B3" w:rsidTr="00B861B3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</w:t>
            </w:r>
            <w:proofErr w:type="spellStart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etc</w:t>
            </w:r>
            <w:proofErr w:type="spellEnd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/default/varnish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Used for parameters and command line arguments. When you change this, you need to run </w:t>
            </w:r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service varnish restart</w:t>
            </w: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 for the changes to take effect. On </w:t>
            </w:r>
            <w:proofErr w:type="spellStart"/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RedHat</w:t>
            </w:r>
            <w:proofErr w:type="spellEnd"/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-based OS’s, this is kept in </w:t>
            </w:r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</w:t>
            </w:r>
            <w:proofErr w:type="spellStart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etc</w:t>
            </w:r>
            <w:proofErr w:type="spellEnd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</w:t>
            </w:r>
            <w:proofErr w:type="spellStart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sysconfig</w:t>
            </w:r>
            <w:proofErr w:type="spellEnd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/varnish</w:t>
            </w: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instead.</w:t>
            </w:r>
          </w:p>
        </w:tc>
      </w:tr>
      <w:tr w:rsidR="00B861B3" w:rsidRPr="00B861B3" w:rsidTr="00B861B3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</w:t>
            </w:r>
            <w:proofErr w:type="spellStart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etc</w:t>
            </w:r>
            <w:proofErr w:type="spellEnd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/varnish/</w:t>
            </w:r>
            <w:proofErr w:type="spellStart"/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default.vcl</w:t>
            </w:r>
            <w:proofErr w:type="spellEnd"/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:rsidR="00B861B3" w:rsidRPr="00B861B3" w:rsidRDefault="00B861B3" w:rsidP="00E569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The VCL file. You can change the file name by editing </w:t>
            </w:r>
            <w:r w:rsidRPr="00B861B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en-IN"/>
              </w:rPr>
              <w:t>/</w:t>
            </w:r>
            <w:proofErr w:type="spellStart"/>
            <w:r w:rsidRPr="00B861B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en-IN"/>
              </w:rPr>
              <w:t>etc</w:t>
            </w:r>
            <w:proofErr w:type="spellEnd"/>
            <w:r w:rsidRPr="00B861B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en-IN"/>
              </w:rPr>
              <w:t>/default/varnish</w:t>
            </w: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 if you want to, but it’s normal to use the default name. This contains your VCL and backend-definitions. After changing this, you can run either </w:t>
            </w:r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service varnish reload</w:t>
            </w: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, which will not restart Varnish, or you can run </w:t>
            </w:r>
            <w:r w:rsidRPr="00B861B3">
              <w:rPr>
                <w:rFonts w:ascii="Courier New" w:eastAsia="Times New Roman" w:hAnsi="Courier New" w:cs="Courier New"/>
                <w:sz w:val="28"/>
                <w:szCs w:val="28"/>
                <w:shd w:val="clear" w:color="auto" w:fill="ECF0F3"/>
                <w:lang w:eastAsia="en-IN"/>
              </w:rPr>
              <w:t>service varnish restart</w:t>
            </w:r>
            <w:r w:rsidRPr="00B861B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, which empties the cache.</w:t>
            </w:r>
          </w:p>
        </w:tc>
      </w:tr>
    </w:tbl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127E72" wp14:editId="246DAA51">
            <wp:extent cx="5731510" cy="41770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879E5C" wp14:editId="0226CD3B">
            <wp:extent cx="5731510" cy="41446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AC46A0" wp14:editId="3D5B95B8">
            <wp:extent cx="5731510" cy="46088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777AD1" w:rsidRDefault="00777AD1" w:rsidP="00777AD1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83D6834" wp14:editId="035F4ED0">
            <wp:extent cx="5731510" cy="4164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777AD1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285BC0" wp14:editId="64EC7EE8">
            <wp:extent cx="5731510" cy="4134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777AD1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CE88D8E" wp14:editId="651FF8A6">
            <wp:extent cx="5731510" cy="41713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777AD1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C138BC" wp14:editId="069F8769">
            <wp:extent cx="5731510" cy="4146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E569D3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D4E5D47" wp14:editId="7896207F">
            <wp:extent cx="5731510" cy="4097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777AD1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9CF3AD" wp14:editId="6C5B66CE">
            <wp:extent cx="5731510" cy="41186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1" w:rsidRDefault="00777AD1" w:rsidP="00777AD1">
      <w:pPr>
        <w:pBdr>
          <w:bottom w:val="single" w:sz="6" w:space="2" w:color="CCCCCC"/>
        </w:pBdr>
        <w:shd w:val="clear" w:color="auto" w:fill="FFFFFF"/>
        <w:spacing w:before="300" w:after="150" w:line="240" w:lineRule="auto"/>
        <w:ind w:left="-300" w:right="-300"/>
        <w:jc w:val="both"/>
        <w:outlineLvl w:val="1"/>
        <w:rPr>
          <w:rFonts w:ascii="Trebuchet MS" w:eastAsia="Times New Roman" w:hAnsi="Trebuchet MS" w:cs="Arial"/>
          <w:color w:val="000000"/>
          <w:sz w:val="28"/>
          <w:szCs w:val="28"/>
          <w:lang w:eastAsia="en-IN"/>
        </w:rPr>
      </w:pPr>
    </w:p>
    <w:p w:rsidR="00E569D3" w:rsidRPr="00E569D3" w:rsidRDefault="00E569D3" w:rsidP="00E56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185D87"/>
          <w:sz w:val="30"/>
          <w:szCs w:val="30"/>
          <w:lang w:eastAsia="en-IN"/>
        </w:rPr>
      </w:pPr>
      <w:bookmarkStart w:id="0" w:name="_GoBack"/>
      <w:bookmarkEnd w:id="0"/>
      <w:r w:rsidRPr="00E569D3">
        <w:rPr>
          <w:rFonts w:ascii="Consolas" w:eastAsia="Times New Roman" w:hAnsi="Consolas" w:cs="Consolas"/>
          <w:color w:val="185D87"/>
          <w:sz w:val="30"/>
          <w:szCs w:val="30"/>
          <w:lang w:eastAsia="en-IN"/>
        </w:rPr>
        <w:lastRenderedPageBreak/>
        <w:t xml:space="preserve">  </w:t>
      </w:r>
    </w:p>
    <w:p w:rsidR="00E569D3" w:rsidRPr="00B861B3" w:rsidRDefault="00E569D3" w:rsidP="00E569D3">
      <w:pPr>
        <w:jc w:val="both"/>
        <w:rPr>
          <w:rFonts w:ascii="Cambria" w:hAnsi="Cambria"/>
          <w:color w:val="17365D" w:themeColor="text2" w:themeShade="BF"/>
          <w:sz w:val="28"/>
          <w:szCs w:val="28"/>
        </w:rPr>
      </w:pPr>
    </w:p>
    <w:sectPr w:rsidR="00E569D3" w:rsidRPr="00B86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9244B"/>
    <w:multiLevelType w:val="multilevel"/>
    <w:tmpl w:val="334AF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8544A7"/>
    <w:multiLevelType w:val="multilevel"/>
    <w:tmpl w:val="121C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4871F48"/>
    <w:multiLevelType w:val="multilevel"/>
    <w:tmpl w:val="89D66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CF031D"/>
    <w:multiLevelType w:val="multilevel"/>
    <w:tmpl w:val="5B764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147316"/>
    <w:multiLevelType w:val="multilevel"/>
    <w:tmpl w:val="DF961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CF649A4"/>
    <w:multiLevelType w:val="multilevel"/>
    <w:tmpl w:val="DFC06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F244FD"/>
    <w:multiLevelType w:val="multilevel"/>
    <w:tmpl w:val="CEFE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50F44F8"/>
    <w:multiLevelType w:val="multilevel"/>
    <w:tmpl w:val="36A6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C15"/>
    <w:rsid w:val="00094C1F"/>
    <w:rsid w:val="00275336"/>
    <w:rsid w:val="002A630B"/>
    <w:rsid w:val="00623D0D"/>
    <w:rsid w:val="00680C15"/>
    <w:rsid w:val="00777AD1"/>
    <w:rsid w:val="00832055"/>
    <w:rsid w:val="008463EF"/>
    <w:rsid w:val="00B806E4"/>
    <w:rsid w:val="00B861B3"/>
    <w:rsid w:val="00C17AD8"/>
    <w:rsid w:val="00C37993"/>
    <w:rsid w:val="00CD16A7"/>
    <w:rsid w:val="00E155B8"/>
    <w:rsid w:val="00E569D3"/>
    <w:rsid w:val="00E64778"/>
    <w:rsid w:val="00F5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84B9C2-9A3C-4EDE-899F-6461B05FD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61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7533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75336"/>
  </w:style>
  <w:style w:type="character" w:styleId="HTMLCode">
    <w:name w:val="HTML Code"/>
    <w:basedOn w:val="DefaultParagraphFont"/>
    <w:uiPriority w:val="99"/>
    <w:semiHidden/>
    <w:unhideWhenUsed/>
    <w:rsid w:val="0027533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5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533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1">
    <w:name w:val="c1"/>
    <w:basedOn w:val="DefaultParagraphFont"/>
    <w:rsid w:val="00275336"/>
  </w:style>
  <w:style w:type="character" w:customStyle="1" w:styleId="Heading4Char">
    <w:name w:val="Heading 4 Char"/>
    <w:basedOn w:val="DefaultParagraphFont"/>
    <w:link w:val="Heading4"/>
    <w:uiPriority w:val="9"/>
    <w:rsid w:val="0027533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75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3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6477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61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F7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2101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505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85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8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8979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19239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06539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204971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7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3904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124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960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16750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9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18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624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9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44342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7226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763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8624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9460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0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51605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148454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0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4141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4939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49410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758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11934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6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0168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2380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140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26870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1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8003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740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77498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661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18345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0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16189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151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306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1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745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8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4002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57707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18607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1266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37A9EF"/>
                <w:bottom w:val="none" w:sz="0" w:space="0" w:color="auto"/>
                <w:right w:val="none" w:sz="0" w:space="0" w:color="auto"/>
              </w:divBdr>
              <w:divsChild>
                <w:div w:id="15914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90387">
                  <w:marLeft w:val="0"/>
                  <w:marRight w:val="0"/>
                  <w:marTop w:val="150"/>
                  <w:marBottom w:val="150"/>
                  <w:divBdr>
                    <w:top w:val="single" w:sz="6" w:space="5" w:color="FF6666"/>
                    <w:left w:val="single" w:sz="6" w:space="5" w:color="FF6666"/>
                    <w:bottom w:val="single" w:sz="6" w:space="5" w:color="FF6666"/>
                    <w:right w:val="single" w:sz="6" w:space="5" w:color="FF6666"/>
                  </w:divBdr>
                </w:div>
              </w:divsChild>
            </w:div>
          </w:divsChild>
        </w:div>
        <w:div w:id="21241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36570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</w:divsChild>
            </w:div>
          </w:divsChild>
        </w:div>
      </w:divsChild>
    </w:div>
    <w:div w:id="19046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3167">
          <w:blockQuote w:val="1"/>
          <w:marLeft w:val="0"/>
          <w:marRight w:val="0"/>
          <w:marTop w:val="0"/>
          <w:marBottom w:val="330"/>
          <w:divBdr>
            <w:top w:val="none" w:sz="0" w:space="0" w:color="auto"/>
            <w:left w:val="single" w:sz="24" w:space="11" w:color="BDE2FB"/>
            <w:bottom w:val="none" w:sz="0" w:space="0" w:color="auto"/>
            <w:right w:val="none" w:sz="0" w:space="0" w:color="auto"/>
          </w:divBdr>
        </w:div>
      </w:divsChild>
    </w:div>
    <w:div w:id="19392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4083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1260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6515">
              <w:marLeft w:val="2970"/>
              <w:marRight w:val="-173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1820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</w:divsChild>
            </w:div>
          </w:divsChild>
        </w:div>
        <w:div w:id="2582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049314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  <w:div w:id="2075813807">
                  <w:marLeft w:val="0"/>
                  <w:marRight w:val="0"/>
                  <w:marTop w:val="150"/>
                  <w:marBottom w:val="150"/>
                  <w:divBdr>
                    <w:top w:val="single" w:sz="6" w:space="5" w:color="FF6666"/>
                    <w:left w:val="single" w:sz="6" w:space="5" w:color="FF6666"/>
                    <w:bottom w:val="single" w:sz="6" w:space="5" w:color="FF6666"/>
                    <w:right w:val="single" w:sz="6" w:space="5" w:color="FF6666"/>
                  </w:divBdr>
                </w:div>
              </w:divsChild>
            </w:div>
          </w:divsChild>
        </w:div>
        <w:div w:id="3709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791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0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3268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  <w:div w:id="43799097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</w:divsChild>
            </w:div>
          </w:divsChild>
        </w:div>
        <w:div w:id="13733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3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Kwality</dc:creator>
  <cp:lastModifiedBy>Kapil Phulwani</cp:lastModifiedBy>
  <cp:revision>6</cp:revision>
  <dcterms:created xsi:type="dcterms:W3CDTF">2015-07-30T08:34:00Z</dcterms:created>
  <dcterms:modified xsi:type="dcterms:W3CDTF">2015-07-31T05:47:00Z</dcterms:modified>
</cp:coreProperties>
</file>