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9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Transforming Healthcare with AI-Powered Disease Prediction Based on Patient Data</w:t>
      </w:r>
    </w:p>
    <w:p w:rsidR="00000000" w:rsidDel="00000000" w:rsidP="00000000" w:rsidRDefault="00000000" w:rsidRPr="00000000" w14:paraId="00000002">
      <w:pPr>
        <w:jc w:val="center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PHASE-2 </w:t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Student Name: E.Aakash</w:t>
      </w:r>
    </w:p>
    <w:p w:rsidR="00000000" w:rsidDel="00000000" w:rsidP="00000000" w:rsidRDefault="00000000" w:rsidRPr="00000000" w14:paraId="0000000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Register Number: 620523243001</w:t>
      </w:r>
    </w:p>
    <w:p w:rsidR="00000000" w:rsidDel="00000000" w:rsidP="00000000" w:rsidRDefault="00000000" w:rsidRPr="00000000" w14:paraId="00000006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Institution: Cms college of engineering </w:t>
      </w:r>
    </w:p>
    <w:p w:rsidR="00000000" w:rsidDel="00000000" w:rsidP="00000000" w:rsidRDefault="00000000" w:rsidRPr="00000000" w14:paraId="00000008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Department: Artificial intelligence and data science </w:t>
      </w:r>
    </w:p>
    <w:p w:rsidR="00000000" w:rsidDel="00000000" w:rsidP="00000000" w:rsidRDefault="00000000" w:rsidRPr="00000000" w14:paraId="0000000A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Date of Submission: </w:t>
      </w:r>
    </w:p>
    <w:p w:rsidR="00000000" w:rsidDel="00000000" w:rsidP="00000000" w:rsidRDefault="00000000" w:rsidRPr="00000000" w14:paraId="0000000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Github Repository Link:</w:t>
      </w:r>
    </w:p>
    <w:p w:rsidR="00000000" w:rsidDel="00000000" w:rsidP="00000000" w:rsidRDefault="00000000" w:rsidRPr="00000000" w14:paraId="0000000E">
      <w:pPr>
        <w:jc w:val="left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57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Problem Statement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" w:line="393" w:lineRule="auto"/>
        <w:ind w:left="57" w:right="5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Healthcare systems face challenges in early disease detection, leading to delayed treatments and increased costs. Traditional diagnostic methods rely heavily on manual analysis, which can be time-consuming and prone to errors. An AI-powered disease prediction system can analyze patient data (e.g., medical history, lab results, lifestyle factors) to provide early and accurate disease risk assessments, improving patient outcomes and reducing healthcare burdens.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firstLine="57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Project Objective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" w:line="240" w:lineRule="auto"/>
        <w:ind w:left="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develop an AI-based predictive model that: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8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Accurately predicts disease risk based on patient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7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Enhances early diagnosis and preventive care.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8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Provides interpretable insights for healthcare professionals.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7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Optimizes resource allocation in healthcare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before="1" w:lineRule="auto"/>
        <w:ind w:firstLine="57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Workflow Flowchart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"/>
        </w:tabs>
        <w:spacing w:after="0" w:before="214" w:line="240" w:lineRule="auto"/>
        <w:ind w:left="323" w:right="0" w:hanging="26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77" w:lineRule="auto"/>
        <w:ind w:left="5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"/>
        </w:tabs>
        <w:spacing w:after="0" w:before="178" w:line="240" w:lineRule="auto"/>
        <w:ind w:left="323" w:right="0" w:hanging="26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Preprocessing (Cleaning, Normalization, Handling Missing Values)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77" w:lineRule="auto"/>
        <w:ind w:left="5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"/>
        </w:tabs>
        <w:spacing w:after="0" w:before="178" w:line="240" w:lineRule="auto"/>
        <w:ind w:left="323" w:right="0" w:hanging="26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Exploratory Data Analysis (EDA)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77" w:lineRule="auto"/>
        <w:ind w:left="5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"/>
        </w:tabs>
        <w:spacing w:after="0" w:before="178" w:line="240" w:lineRule="auto"/>
        <w:ind w:left="323" w:right="0" w:hanging="26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Engineering (Feature Selection, Dimensionality Reduction)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77" w:lineRule="auto"/>
        <w:ind w:left="5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"/>
        </w:tabs>
        <w:spacing w:after="0" w:before="178" w:line="240" w:lineRule="auto"/>
        <w:ind w:left="323" w:right="0" w:hanging="26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Building (Training &amp; Validation)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78" w:lineRule="auto"/>
        <w:ind w:left="5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"/>
        </w:tabs>
        <w:spacing w:after="0" w:before="177" w:line="240" w:lineRule="auto"/>
        <w:ind w:left="323" w:right="0" w:hanging="26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Evaluation (Accuracy, Precision, Recall, F1-Score)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78" w:lineRule="auto"/>
        <w:ind w:left="5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"/>
        </w:tabs>
        <w:spacing w:after="0" w:before="177" w:line="240" w:lineRule="auto"/>
        <w:ind w:left="323" w:right="0" w:hanging="26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 &amp;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78" w:lineRule="auto"/>
        <w:ind w:left="5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"/>
        </w:tabs>
        <w:spacing w:after="0" w:before="177" w:line="240" w:lineRule="auto"/>
        <w:ind w:left="323" w:right="0" w:hanging="26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6840" w:w="11910" w:orient="portrait"/>
          <w:pgMar w:bottom="280" w:top="560" w:left="566" w:right="566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Deployment (Web/Mobile Application for Healthcare Providers)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74" w:lineRule="auto"/>
        <w:ind w:firstLine="57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Data Distribution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214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Sources: Electronic Health Records (EHRs), lab reports, wearable devices, patient surveys.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7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178" w:line="240" w:lineRule="auto"/>
        <w:ind w:left="337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Structured: Age, gender, blood pressure, cholesterol levels, glucose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177" w:line="240" w:lineRule="auto"/>
        <w:ind w:left="337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Unstructured: Doctor's notes, medical imaging (if integrated).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8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Distribution: Balanced or imbalanced (addressed via resampling techniques).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firstLine="57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Data Preprocessing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214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missing values (imputation/removal).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7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Normalization (Min-Max, Z-score) for numerical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8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Encoding categorical variables (One-Hot, Label Encoding).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7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Outlier detection and removal.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firstLine="57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Exploratory Data Analysis (EDA)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214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Statistical summaries (mean, median, variance).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7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Correlation heatmaps to identify feature relationships.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8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Distribution plots (histograms, box plots).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7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imbalance analysis (using bar plots).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before="1" w:lineRule="auto"/>
        <w:ind w:firstLine="57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Feature Engineering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213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selection (using correlation, mutual information, or model-based selection).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8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Dimensionality reduction (PCA, t-SNE if needed).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7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Creation of new features (e.g., BMI from height &amp; weight).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before="1" w:lineRule="auto"/>
        <w:ind w:firstLine="57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Model Building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213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Algorithms tested: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178" w:line="240" w:lineRule="auto"/>
        <w:ind w:left="337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Logistic Regression (baseline).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177" w:line="240" w:lineRule="auto"/>
        <w:ind w:left="337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Forest.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178" w:line="240" w:lineRule="auto"/>
        <w:ind w:left="337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Gradient Boosting (XGBoost, LightGBM).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178" w:line="240" w:lineRule="auto"/>
        <w:ind w:left="337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Neural Networks (if deep learning is applicable).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7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Hyperparameter tuning (GridSearchCV, RandomizedSearchCV).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8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Cross-validation (Stratified K-Fold to handle imbalance).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firstLine="57"/>
        <w:rPr>
          <w:color w:val="ff0000"/>
        </w:rPr>
        <w:sectPr>
          <w:type w:val="nextPage"/>
          <w:pgSz w:h="16840" w:w="11910" w:orient="portrait"/>
          <w:pgMar w:bottom="280" w:top="580" w:left="566" w:right="566" w:header="360" w:footer="360"/>
        </w:sectPr>
      </w:pPr>
      <w:r w:rsidDel="00000000" w:rsidR="00000000" w:rsidRPr="00000000">
        <w:rPr>
          <w:color w:val="ff0000"/>
          <w:rtl w:val="0"/>
        </w:rPr>
        <w:t xml:space="preserve">Visualization of Results &amp; Model Insights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63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Confusion matrix for performance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7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ROC-AUC curves for classification threshold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8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 values for interpretability (feature importance).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7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 for doctors (showing risk scores &amp; key factors).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before="1" w:lineRule="auto"/>
        <w:ind w:firstLine="57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Tools and Techniques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213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Programming: Python (Pandas, NumPy, Scikit-learn).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8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Visualization: Matplotlib, Seaborn, Plotly.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7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ML Frameworks: TensorFlow/Keras (if using deep learning).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"/>
        </w:tabs>
        <w:spacing w:after="0" w:before="178" w:line="240" w:lineRule="auto"/>
        <w:ind w:left="203" w:right="0" w:hanging="14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Deployment: Flask/Django, Docker, AWS/Azure.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ind w:firstLine="57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Team Members &amp; Contributions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0"/>
          <w:tab w:val="left" w:leader="none" w:pos="2983"/>
          <w:tab w:val="left" w:leader="none" w:pos="6006"/>
        </w:tabs>
        <w:spacing w:after="0" w:before="214" w:line="240" w:lineRule="auto"/>
        <w:ind w:left="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Name</w:t>
        <w:tab/>
        <w:t xml:space="preserve">| Role</w:t>
        <w:tab/>
        <w:t xml:space="preserve">| Contribution</w:t>
        <w:tab/>
        <w:t xml:space="preserve">|</w:t>
      </w:r>
    </w:p>
    <w:p w:rsidR="00000000" w:rsidDel="00000000" w:rsidP="00000000" w:rsidRDefault="00000000" w:rsidRPr="00000000" w14:paraId="00000059">
      <w:pPr>
        <w:tabs>
          <w:tab w:val="left" w:leader="none" w:pos="5839"/>
        </w:tabs>
        <w:spacing w:before="177" w:lineRule="auto"/>
        <w:ind w:left="5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|-------------|--------------------|</w:t>
        <w:tab/>
        <w:t xml:space="preserve">|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  <w:tab w:val="left" w:leader="none" w:pos="3423"/>
          <w:tab w:val="left" w:leader="none" w:pos="7247"/>
        </w:tabs>
        <w:spacing w:after="0" w:before="178" w:line="240" w:lineRule="auto"/>
        <w:ind w:left="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John Doe</w:t>
        <w:tab/>
        <w:t xml:space="preserve">| Data Scientist</w:t>
        <w:tab/>
        <w:t xml:space="preserve">| Model Development, EDA</w:t>
        <w:tab/>
        <w:t xml:space="preserve">|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3"/>
          <w:tab w:val="left" w:leader="none" w:pos="7595"/>
        </w:tabs>
        <w:spacing w:after="0" w:before="178" w:line="240" w:lineRule="auto"/>
        <w:ind w:left="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Jane Smith | ML Engineer</w:t>
        <w:tab/>
        <w:t xml:space="preserve">| Feature Engineering, Deployment</w:t>
        <w:tab/>
        <w:t xml:space="preserve">|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Alex Brown | Healthcare Analyst | Domain Expertise, Data Collection  |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Sarah Lee  | Backend Developer | API Integration, Cloud Deployment  |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ind w:firstLine="57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Conclusion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" w:line="393" w:lineRule="auto"/>
        <w:ind w:left="57" w:right="5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AI-powered disease prediction system can revolutionize healthcare by enabling early diagnosis, reducing costs, and improving patient outcomes. Future enhancements could include real-time monitoring via IoT devices and integration with hospital management systems.</w:t>
      </w:r>
    </w:p>
    <w:sectPr>
      <w:type w:val="nextPage"/>
      <w:pgSz w:h="16840" w:w="11910" w:orient="portrait"/>
      <w:pgMar w:bottom="280" w:top="560" w:left="566" w:right="56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24" w:hanging="26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-"/>
      <w:lvlJc w:val="left"/>
      <w:pPr>
        <w:ind w:left="204" w:hanging="147"/>
      </w:pPr>
      <w:rPr>
        <w:rFonts w:ascii="Arial" w:cs="Arial" w:eastAsia="Arial" w:hAnsi="Arial"/>
        <w:b w:val="0"/>
        <w:i w:val="0"/>
        <w:sz w:val="24"/>
        <w:szCs w:val="24"/>
      </w:rPr>
    </w:lvl>
    <w:lvl w:ilvl="2">
      <w:start w:val="0"/>
      <w:numFmt w:val="bullet"/>
      <w:lvlText w:val="-"/>
      <w:lvlJc w:val="left"/>
      <w:pPr>
        <w:ind w:left="337" w:hanging="146.99999999999994"/>
      </w:pPr>
      <w:rPr>
        <w:rFonts w:ascii="Arial" w:cs="Arial" w:eastAsia="Arial" w:hAnsi="Arial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1644" w:hanging="146.99999999999977"/>
      </w:pPr>
      <w:rPr/>
    </w:lvl>
    <w:lvl w:ilvl="4">
      <w:start w:val="0"/>
      <w:numFmt w:val="bullet"/>
      <w:lvlText w:val="•"/>
      <w:lvlJc w:val="left"/>
      <w:pPr>
        <w:ind w:left="2948" w:hanging="147"/>
      </w:pPr>
      <w:rPr/>
    </w:lvl>
    <w:lvl w:ilvl="5">
      <w:start w:val="0"/>
      <w:numFmt w:val="bullet"/>
      <w:lvlText w:val="•"/>
      <w:lvlJc w:val="left"/>
      <w:pPr>
        <w:ind w:left="4252" w:hanging="147"/>
      </w:pPr>
      <w:rPr/>
    </w:lvl>
    <w:lvl w:ilvl="6">
      <w:start w:val="0"/>
      <w:numFmt w:val="bullet"/>
      <w:lvlText w:val="•"/>
      <w:lvlJc w:val="left"/>
      <w:pPr>
        <w:ind w:left="5556" w:hanging="147"/>
      </w:pPr>
      <w:rPr/>
    </w:lvl>
    <w:lvl w:ilvl="7">
      <w:start w:val="0"/>
      <w:numFmt w:val="bullet"/>
      <w:lvlText w:val="•"/>
      <w:lvlJc w:val="left"/>
      <w:pPr>
        <w:ind w:left="6861" w:hanging="147"/>
      </w:pPr>
      <w:rPr/>
    </w:lvl>
    <w:lvl w:ilvl="8">
      <w:start w:val="0"/>
      <w:numFmt w:val="bullet"/>
      <w:lvlText w:val="•"/>
      <w:lvlJc w:val="left"/>
      <w:pPr>
        <w:ind w:left="8165" w:hanging="147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204" w:hanging="14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57" w:hanging="147"/>
      </w:pPr>
      <w:rPr/>
    </w:lvl>
    <w:lvl w:ilvl="2">
      <w:start w:val="0"/>
      <w:numFmt w:val="bullet"/>
      <w:lvlText w:val="•"/>
      <w:lvlJc w:val="left"/>
      <w:pPr>
        <w:ind w:left="2314" w:hanging="147"/>
      </w:pPr>
      <w:rPr/>
    </w:lvl>
    <w:lvl w:ilvl="3">
      <w:start w:val="0"/>
      <w:numFmt w:val="bullet"/>
      <w:lvlText w:val="•"/>
      <w:lvlJc w:val="left"/>
      <w:pPr>
        <w:ind w:left="3372" w:hanging="147"/>
      </w:pPr>
      <w:rPr/>
    </w:lvl>
    <w:lvl w:ilvl="4">
      <w:start w:val="0"/>
      <w:numFmt w:val="bullet"/>
      <w:lvlText w:val="•"/>
      <w:lvlJc w:val="left"/>
      <w:pPr>
        <w:ind w:left="4429" w:hanging="147"/>
      </w:pPr>
      <w:rPr/>
    </w:lvl>
    <w:lvl w:ilvl="5">
      <w:start w:val="0"/>
      <w:numFmt w:val="bullet"/>
      <w:lvlText w:val="•"/>
      <w:lvlJc w:val="left"/>
      <w:pPr>
        <w:ind w:left="5486" w:hanging="147"/>
      </w:pPr>
      <w:rPr/>
    </w:lvl>
    <w:lvl w:ilvl="6">
      <w:start w:val="0"/>
      <w:numFmt w:val="bullet"/>
      <w:lvlText w:val="•"/>
      <w:lvlJc w:val="left"/>
      <w:pPr>
        <w:ind w:left="6544" w:hanging="147.0000000000009"/>
      </w:pPr>
      <w:rPr/>
    </w:lvl>
    <w:lvl w:ilvl="7">
      <w:start w:val="0"/>
      <w:numFmt w:val="bullet"/>
      <w:lvlText w:val="•"/>
      <w:lvlJc w:val="left"/>
      <w:pPr>
        <w:ind w:left="7601" w:hanging="147"/>
      </w:pPr>
      <w:rPr/>
    </w:lvl>
    <w:lvl w:ilvl="8">
      <w:start w:val="0"/>
      <w:numFmt w:val="bullet"/>
      <w:lvlText w:val="•"/>
      <w:lvlJc w:val="left"/>
      <w:pPr>
        <w:ind w:left="8658" w:hanging="14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7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8" w:lineRule="auto"/>
      <w:ind w:left="4222" w:hanging="4019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