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32C" w:rsidRPr="00392FC2" w:rsidRDefault="0028132C" w:rsidP="0028132C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Avla Powder</w:t>
      </w:r>
    </w:p>
    <w:p w:rsidR="0028132C" w:rsidRPr="00392FC2" w:rsidRDefault="0028132C" w:rsidP="0028132C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Freeze-Dried Amla Powder</w:t>
      </w:r>
      <w:r w:rsidRPr="00392FC2">
        <w:rPr>
          <w:color w:val="595959" w:themeColor="text1" w:themeTint="A6"/>
          <w:sz w:val="18"/>
          <w:szCs w:val="18"/>
        </w:rPr>
        <w:t xml:space="preserve"> is made from fresh, nutrient-rich amla fruits that are carefully freeze-dried and finely milled to preserve their natural greenish color, tangy flavor, and exceptionally high vitamin C content. The process removes moisture while retaining antioxidants, polyphenols, and other bioactive nutrients, resulting in a potent, shelf-stable powder. 100% natural and free from additives or preservatives, it is ideal for use in health supplements, herbal formulations, smoothies, functional foods, and skincare applications.</w:t>
      </w:r>
    </w:p>
    <w:p w:rsidR="0028132C" w:rsidRPr="00392FC2" w:rsidRDefault="0028132C" w:rsidP="0028132C">
      <w:pPr>
        <w:pStyle w:val="NoSpacing"/>
        <w:rPr>
          <w:color w:val="595959" w:themeColor="text1" w:themeTint="A6"/>
          <w:sz w:val="18"/>
          <w:szCs w:val="18"/>
          <w:lang w:eastAsia="en-IN"/>
        </w:rPr>
      </w:pPr>
    </w:p>
    <w:p w:rsidR="0028132C" w:rsidRPr="00F43A85" w:rsidRDefault="00F43A85" w:rsidP="0042110A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28132C" w:rsidRPr="00392FC2" w:rsidRDefault="0028132C" w:rsidP="0042110A">
      <w:pPr>
        <w:pStyle w:val="NoSpacing"/>
        <w:ind w:left="284"/>
        <w:rPr>
          <w:rStyle w:val="Emphasis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Botanical Name:</w:t>
      </w:r>
      <w:r w:rsidRPr="00392FC2">
        <w:rPr>
          <w:b/>
          <w:color w:val="595959" w:themeColor="text1" w:themeTint="A6"/>
          <w:sz w:val="18"/>
          <w:szCs w:val="18"/>
        </w:rPr>
        <w:t xml:space="preserve"> </w:t>
      </w:r>
      <w:r w:rsidRPr="00392FC2">
        <w:rPr>
          <w:rStyle w:val="Emphasis"/>
          <w:color w:val="595959" w:themeColor="text1" w:themeTint="A6"/>
          <w:sz w:val="18"/>
          <w:szCs w:val="18"/>
        </w:rPr>
        <w:t>Phyllanthus emblica</w:t>
      </w:r>
      <w:r w:rsidRPr="00392FC2">
        <w:rPr>
          <w:color w:val="595959" w:themeColor="text1" w:themeTint="A6"/>
          <w:sz w:val="18"/>
          <w:szCs w:val="18"/>
        </w:rPr>
        <w:t xml:space="preserve"> / </w:t>
      </w:r>
      <w:r w:rsidRPr="00392FC2">
        <w:rPr>
          <w:rStyle w:val="Emphasis"/>
          <w:color w:val="595959" w:themeColor="text1" w:themeTint="A6"/>
          <w:sz w:val="18"/>
          <w:szCs w:val="18"/>
        </w:rPr>
        <w:t>Emblica officinalis (Indian Gooseberry)</w:t>
      </w:r>
    </w:p>
    <w:p w:rsidR="0028132C" w:rsidRPr="00392FC2" w:rsidRDefault="0028132C" w:rsidP="0042110A">
      <w:pPr>
        <w:pStyle w:val="NoSpacing"/>
        <w:ind w:left="284"/>
        <w:rPr>
          <w:rStyle w:val="Emphasis"/>
          <w:i w:val="0"/>
          <w:color w:val="595959" w:themeColor="text1" w:themeTint="A6"/>
          <w:sz w:val="18"/>
          <w:szCs w:val="18"/>
        </w:rPr>
      </w:pPr>
      <w:r w:rsidRPr="00392FC2">
        <w:rPr>
          <w:rStyle w:val="Emphasis"/>
          <w:b/>
          <w:i w:val="0"/>
          <w:color w:val="595959" w:themeColor="text1" w:themeTint="A6"/>
          <w:sz w:val="18"/>
          <w:szCs w:val="18"/>
        </w:rPr>
        <w:t>Appearance</w:t>
      </w:r>
      <w:r w:rsidRPr="00392FC2">
        <w:rPr>
          <w:rStyle w:val="Emphasis"/>
          <w:i w:val="0"/>
          <w:color w:val="595959" w:themeColor="text1" w:themeTint="A6"/>
          <w:sz w:val="18"/>
          <w:szCs w:val="18"/>
        </w:rPr>
        <w:t>: Fine, free-flowing powder</w:t>
      </w:r>
    </w:p>
    <w:p w:rsidR="0028132C" w:rsidRPr="00392FC2" w:rsidRDefault="0028132C" w:rsidP="0042110A">
      <w:pPr>
        <w:pStyle w:val="NoSpacing"/>
        <w:ind w:left="284"/>
        <w:rPr>
          <w:rStyle w:val="Emphasis"/>
          <w:i w:val="0"/>
          <w:color w:val="595959" w:themeColor="text1" w:themeTint="A6"/>
          <w:sz w:val="18"/>
          <w:szCs w:val="18"/>
        </w:rPr>
      </w:pPr>
      <w:r w:rsidRPr="00392FC2">
        <w:rPr>
          <w:rStyle w:val="Emphasis"/>
          <w:b/>
          <w:i w:val="0"/>
          <w:color w:val="595959" w:themeColor="text1" w:themeTint="A6"/>
          <w:sz w:val="18"/>
          <w:szCs w:val="18"/>
        </w:rPr>
        <w:t>Colour</w:t>
      </w:r>
      <w:r w:rsidRPr="00392FC2">
        <w:rPr>
          <w:rStyle w:val="Emphasis"/>
          <w:i w:val="0"/>
          <w:color w:val="595959" w:themeColor="text1" w:themeTint="A6"/>
          <w:sz w:val="18"/>
          <w:szCs w:val="18"/>
        </w:rPr>
        <w:t>: Light cream to pale brownish-green</w:t>
      </w:r>
    </w:p>
    <w:p w:rsidR="0028132C" w:rsidRPr="00392FC2" w:rsidRDefault="0028132C" w:rsidP="0042110A">
      <w:pPr>
        <w:pStyle w:val="NoSpacing"/>
        <w:ind w:left="284"/>
        <w:rPr>
          <w:rStyle w:val="Emphasis"/>
          <w:i w:val="0"/>
          <w:color w:val="595959" w:themeColor="text1" w:themeTint="A6"/>
          <w:sz w:val="18"/>
          <w:szCs w:val="18"/>
        </w:rPr>
      </w:pPr>
      <w:r w:rsidRPr="00392FC2">
        <w:rPr>
          <w:rStyle w:val="Emphasis"/>
          <w:b/>
          <w:i w:val="0"/>
          <w:color w:val="595959" w:themeColor="text1" w:themeTint="A6"/>
          <w:sz w:val="18"/>
          <w:szCs w:val="18"/>
        </w:rPr>
        <w:t>Aroma</w:t>
      </w:r>
      <w:r w:rsidRPr="00392FC2">
        <w:rPr>
          <w:rStyle w:val="Emphasis"/>
          <w:i w:val="0"/>
          <w:color w:val="595959" w:themeColor="text1" w:themeTint="A6"/>
          <w:sz w:val="18"/>
          <w:szCs w:val="18"/>
        </w:rPr>
        <w:t>: Characteristic tangy amla aroma</w:t>
      </w:r>
    </w:p>
    <w:p w:rsidR="0028132C" w:rsidRPr="00392FC2" w:rsidRDefault="0028132C" w:rsidP="0042110A">
      <w:pPr>
        <w:pStyle w:val="NoSpacing"/>
        <w:ind w:left="284"/>
        <w:rPr>
          <w:rStyle w:val="Emphasis"/>
          <w:i w:val="0"/>
          <w:color w:val="595959" w:themeColor="text1" w:themeTint="A6"/>
          <w:sz w:val="18"/>
          <w:szCs w:val="18"/>
        </w:rPr>
      </w:pPr>
      <w:r w:rsidRPr="00392FC2">
        <w:rPr>
          <w:rStyle w:val="Emphasis"/>
          <w:b/>
          <w:i w:val="0"/>
          <w:color w:val="595959" w:themeColor="text1" w:themeTint="A6"/>
          <w:sz w:val="18"/>
          <w:szCs w:val="18"/>
        </w:rPr>
        <w:t>Particle Size</w:t>
      </w:r>
      <w:r w:rsidRPr="00392FC2">
        <w:rPr>
          <w:rStyle w:val="Emphasis"/>
          <w:i w:val="0"/>
          <w:color w:val="595959" w:themeColor="text1" w:themeTint="A6"/>
          <w:sz w:val="18"/>
          <w:szCs w:val="18"/>
        </w:rPr>
        <w:t>: 80–120 mesh (customizable)</w:t>
      </w:r>
    </w:p>
    <w:p w:rsidR="0028132C" w:rsidRPr="00392FC2" w:rsidRDefault="0028132C" w:rsidP="0042110A">
      <w:pPr>
        <w:pStyle w:val="NoSpacing"/>
        <w:ind w:left="284"/>
        <w:rPr>
          <w:rStyle w:val="Emphasis"/>
          <w:i w:val="0"/>
          <w:color w:val="595959" w:themeColor="text1" w:themeTint="A6"/>
          <w:sz w:val="18"/>
          <w:szCs w:val="18"/>
        </w:rPr>
      </w:pPr>
      <w:r w:rsidRPr="00392FC2">
        <w:rPr>
          <w:rStyle w:val="Emphasis"/>
          <w:b/>
          <w:i w:val="0"/>
          <w:color w:val="595959" w:themeColor="text1" w:themeTint="A6"/>
          <w:sz w:val="18"/>
          <w:szCs w:val="18"/>
        </w:rPr>
        <w:t>Moisture Content</w:t>
      </w:r>
      <w:r w:rsidRPr="00392FC2">
        <w:rPr>
          <w:rStyle w:val="Emphasis"/>
          <w:i w:val="0"/>
          <w:color w:val="595959" w:themeColor="text1" w:themeTint="A6"/>
          <w:sz w:val="18"/>
          <w:szCs w:val="18"/>
        </w:rPr>
        <w:t>: ≤ 5%</w:t>
      </w:r>
    </w:p>
    <w:p w:rsidR="0028132C" w:rsidRPr="00392FC2" w:rsidRDefault="0028132C" w:rsidP="0042110A">
      <w:pPr>
        <w:pStyle w:val="NoSpacing"/>
        <w:ind w:left="284"/>
        <w:rPr>
          <w:rStyle w:val="Emphasis"/>
          <w:i w:val="0"/>
          <w:color w:val="595959" w:themeColor="text1" w:themeTint="A6"/>
          <w:sz w:val="18"/>
          <w:szCs w:val="18"/>
        </w:rPr>
      </w:pPr>
      <w:r w:rsidRPr="00392FC2">
        <w:rPr>
          <w:rStyle w:val="Emphasis"/>
          <w:b/>
          <w:i w:val="0"/>
          <w:color w:val="595959" w:themeColor="text1" w:themeTint="A6"/>
          <w:sz w:val="18"/>
          <w:szCs w:val="18"/>
        </w:rPr>
        <w:t>Bulk Density</w:t>
      </w:r>
      <w:r w:rsidRPr="00392FC2">
        <w:rPr>
          <w:rStyle w:val="Emphasis"/>
          <w:i w:val="0"/>
          <w:color w:val="595959" w:themeColor="text1" w:themeTint="A6"/>
          <w:sz w:val="18"/>
          <w:szCs w:val="18"/>
        </w:rPr>
        <w:t>: 0.35 – 0.55 g/ml</w:t>
      </w:r>
    </w:p>
    <w:p w:rsidR="0028132C" w:rsidRPr="00392FC2" w:rsidRDefault="0028132C" w:rsidP="0042110A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28132C" w:rsidRPr="00F43A85" w:rsidRDefault="00F43A85" w:rsidP="0042110A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Health Drinks &amp; Smoothies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Added for natural vitamin C, antioxidants, and immunity support.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Functional Foods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Used in cereals, nutrition bars, confectionery, herbal drinks, and instant mixes.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Culinary Uses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Enhances chutneys, pickles, and seasoning blends with natural tanginess.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Immunity Supplements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Key ingredient in vitamin C formulations, herbal capsules, tablets, and chyawanprash-type blends.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Ayurvedic Formulations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Used in digestion aids, detox powders, and rejuvenation (rasayana) products.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Superfood Blends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Mixed with moringa, ashwagandha, giloy, and green powders for wellness products.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Hair Care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Added to oils, shampoos, masks, and herbal powders to promote stronger hair and reduce hair fall.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Skin Care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Used in face packs and creams for brightening, antioxidant protection, and anti-ageing benefits.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Clean-Label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100% natural, preservative-free, and rich in phytonutrients.</w:t>
      </w:r>
    </w:p>
    <w:p w:rsidR="0028132C" w:rsidRPr="00392FC2" w:rsidRDefault="0028132C" w:rsidP="0042110A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HORECA &amp; Manufacturing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Used in premixes, beverage bases, and fortified food preparations.</w:t>
      </w:r>
    </w:p>
    <w:p w:rsidR="0028132C" w:rsidRPr="00392FC2" w:rsidRDefault="0028132C" w:rsidP="0042110A">
      <w:pPr>
        <w:pStyle w:val="NoSpacing"/>
        <w:ind w:left="284" w:hanging="284"/>
        <w:rPr>
          <w:color w:val="595959" w:themeColor="text1" w:themeTint="A6"/>
          <w:sz w:val="18"/>
          <w:szCs w:val="18"/>
          <w:lang w:eastAsia="en-IN"/>
        </w:rPr>
      </w:pPr>
    </w:p>
    <w:p w:rsidR="0028132C" w:rsidRPr="00F43A85" w:rsidRDefault="00F43A85" w:rsidP="0042110A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28132C" w:rsidRPr="00392FC2" w:rsidRDefault="0028132C" w:rsidP="009A6D3F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28132C" w:rsidRPr="00392FC2" w:rsidRDefault="0028132C" w:rsidP="009A6D3F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28132C" w:rsidRPr="00392FC2" w:rsidRDefault="0028132C" w:rsidP="009A6D3F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F43A85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28132C" w:rsidRPr="00392FC2" w:rsidRDefault="0028132C" w:rsidP="009A6D3F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08134090</w:t>
      </w:r>
    </w:p>
    <w:p w:rsidR="0028132C" w:rsidRPr="00392FC2" w:rsidRDefault="0028132C" w:rsidP="009A6D3F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28132C" w:rsidRPr="00F43A85" w:rsidRDefault="00F43A85" w:rsidP="0042110A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Raw Material Selection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Washing &amp; Cleaning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De-seeding &amp; Cutting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Blanching (Optional but Beneficial)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Pre-Freezing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Freeze Drying (Lyophilization)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Milling</w:t>
      </w:r>
    </w:p>
    <w:p w:rsidR="00F43A85" w:rsidRPr="00F43A85" w:rsidRDefault="0028132C" w:rsidP="0042110A">
      <w:pPr>
        <w:pStyle w:val="NoSpacing"/>
        <w:numPr>
          <w:ilvl w:val="0"/>
          <w:numId w:val="2"/>
        </w:numPr>
        <w:ind w:left="284" w:hanging="284"/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</w:pPr>
      <w:r w:rsidRPr="00F43A85">
        <w:rPr>
          <w:rFonts w:eastAsia="Times New Roman" w:cstheme="minorHAnsi"/>
          <w:bCs/>
          <w:color w:val="595959" w:themeColor="text1" w:themeTint="A6"/>
          <w:sz w:val="18"/>
          <w:szCs w:val="18"/>
          <w:lang w:eastAsia="en-IN"/>
        </w:rPr>
        <w:t>Sieving</w:t>
      </w:r>
    </w:p>
    <w:sectPr w:rsidR="00F43A85" w:rsidRPr="00F43A85" w:rsidSect="002523EE">
      <w:pgSz w:w="11907" w:h="16839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44BCE"/>
    <w:multiLevelType w:val="hybridMultilevel"/>
    <w:tmpl w:val="E6E6B7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450927"/>
    <w:multiLevelType w:val="hybridMultilevel"/>
    <w:tmpl w:val="7E888F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A178E3"/>
    <w:multiLevelType w:val="hybridMultilevel"/>
    <w:tmpl w:val="B85636B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2C"/>
    <w:rsid w:val="0028132C"/>
    <w:rsid w:val="003819F6"/>
    <w:rsid w:val="0042110A"/>
    <w:rsid w:val="00530CD8"/>
    <w:rsid w:val="00997E88"/>
    <w:rsid w:val="009A6D3F"/>
    <w:rsid w:val="00F4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72F1F-B6D5-4DD4-B914-B7E5102F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132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813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1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81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2026-01-02T10:43:00Z</dcterms:created>
  <dcterms:modified xsi:type="dcterms:W3CDTF">2026-01-28T05:41:00Z</dcterms:modified>
</cp:coreProperties>
</file>