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3999" w:rsidRPr="00392FC2" w:rsidRDefault="00FD3999" w:rsidP="00FD3999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392FC2">
        <w:rPr>
          <w:rFonts w:cstheme="minorHAnsi"/>
          <w:b/>
          <w:color w:val="FF0000"/>
          <w:sz w:val="24"/>
          <w:szCs w:val="24"/>
          <w:lang w:eastAsia="en-IN"/>
        </w:rPr>
        <w:t>Blueberry Powder</w:t>
      </w:r>
    </w:p>
    <w:p w:rsidR="00FD3999" w:rsidRPr="00392FC2" w:rsidRDefault="00FD3999" w:rsidP="00FD3999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94016E">
        <w:rPr>
          <w:rStyle w:val="Strong"/>
          <w:color w:val="767171" w:themeColor="background2" w:themeShade="80"/>
          <w:sz w:val="18"/>
          <w:szCs w:val="18"/>
        </w:rPr>
        <w:t>Freeze-Dried Blueberry Powder</w:t>
      </w:r>
      <w:r w:rsidRPr="0094016E">
        <w:rPr>
          <w:color w:val="767171" w:themeColor="background2" w:themeShade="80"/>
          <w:sz w:val="18"/>
          <w:szCs w:val="18"/>
        </w:rPr>
        <w:t xml:space="preserve"> </w:t>
      </w:r>
      <w:r w:rsidRPr="00392FC2">
        <w:rPr>
          <w:color w:val="767171" w:themeColor="background2" w:themeShade="80"/>
          <w:sz w:val="18"/>
          <w:szCs w:val="18"/>
        </w:rPr>
        <w:t xml:space="preserve">delivers concentrated natural blueberry flavor, vibrant color, and high antioxidant content, making it ideal for clean-label and functional formulations. It blends smoothly into </w:t>
      </w:r>
      <w:r w:rsidRPr="00392FC2">
        <w:rPr>
          <w:rStyle w:val="Strong"/>
          <w:b w:val="0"/>
          <w:color w:val="767171" w:themeColor="background2" w:themeShade="80"/>
          <w:sz w:val="18"/>
          <w:szCs w:val="18"/>
        </w:rPr>
        <w:t>bakery mixes, smoothies, yogurts, cereals, snacks, confectionery, and beverages</w:t>
      </w:r>
      <w:r w:rsidRPr="00392FC2">
        <w:rPr>
          <w:color w:val="767171" w:themeColor="background2" w:themeShade="80"/>
          <w:sz w:val="18"/>
          <w:szCs w:val="18"/>
        </w:rPr>
        <w:t xml:space="preserve"> without adding moisture. Its stable color and flavor survive processing, allowing consistent performance in dry mixes and RTM (ready-to-mix) products. It also enhances </w:t>
      </w:r>
      <w:r w:rsidRPr="00392FC2">
        <w:rPr>
          <w:rStyle w:val="Strong"/>
          <w:b w:val="0"/>
          <w:color w:val="767171" w:themeColor="background2" w:themeShade="80"/>
          <w:sz w:val="18"/>
          <w:szCs w:val="18"/>
        </w:rPr>
        <w:t>nutraceuticals, wellness blends, and infant foods</w:t>
      </w:r>
      <w:r w:rsidRPr="00392FC2">
        <w:rPr>
          <w:color w:val="767171" w:themeColor="background2" w:themeShade="80"/>
          <w:sz w:val="18"/>
          <w:szCs w:val="18"/>
        </w:rPr>
        <w:t xml:space="preserve"> with natural phytonutrients and appealing taste.</w:t>
      </w:r>
    </w:p>
    <w:p w:rsidR="00FD3999" w:rsidRPr="00392FC2" w:rsidRDefault="00FD3999" w:rsidP="00FD3999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FD3999" w:rsidRPr="0046317F" w:rsidRDefault="0046317F" w:rsidP="0046317F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FD3999" w:rsidRPr="00392FC2" w:rsidRDefault="00FD3999" w:rsidP="0046317F">
      <w:pPr>
        <w:pStyle w:val="NoSpacing"/>
        <w:ind w:left="284"/>
        <w:rPr>
          <w:rStyle w:val="Emphasis"/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392FC2">
        <w:rPr>
          <w:color w:val="767171" w:themeColor="background2" w:themeShade="80"/>
          <w:sz w:val="18"/>
          <w:szCs w:val="18"/>
        </w:rPr>
        <w:t xml:space="preserve"> </w:t>
      </w:r>
      <w:r w:rsidRPr="00392FC2">
        <w:rPr>
          <w:rStyle w:val="Emphasis"/>
          <w:color w:val="767171" w:themeColor="background2" w:themeShade="80"/>
          <w:sz w:val="18"/>
          <w:szCs w:val="18"/>
        </w:rPr>
        <w:t>Vaccinium corymbosum</w:t>
      </w:r>
    </w:p>
    <w:p w:rsidR="00FD3999" w:rsidRPr="00392FC2" w:rsidRDefault="00FD3999" w:rsidP="0046317F">
      <w:pPr>
        <w:pStyle w:val="NoSpacing"/>
        <w:ind w:left="284"/>
        <w:rPr>
          <w:rStyle w:val="Emphasis"/>
          <w:i w:val="0"/>
          <w:color w:val="767171" w:themeColor="background2" w:themeShade="80"/>
          <w:sz w:val="18"/>
          <w:szCs w:val="18"/>
        </w:rPr>
      </w:pPr>
      <w:r w:rsidRPr="00392FC2">
        <w:rPr>
          <w:rStyle w:val="Emphasis"/>
          <w:b/>
          <w:i w:val="0"/>
          <w:color w:val="767171" w:themeColor="background2" w:themeShade="80"/>
          <w:sz w:val="18"/>
          <w:szCs w:val="18"/>
        </w:rPr>
        <w:t>Appearance</w:t>
      </w:r>
      <w:r w:rsidRPr="00392FC2">
        <w:rPr>
          <w:rStyle w:val="Emphasis"/>
          <w:i w:val="0"/>
          <w:color w:val="767171" w:themeColor="background2" w:themeShade="80"/>
          <w:sz w:val="18"/>
          <w:szCs w:val="18"/>
        </w:rPr>
        <w:t>: Fine, free-flowing powder</w:t>
      </w:r>
    </w:p>
    <w:p w:rsidR="00FD3999" w:rsidRPr="00392FC2" w:rsidRDefault="00FD3999" w:rsidP="0046317F">
      <w:pPr>
        <w:pStyle w:val="NoSpacing"/>
        <w:ind w:left="284"/>
        <w:rPr>
          <w:rStyle w:val="Emphasis"/>
          <w:i w:val="0"/>
          <w:color w:val="767171" w:themeColor="background2" w:themeShade="80"/>
          <w:sz w:val="18"/>
          <w:szCs w:val="18"/>
        </w:rPr>
      </w:pPr>
      <w:r w:rsidRPr="00392FC2">
        <w:rPr>
          <w:rStyle w:val="Emphasis"/>
          <w:b/>
          <w:i w:val="0"/>
          <w:color w:val="767171" w:themeColor="background2" w:themeShade="80"/>
          <w:sz w:val="18"/>
          <w:szCs w:val="18"/>
        </w:rPr>
        <w:t>Colour</w:t>
      </w:r>
      <w:r w:rsidRPr="00392FC2">
        <w:rPr>
          <w:rStyle w:val="Emphasis"/>
          <w:i w:val="0"/>
          <w:color w:val="767171" w:themeColor="background2" w:themeShade="80"/>
          <w:sz w:val="18"/>
          <w:szCs w:val="18"/>
        </w:rPr>
        <w:t>: Deep purple to dark blue</w:t>
      </w:r>
    </w:p>
    <w:p w:rsidR="00FD3999" w:rsidRPr="00392FC2" w:rsidRDefault="00FD3999" w:rsidP="0046317F">
      <w:pPr>
        <w:pStyle w:val="NoSpacing"/>
        <w:ind w:left="284"/>
        <w:rPr>
          <w:rStyle w:val="Emphasis"/>
          <w:i w:val="0"/>
          <w:color w:val="767171" w:themeColor="background2" w:themeShade="80"/>
          <w:sz w:val="18"/>
          <w:szCs w:val="18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Flavor &amp; Aroma</w:t>
      </w:r>
      <w:r w:rsidRPr="00392FC2">
        <w:rPr>
          <w:rStyle w:val="Emphasis"/>
          <w:i w:val="0"/>
          <w:color w:val="767171" w:themeColor="background2" w:themeShade="80"/>
          <w:sz w:val="18"/>
          <w:szCs w:val="18"/>
        </w:rPr>
        <w:t>: Characteristic blueberry aroma</w:t>
      </w:r>
    </w:p>
    <w:p w:rsidR="00FD3999" w:rsidRPr="00392FC2" w:rsidRDefault="00FD3999" w:rsidP="0046317F">
      <w:pPr>
        <w:pStyle w:val="NoSpacing"/>
        <w:ind w:left="284"/>
        <w:rPr>
          <w:rStyle w:val="Emphasis"/>
          <w:i w:val="0"/>
          <w:color w:val="767171" w:themeColor="background2" w:themeShade="80"/>
          <w:sz w:val="18"/>
          <w:szCs w:val="18"/>
        </w:rPr>
      </w:pPr>
      <w:r w:rsidRPr="00392FC2">
        <w:rPr>
          <w:rStyle w:val="Emphasis"/>
          <w:b/>
          <w:i w:val="0"/>
          <w:color w:val="767171" w:themeColor="background2" w:themeShade="80"/>
          <w:sz w:val="18"/>
          <w:szCs w:val="18"/>
        </w:rPr>
        <w:t>Particle Size</w:t>
      </w:r>
      <w:r w:rsidRPr="00392FC2">
        <w:rPr>
          <w:rStyle w:val="Emphasis"/>
          <w:i w:val="0"/>
          <w:color w:val="767171" w:themeColor="background2" w:themeShade="80"/>
          <w:sz w:val="18"/>
          <w:szCs w:val="18"/>
        </w:rPr>
        <w:t>: 80–100 mesh (customizable)</w:t>
      </w:r>
    </w:p>
    <w:p w:rsidR="00FD3999" w:rsidRPr="00392FC2" w:rsidRDefault="00FD3999" w:rsidP="0046317F">
      <w:pPr>
        <w:pStyle w:val="NoSpacing"/>
        <w:ind w:left="284"/>
        <w:rPr>
          <w:rStyle w:val="Emphasis"/>
          <w:i w:val="0"/>
          <w:color w:val="767171" w:themeColor="background2" w:themeShade="80"/>
          <w:sz w:val="18"/>
          <w:szCs w:val="18"/>
        </w:rPr>
      </w:pPr>
      <w:r w:rsidRPr="00392FC2">
        <w:rPr>
          <w:rStyle w:val="Emphasis"/>
          <w:b/>
          <w:i w:val="0"/>
          <w:color w:val="767171" w:themeColor="background2" w:themeShade="80"/>
          <w:sz w:val="18"/>
          <w:szCs w:val="18"/>
        </w:rPr>
        <w:t>Moisture Content</w:t>
      </w:r>
      <w:r w:rsidRPr="00392FC2">
        <w:rPr>
          <w:rStyle w:val="Emphasis"/>
          <w:i w:val="0"/>
          <w:color w:val="767171" w:themeColor="background2" w:themeShade="80"/>
          <w:sz w:val="18"/>
          <w:szCs w:val="18"/>
        </w:rPr>
        <w:t>: ≤ 5%</w:t>
      </w:r>
    </w:p>
    <w:p w:rsidR="00FD3999" w:rsidRPr="00392FC2" w:rsidRDefault="00FD3999" w:rsidP="0046317F">
      <w:pPr>
        <w:pStyle w:val="NoSpacing"/>
        <w:ind w:left="284"/>
        <w:rPr>
          <w:rStyle w:val="Emphasis"/>
          <w:i w:val="0"/>
          <w:color w:val="767171" w:themeColor="background2" w:themeShade="80"/>
          <w:sz w:val="18"/>
          <w:szCs w:val="18"/>
        </w:rPr>
      </w:pPr>
      <w:r w:rsidRPr="00392FC2">
        <w:rPr>
          <w:rStyle w:val="Emphasis"/>
          <w:b/>
          <w:i w:val="0"/>
          <w:color w:val="767171" w:themeColor="background2" w:themeShade="80"/>
          <w:sz w:val="18"/>
          <w:szCs w:val="18"/>
        </w:rPr>
        <w:t>Bulk Density</w:t>
      </w:r>
      <w:r w:rsidRPr="00392FC2">
        <w:rPr>
          <w:rStyle w:val="Emphasis"/>
          <w:i w:val="0"/>
          <w:color w:val="767171" w:themeColor="background2" w:themeShade="80"/>
          <w:sz w:val="18"/>
          <w:szCs w:val="18"/>
        </w:rPr>
        <w:t>: 0.35 – 0.55 g/ml</w:t>
      </w:r>
    </w:p>
    <w:p w:rsidR="00FD3999" w:rsidRPr="00392FC2" w:rsidRDefault="00FD3999" w:rsidP="0046317F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FD3999" w:rsidRPr="0046317F" w:rsidRDefault="0046317F" w:rsidP="0046317F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FD3999" w:rsidRPr="00392FC2" w:rsidRDefault="00FD3999" w:rsidP="0046317F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Beverages &amp; Smoothies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juices, flavored water, shakes, and superfood drinks for natural blueberry flavor and color.</w:t>
      </w:r>
    </w:p>
    <w:p w:rsidR="00FD3999" w:rsidRPr="00392FC2" w:rsidRDefault="00FD3999" w:rsidP="0046317F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Bakery &amp; Confectionery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in muffins, cakes, cookies, chocolates, and candies for flavor, color, and antioxidant benefits.</w:t>
      </w:r>
    </w:p>
    <w:p w:rsidR="00FD3999" w:rsidRPr="00392FC2" w:rsidRDefault="00FD3999" w:rsidP="0046317F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Snacks &amp; Cereals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Incorporated into granola, breakfast cereals, energy bars, and yogurt toppings.</w:t>
      </w:r>
    </w:p>
    <w:p w:rsidR="00FD3999" w:rsidRPr="00392FC2" w:rsidRDefault="00FD3999" w:rsidP="0046317F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Dairy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ice creams, yogurts, and puddings for natural flavor and vibrant color.</w:t>
      </w:r>
    </w:p>
    <w:p w:rsidR="00FD3999" w:rsidRPr="00392FC2" w:rsidRDefault="00FD3999" w:rsidP="0046317F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Source of anthocyanins, antioxidants, and vitamins.</w:t>
      </w:r>
    </w:p>
    <w:p w:rsidR="00FD3999" w:rsidRPr="00392FC2" w:rsidRDefault="00FD3999" w:rsidP="0046317F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Superfood Blends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Included in powders, immunity boosters, and functional mixes for wellness.</w:t>
      </w:r>
    </w:p>
    <w:p w:rsidR="00FD3999" w:rsidRPr="00392FC2" w:rsidRDefault="00FD3999" w:rsidP="0046317F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Enhances antioxidant content in health-focused products.</w:t>
      </w:r>
    </w:p>
    <w:p w:rsidR="00FD3999" w:rsidRPr="00392FC2" w:rsidRDefault="00FD3999" w:rsidP="0046317F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Skin Care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in masks, scrubs, and creams for antioxidant benefits and natural pigmentation.</w:t>
      </w:r>
    </w:p>
    <w:p w:rsidR="00FD3999" w:rsidRPr="00392FC2" w:rsidRDefault="00FD3999" w:rsidP="0046317F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DIY Herbal Cosmetics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Can be used in natural soaps and bath powders.</w:t>
      </w:r>
    </w:p>
    <w:p w:rsidR="00FD3999" w:rsidRPr="00392FC2" w:rsidRDefault="00FD3999" w:rsidP="0046317F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100% natural, preservative-free, plant-based ingredient.</w:t>
      </w:r>
    </w:p>
    <w:p w:rsidR="00FD3999" w:rsidRPr="00392FC2" w:rsidRDefault="00FD3999" w:rsidP="0046317F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HORECA &amp; Food Service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Convenient, long-shelf-life alternative to fresh blueberries.</w:t>
      </w:r>
    </w:p>
    <w:p w:rsidR="00FD3999" w:rsidRPr="00392FC2" w:rsidRDefault="00FD3999" w:rsidP="0046317F">
      <w:pPr>
        <w:pStyle w:val="NoSpacing"/>
        <w:ind w:left="284" w:hanging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FD3999" w:rsidRPr="0046317F" w:rsidRDefault="0046317F" w:rsidP="0046317F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FD3999" w:rsidRPr="00392FC2" w:rsidRDefault="00FD3999" w:rsidP="0046317F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 kgs</w:t>
      </w:r>
    </w:p>
    <w:p w:rsidR="00FD3999" w:rsidRPr="00392FC2" w:rsidRDefault="00FD3999" w:rsidP="0046317F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FD3999" w:rsidRPr="00392FC2" w:rsidRDefault="00FD3999" w:rsidP="0046317F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46317F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FD3999" w:rsidRPr="00392FC2" w:rsidRDefault="00FD3999" w:rsidP="0046317F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EF53D1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08134090</w:t>
      </w:r>
      <w:bookmarkStart w:id="0" w:name="_GoBack"/>
      <w:bookmarkEnd w:id="0"/>
    </w:p>
    <w:p w:rsidR="00FD3999" w:rsidRPr="00392FC2" w:rsidRDefault="00FD3999" w:rsidP="0046317F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FD3999" w:rsidRPr="0046317F" w:rsidRDefault="0046317F" w:rsidP="0046317F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46317F" w:rsidRPr="0046317F" w:rsidRDefault="00FD3999" w:rsidP="0046317F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46317F">
        <w:rPr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46317F" w:rsidRPr="0046317F" w:rsidRDefault="00FD3999" w:rsidP="0046317F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46317F">
        <w:rPr>
          <w:color w:val="767171" w:themeColor="background2" w:themeShade="80"/>
          <w:sz w:val="18"/>
          <w:szCs w:val="18"/>
          <w:lang w:eastAsia="en-IN"/>
        </w:rPr>
        <w:t>Washing &amp; Cleaning</w:t>
      </w:r>
    </w:p>
    <w:p w:rsidR="0046317F" w:rsidRPr="0046317F" w:rsidRDefault="00FD3999" w:rsidP="0046317F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46317F">
        <w:rPr>
          <w:color w:val="767171" w:themeColor="background2" w:themeShade="80"/>
          <w:sz w:val="18"/>
          <w:szCs w:val="18"/>
          <w:lang w:eastAsia="en-IN"/>
        </w:rPr>
        <w:t>Sorting</w:t>
      </w:r>
    </w:p>
    <w:p w:rsidR="0046317F" w:rsidRPr="0046317F" w:rsidRDefault="00FD3999" w:rsidP="0046317F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46317F">
        <w:rPr>
          <w:color w:val="767171" w:themeColor="background2" w:themeShade="80"/>
          <w:sz w:val="18"/>
          <w:szCs w:val="18"/>
          <w:lang w:eastAsia="en-IN"/>
        </w:rPr>
        <w:t>Pre-Freezing</w:t>
      </w:r>
    </w:p>
    <w:p w:rsidR="0046317F" w:rsidRPr="0046317F" w:rsidRDefault="00FD3999" w:rsidP="0046317F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46317F">
        <w:rPr>
          <w:color w:val="767171" w:themeColor="background2" w:themeShade="80"/>
          <w:sz w:val="18"/>
          <w:szCs w:val="18"/>
          <w:lang w:eastAsia="en-IN"/>
        </w:rPr>
        <w:t>Freeze Drying (Lyophilization)</w:t>
      </w:r>
    </w:p>
    <w:p w:rsidR="0046317F" w:rsidRPr="0046317F" w:rsidRDefault="00FD3999" w:rsidP="0046317F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46317F">
        <w:rPr>
          <w:color w:val="767171" w:themeColor="background2" w:themeShade="80"/>
          <w:sz w:val="18"/>
          <w:szCs w:val="18"/>
          <w:lang w:eastAsia="en-IN"/>
        </w:rPr>
        <w:t>Milling</w:t>
      </w:r>
    </w:p>
    <w:p w:rsidR="0046317F" w:rsidRPr="0046317F" w:rsidRDefault="00FD3999" w:rsidP="0046317F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46317F">
        <w:rPr>
          <w:color w:val="767171" w:themeColor="background2" w:themeShade="80"/>
          <w:sz w:val="18"/>
          <w:szCs w:val="18"/>
          <w:lang w:eastAsia="en-IN"/>
        </w:rPr>
        <w:t>Sieving</w:t>
      </w:r>
    </w:p>
    <w:sectPr w:rsidR="0046317F" w:rsidRPr="0046317F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B1D7D"/>
    <w:multiLevelType w:val="hybridMultilevel"/>
    <w:tmpl w:val="D8D876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4B1280"/>
    <w:multiLevelType w:val="hybridMultilevel"/>
    <w:tmpl w:val="E2F8028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206D89"/>
    <w:multiLevelType w:val="hybridMultilevel"/>
    <w:tmpl w:val="F2B6EC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999"/>
    <w:rsid w:val="0046317F"/>
    <w:rsid w:val="00530CD8"/>
    <w:rsid w:val="0094016E"/>
    <w:rsid w:val="00997E88"/>
    <w:rsid w:val="00EF53D1"/>
    <w:rsid w:val="00FD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76EE8E-B334-4C05-AC7F-632357BB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399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D39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D39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2026-01-02T10:49:00Z</dcterms:created>
  <dcterms:modified xsi:type="dcterms:W3CDTF">2026-01-28T05:37:00Z</dcterms:modified>
</cp:coreProperties>
</file>