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E4" w:rsidRPr="00392FC2" w:rsidRDefault="004D0CE4" w:rsidP="004D0CE4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Jackfruit Chips</w:t>
      </w:r>
    </w:p>
    <w:p w:rsidR="004D0CE4" w:rsidRPr="00392FC2" w:rsidRDefault="004D0CE4" w:rsidP="004D0CE4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  <w:r w:rsidRPr="003924BF">
        <w:rPr>
          <w:b/>
          <w:color w:val="595959" w:themeColor="text1" w:themeTint="A6"/>
          <w:sz w:val="18"/>
          <w:szCs w:val="18"/>
        </w:rPr>
        <w:t>Freeze-Dried Jackfruit Chips</w:t>
      </w:r>
      <w:r w:rsidRPr="00392FC2">
        <w:rPr>
          <w:color w:val="595959" w:themeColor="text1" w:themeTint="A6"/>
          <w:sz w:val="18"/>
          <w:szCs w:val="18"/>
        </w:rPr>
        <w:t xml:space="preserve"> are made from fresh, ripe jackfruit pieces that are gently freeze-dried to retain their natural sweet aroma, tropical flavor, and vibrant color. Light, crisp, and shelf-stable, they provide the authentic taste of jackfruit without added sugar or preservatives. Ideal for healthy snacking, breakfast cereals, trail mixes, desserts, bakery products, and confectionery applications.</w:t>
      </w:r>
    </w:p>
    <w:p w:rsidR="004D0CE4" w:rsidRPr="00392FC2" w:rsidRDefault="004D0CE4" w:rsidP="004D0CE4">
      <w:pPr>
        <w:pStyle w:val="NoSpacing"/>
        <w:rPr>
          <w:b/>
          <w:color w:val="595959" w:themeColor="text1" w:themeTint="A6"/>
          <w:sz w:val="18"/>
          <w:szCs w:val="18"/>
          <w:lang w:eastAsia="en-IN"/>
        </w:rPr>
      </w:pPr>
    </w:p>
    <w:p w:rsidR="004D0CE4" w:rsidRPr="006F2F65" w:rsidRDefault="006F2F65" w:rsidP="006F2F6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6F2F65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4D0CE4" w:rsidRPr="00392FC2" w:rsidRDefault="004D0CE4" w:rsidP="006F2F65">
      <w:pPr>
        <w:pStyle w:val="NoSpacing"/>
        <w:ind w:left="284"/>
        <w:rPr>
          <w:rStyle w:val="Emphasis"/>
          <w:color w:val="595959" w:themeColor="text1" w:themeTint="A6"/>
          <w:sz w:val="18"/>
          <w:szCs w:val="18"/>
        </w:rPr>
      </w:pPr>
      <w:r w:rsidRPr="00392FC2">
        <w:rPr>
          <w:rStyle w:val="Strong"/>
          <w:color w:val="595959" w:themeColor="text1" w:themeTint="A6"/>
          <w:sz w:val="18"/>
          <w:szCs w:val="18"/>
        </w:rPr>
        <w:t>Botanical Name:</w:t>
      </w:r>
      <w:r w:rsidRPr="00392FC2">
        <w:rPr>
          <w:color w:val="595959" w:themeColor="text1" w:themeTint="A6"/>
          <w:sz w:val="18"/>
          <w:szCs w:val="18"/>
        </w:rPr>
        <w:t xml:space="preserve"> </w:t>
      </w:r>
      <w:r w:rsidRPr="00392FC2">
        <w:rPr>
          <w:rStyle w:val="Emphasis"/>
          <w:color w:val="595959" w:themeColor="text1" w:themeTint="A6"/>
          <w:sz w:val="18"/>
          <w:szCs w:val="18"/>
        </w:rPr>
        <w:t>Artocarpus heterophyllus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Appearance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Crisp, porous, lightweight chips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Colour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Natural yellow to golden yellow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Aroma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Characteristic sweet jackfruit aroma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Slice Thickness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2–4 mm (customizable)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Moisture Content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≤ 4%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Water Activity (aw)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≤ 0.30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pH (1% solution)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4.8 – 5.8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Bulk Density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0.15 – 0.30 g/ml</w:t>
      </w:r>
    </w:p>
    <w:p w:rsidR="004D0CE4" w:rsidRPr="00392FC2" w:rsidRDefault="004D0CE4" w:rsidP="006F2F65">
      <w:pPr>
        <w:spacing w:after="0" w:line="240" w:lineRule="auto"/>
        <w:ind w:left="284"/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</w:pPr>
      <w:r w:rsidRPr="00392FC2">
        <w:rPr>
          <w:rFonts w:eastAsia="Times New Roman" w:cstheme="minorHAnsi"/>
          <w:b/>
          <w:bCs/>
          <w:color w:val="595959" w:themeColor="text1" w:themeTint="A6"/>
          <w:sz w:val="18"/>
          <w:szCs w:val="18"/>
          <w:lang w:eastAsia="en-IN"/>
        </w:rPr>
        <w:t>Texture</w:t>
      </w:r>
      <w:r w:rsidRPr="00392FC2">
        <w:rPr>
          <w:rFonts w:eastAsia="Times New Roman" w:cstheme="minorHAnsi"/>
          <w:color w:val="595959" w:themeColor="text1" w:themeTint="A6"/>
          <w:sz w:val="18"/>
          <w:szCs w:val="18"/>
          <w:lang w:eastAsia="en-IN"/>
        </w:rPr>
        <w:t>: Crisp; rehydrates quickly when soaked</w:t>
      </w:r>
    </w:p>
    <w:p w:rsidR="004D0CE4" w:rsidRPr="00392FC2" w:rsidRDefault="004D0CE4" w:rsidP="006F2F6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4D0CE4" w:rsidRPr="006F2F65" w:rsidRDefault="006F2F65" w:rsidP="006F2F6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6F2F65"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Snacks &amp; Ready-to-Eat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: Standalone healthy fruit snack packs, Premium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>trail mixes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 and mixed fruit snacks, Kids’ snacks and on-the-go nutrition products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Bakery &amp; Confectionery</w:t>
      </w:r>
      <w:r w:rsidRPr="00392FC2">
        <w:rPr>
          <w:color w:val="595959" w:themeColor="text1" w:themeTint="A6"/>
          <w:sz w:val="18"/>
          <w:szCs w:val="18"/>
          <w:lang w:eastAsia="en-IN"/>
        </w:rPr>
        <w:t>: Inclusion in cookies, muffins, cakes, brownies, Chocolate-coated jackfruit snacks, Used in dessert fillings, toppings, and pralines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Breakfast &amp; Cereal Products</w:t>
      </w:r>
      <w:r w:rsidRPr="00392FC2">
        <w:rPr>
          <w:color w:val="595959" w:themeColor="text1" w:themeTint="A6"/>
          <w:sz w:val="18"/>
          <w:szCs w:val="18"/>
          <w:lang w:eastAsia="en-IN"/>
        </w:rPr>
        <w:t>: Added to granola, muesli, instant oats, cereal clusters and nutrition bars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Dairy &amp; Frozen Desserts</w:t>
      </w:r>
      <w:r w:rsidRPr="00392FC2">
        <w:rPr>
          <w:color w:val="595959" w:themeColor="text1" w:themeTint="A6"/>
          <w:sz w:val="18"/>
          <w:szCs w:val="18"/>
          <w:lang w:eastAsia="en-IN"/>
        </w:rPr>
        <w:t>: Mix-ins for yogurt/Greek yogurt, ice cream, gelato, kulfi, cheesecakes, parfaits, and dessert jars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Beverages &amp; Smoothies</w:t>
      </w:r>
      <w:r w:rsidRPr="00392FC2">
        <w:rPr>
          <w:color w:val="595959" w:themeColor="text1" w:themeTint="A6"/>
          <w:sz w:val="18"/>
          <w:szCs w:val="18"/>
          <w:lang w:eastAsia="en-IN"/>
        </w:rPr>
        <w:t>: Smoothie bowls and fruit smoothie packs, Blended into milkshakes and tropical fruit beverages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HoReCa &amp; Foodservice</w:t>
      </w:r>
      <w:r w:rsidRPr="00392FC2">
        <w:rPr>
          <w:color w:val="595959" w:themeColor="text1" w:themeTint="A6"/>
          <w:sz w:val="18"/>
          <w:szCs w:val="18"/>
          <w:lang w:eastAsia="en-IN"/>
        </w:rPr>
        <w:t xml:space="preserve">: Used by hotels and cafés for </w:t>
      </w:r>
      <w:r w:rsidRPr="00392FC2">
        <w:rPr>
          <w:bCs/>
          <w:color w:val="595959" w:themeColor="text1" w:themeTint="A6"/>
          <w:sz w:val="18"/>
          <w:szCs w:val="18"/>
          <w:lang w:eastAsia="en-IN"/>
        </w:rPr>
        <w:t xml:space="preserve">dessert plating and garnish, </w:t>
      </w:r>
      <w:r w:rsidRPr="00392FC2">
        <w:rPr>
          <w:color w:val="595959" w:themeColor="text1" w:themeTint="A6"/>
          <w:sz w:val="18"/>
          <w:szCs w:val="18"/>
          <w:lang w:eastAsia="en-IN"/>
        </w:rPr>
        <w:t>Ready-to-use ingredient in smoothie bars and buffets</w:t>
      </w:r>
    </w:p>
    <w:p w:rsidR="004D0CE4" w:rsidRPr="00392FC2" w:rsidRDefault="004D0CE4" w:rsidP="006F2F65">
      <w:pPr>
        <w:pStyle w:val="NoSpacing"/>
        <w:numPr>
          <w:ilvl w:val="0"/>
          <w:numId w:val="2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Nutraceuticals &amp; Functional Foods</w:t>
      </w:r>
      <w:r w:rsidRPr="00392FC2">
        <w:rPr>
          <w:color w:val="595959" w:themeColor="text1" w:themeTint="A6"/>
          <w:sz w:val="18"/>
          <w:szCs w:val="18"/>
          <w:lang w:eastAsia="en-IN"/>
        </w:rPr>
        <w:t>: Added to fruit-based health blends and superfood mixes, Clean-label tropical fruit inclusion</w:t>
      </w:r>
    </w:p>
    <w:p w:rsidR="004D0CE4" w:rsidRPr="00392FC2" w:rsidRDefault="004D0CE4" w:rsidP="006F2F65">
      <w:pPr>
        <w:pStyle w:val="NoSpacing"/>
        <w:ind w:left="284" w:hanging="284"/>
        <w:rPr>
          <w:color w:val="595959" w:themeColor="text1" w:themeTint="A6"/>
          <w:sz w:val="18"/>
          <w:szCs w:val="18"/>
          <w:lang w:eastAsia="en-IN"/>
        </w:rPr>
      </w:pPr>
    </w:p>
    <w:p w:rsidR="004D0CE4" w:rsidRPr="006F2F65" w:rsidRDefault="006F2F65" w:rsidP="006F2F6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6F2F65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4D0CE4" w:rsidRPr="00392FC2" w:rsidRDefault="004D0CE4" w:rsidP="006F2F6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2kgs &amp; 5 kgs</w:t>
      </w:r>
    </w:p>
    <w:p w:rsidR="004D0CE4" w:rsidRPr="00392FC2" w:rsidRDefault="004D0CE4" w:rsidP="006F2F6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  <w:r w:rsidRPr="00392FC2">
        <w:rPr>
          <w:b/>
          <w:color w:val="595959" w:themeColor="text1" w:themeTint="A6"/>
          <w:sz w:val="18"/>
          <w:szCs w:val="18"/>
          <w:lang w:eastAsia="en-IN"/>
        </w:rPr>
        <w:t>Shelf Life</w:t>
      </w:r>
      <w:r w:rsidRPr="00392FC2">
        <w:rPr>
          <w:color w:val="595959" w:themeColor="text1" w:themeTint="A6"/>
          <w:sz w:val="18"/>
          <w:szCs w:val="18"/>
          <w:lang w:eastAsia="en-IN"/>
        </w:rPr>
        <w:t>: 12 months (in sealed, moisture-proof packaging)</w:t>
      </w:r>
    </w:p>
    <w:p w:rsidR="004D0CE4" w:rsidRPr="00392FC2" w:rsidRDefault="004D0CE4" w:rsidP="006F2F6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: </w:t>
      </w:r>
      <w:r w:rsidR="006F2F65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 xml:space="preserve"> Pouch (Food Grade)</w:t>
      </w:r>
    </w:p>
    <w:p w:rsidR="004D0CE4" w:rsidRPr="00392FC2" w:rsidRDefault="004D0CE4" w:rsidP="006F2F65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595959" w:themeColor="text1" w:themeTint="A6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595959" w:themeColor="text1" w:themeTint="A6"/>
          <w:kern w:val="24"/>
          <w:sz w:val="18"/>
          <w:szCs w:val="18"/>
        </w:rPr>
        <w:t>: 08134000</w:t>
      </w:r>
    </w:p>
    <w:p w:rsidR="004D0CE4" w:rsidRPr="00392FC2" w:rsidRDefault="004D0CE4" w:rsidP="006F2F65">
      <w:pPr>
        <w:pStyle w:val="NoSpacing"/>
        <w:ind w:left="284"/>
        <w:rPr>
          <w:color w:val="595959" w:themeColor="text1" w:themeTint="A6"/>
          <w:sz w:val="18"/>
          <w:szCs w:val="18"/>
          <w:lang w:eastAsia="en-IN"/>
        </w:rPr>
      </w:pPr>
    </w:p>
    <w:p w:rsidR="004D0CE4" w:rsidRPr="006F2F65" w:rsidRDefault="006F2F65" w:rsidP="006F2F65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6F2F65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Cutting &amp; Bulb Separation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Slicing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Anti-Browning Pre-Treatment (Recommended)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Pre-Freezing (Blast Freezing)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Freeze Drying (Lyophilization)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Cooling &amp; Unloading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Sieving &amp; Grading</w:t>
      </w:r>
    </w:p>
    <w:p w:rsidR="006F2F65" w:rsidRPr="006F2F65" w:rsidRDefault="004D0CE4" w:rsidP="006F2F65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6F2F65">
        <w:rPr>
          <w:color w:val="767171" w:themeColor="background2" w:themeShade="80"/>
          <w:sz w:val="18"/>
          <w:szCs w:val="18"/>
          <w:lang w:eastAsia="en-IN"/>
        </w:rPr>
        <w:t>Quality Control</w:t>
      </w:r>
    </w:p>
    <w:sectPr w:rsidR="006F2F65" w:rsidRPr="006F2F65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E87EB1"/>
    <w:multiLevelType w:val="hybridMultilevel"/>
    <w:tmpl w:val="44F4C07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8E5D2F"/>
    <w:multiLevelType w:val="hybridMultilevel"/>
    <w:tmpl w:val="4C26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E0F29"/>
    <w:multiLevelType w:val="hybridMultilevel"/>
    <w:tmpl w:val="B6A6722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CE4"/>
    <w:rsid w:val="003924BF"/>
    <w:rsid w:val="004D0CE4"/>
    <w:rsid w:val="00530CD8"/>
    <w:rsid w:val="006F2F65"/>
    <w:rsid w:val="00997E88"/>
    <w:rsid w:val="00A8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2EE940-00F8-44AA-9F1A-6A6328CBF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0CE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D0C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D0C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F4084-FD44-4FB6-AD65-5D23874CF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2026-01-02T10:45:00Z</dcterms:created>
  <dcterms:modified xsi:type="dcterms:W3CDTF">2026-01-28T05:32:00Z</dcterms:modified>
</cp:coreProperties>
</file>