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3A7" w:rsidRPr="00392FC2" w:rsidRDefault="009933A7" w:rsidP="009933A7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Jackfruit Powder</w:t>
      </w:r>
    </w:p>
    <w:p w:rsidR="009933A7" w:rsidRPr="00392FC2" w:rsidRDefault="009933A7" w:rsidP="009933A7">
      <w:pPr>
        <w:pStyle w:val="NoSpacing"/>
        <w:rPr>
          <w:color w:val="595959" w:themeColor="text1" w:themeTint="A6"/>
          <w:sz w:val="18"/>
          <w:szCs w:val="18"/>
          <w:lang w:eastAsia="en-IN"/>
        </w:rPr>
      </w:pPr>
      <w:r w:rsidRPr="000D64CE">
        <w:rPr>
          <w:b/>
          <w:color w:val="595959" w:themeColor="text1" w:themeTint="A6"/>
          <w:sz w:val="18"/>
          <w:szCs w:val="18"/>
          <w:lang w:eastAsia="en-IN"/>
        </w:rPr>
        <w:t>Freeze-Dried Jackfruit Powder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is made from fresh, ripe jackfruits that undergo gentle freeze-drying to preserve their natural sweetness, flavor, color, and nutrients. The process removes moisture while retaining the fruit’s original aroma and taste, resulting in a fine, free-flowing powder. It is 100% natural, without added sugar, preservatives, or artificial colors. Convenient and versatile, it can be used in smoothies, beverages, bakery items, desserts, confectionery, sauces, and nutraceutical formulations.</w:t>
      </w:r>
    </w:p>
    <w:p w:rsidR="009933A7" w:rsidRPr="00392FC2" w:rsidRDefault="009933A7" w:rsidP="009933A7">
      <w:pPr>
        <w:pStyle w:val="NoSpacing"/>
        <w:rPr>
          <w:color w:val="595959" w:themeColor="text1" w:themeTint="A6"/>
          <w:sz w:val="18"/>
          <w:szCs w:val="18"/>
          <w:lang w:eastAsia="en-IN"/>
        </w:rPr>
      </w:pPr>
    </w:p>
    <w:p w:rsidR="009933A7" w:rsidRPr="000D64CE" w:rsidRDefault="000D64CE" w:rsidP="000D64CE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9933A7" w:rsidRPr="00392FC2" w:rsidRDefault="009933A7" w:rsidP="000D64CE">
      <w:pPr>
        <w:pStyle w:val="NoSpacing"/>
        <w:ind w:left="284"/>
        <w:rPr>
          <w:b/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</w:rPr>
        <w:t>Botanical name</w:t>
      </w:r>
      <w:r w:rsidRPr="00392FC2">
        <w:rPr>
          <w:color w:val="595959" w:themeColor="text1" w:themeTint="A6"/>
          <w:sz w:val="18"/>
          <w:szCs w:val="18"/>
        </w:rPr>
        <w:t>:</w:t>
      </w:r>
      <w:r w:rsidRPr="00392FC2">
        <w:rPr>
          <w:i/>
          <w:color w:val="595959" w:themeColor="text1" w:themeTint="A6"/>
          <w:sz w:val="18"/>
          <w:szCs w:val="18"/>
        </w:rPr>
        <w:t xml:space="preserve"> Artocarpus heterophyllus</w:t>
      </w:r>
    </w:p>
    <w:p w:rsidR="009933A7" w:rsidRPr="00392FC2" w:rsidRDefault="009933A7" w:rsidP="000D64CE">
      <w:pPr>
        <w:pStyle w:val="NoSpacing"/>
        <w:ind w:left="284"/>
        <w:rPr>
          <w:rFonts w:cstheme="minorHAnsi"/>
          <w:color w:val="595959" w:themeColor="text1" w:themeTint="A6"/>
          <w:sz w:val="18"/>
          <w:szCs w:val="18"/>
        </w:rPr>
      </w:pPr>
      <w:r w:rsidRPr="00392FC2">
        <w:rPr>
          <w:rStyle w:val="Strong"/>
          <w:rFonts w:cstheme="minorHAnsi"/>
          <w:color w:val="595959" w:themeColor="text1" w:themeTint="A6"/>
          <w:sz w:val="18"/>
          <w:szCs w:val="18"/>
        </w:rPr>
        <w:t>Appearance:</w:t>
      </w:r>
      <w:r w:rsidRPr="00392FC2">
        <w:rPr>
          <w:rFonts w:cstheme="minorHAnsi"/>
          <w:color w:val="595959" w:themeColor="text1" w:themeTint="A6"/>
          <w:sz w:val="18"/>
          <w:szCs w:val="18"/>
        </w:rPr>
        <w:t xml:space="preserve"> Free-flowing fine powder</w:t>
      </w:r>
    </w:p>
    <w:p w:rsidR="009933A7" w:rsidRPr="00392FC2" w:rsidRDefault="009933A7" w:rsidP="000D64CE">
      <w:pPr>
        <w:pStyle w:val="NoSpacing"/>
        <w:ind w:left="284"/>
        <w:rPr>
          <w:rFonts w:cstheme="minorHAnsi"/>
          <w:color w:val="595959" w:themeColor="text1" w:themeTint="A6"/>
          <w:sz w:val="18"/>
          <w:szCs w:val="18"/>
        </w:rPr>
      </w:pPr>
      <w:r w:rsidRPr="00392FC2">
        <w:rPr>
          <w:rStyle w:val="Strong"/>
          <w:rFonts w:cstheme="minorHAnsi"/>
          <w:color w:val="595959" w:themeColor="text1" w:themeTint="A6"/>
          <w:sz w:val="18"/>
          <w:szCs w:val="18"/>
        </w:rPr>
        <w:t>Color:</w:t>
      </w:r>
      <w:r w:rsidRPr="00392FC2">
        <w:rPr>
          <w:rFonts w:cstheme="minorHAnsi"/>
          <w:color w:val="595959" w:themeColor="text1" w:themeTint="A6"/>
          <w:sz w:val="18"/>
          <w:szCs w:val="18"/>
        </w:rPr>
        <w:t xml:space="preserve"> Light yellow to pale golden (natural variation possible)</w:t>
      </w:r>
    </w:p>
    <w:p w:rsidR="009933A7" w:rsidRPr="00392FC2" w:rsidRDefault="009933A7" w:rsidP="000D64CE">
      <w:pPr>
        <w:pStyle w:val="NoSpacing"/>
        <w:ind w:left="284"/>
        <w:rPr>
          <w:rFonts w:cstheme="minorHAnsi"/>
          <w:color w:val="595959" w:themeColor="text1" w:themeTint="A6"/>
          <w:sz w:val="18"/>
          <w:szCs w:val="18"/>
        </w:rPr>
      </w:pPr>
      <w:r w:rsidRPr="00392FC2">
        <w:rPr>
          <w:rStyle w:val="Strong"/>
          <w:rFonts w:cstheme="minorHAnsi"/>
          <w:color w:val="595959" w:themeColor="text1" w:themeTint="A6"/>
          <w:sz w:val="18"/>
          <w:szCs w:val="18"/>
        </w:rPr>
        <w:t>Flavor &amp; Aroma:</w:t>
      </w:r>
      <w:r w:rsidRPr="00392FC2">
        <w:rPr>
          <w:rFonts w:cstheme="minorHAnsi"/>
          <w:color w:val="595959" w:themeColor="text1" w:themeTint="A6"/>
          <w:sz w:val="18"/>
          <w:szCs w:val="18"/>
        </w:rPr>
        <w:t xml:space="preserve"> Characteristic sweet jackfruit flavor and aroma, no off-odor</w:t>
      </w:r>
    </w:p>
    <w:p w:rsidR="009933A7" w:rsidRPr="00392FC2" w:rsidRDefault="009933A7" w:rsidP="000D64CE">
      <w:pPr>
        <w:pStyle w:val="NoSpacing"/>
        <w:ind w:left="284"/>
        <w:rPr>
          <w:rFonts w:cstheme="minorHAnsi"/>
          <w:color w:val="595959" w:themeColor="text1" w:themeTint="A6"/>
          <w:sz w:val="18"/>
          <w:szCs w:val="18"/>
        </w:rPr>
      </w:pPr>
      <w:r w:rsidRPr="00392FC2">
        <w:rPr>
          <w:rStyle w:val="Strong"/>
          <w:rFonts w:cstheme="minorHAnsi"/>
          <w:color w:val="595959" w:themeColor="text1" w:themeTint="A6"/>
          <w:sz w:val="18"/>
          <w:szCs w:val="18"/>
        </w:rPr>
        <w:t>Moisture Content:</w:t>
      </w:r>
      <w:r w:rsidRPr="00392FC2">
        <w:rPr>
          <w:rFonts w:cstheme="minorHAnsi"/>
          <w:color w:val="595959" w:themeColor="text1" w:themeTint="A6"/>
          <w:sz w:val="18"/>
          <w:szCs w:val="18"/>
        </w:rPr>
        <w:t xml:space="preserve"> ≤ 5%</w:t>
      </w:r>
    </w:p>
    <w:p w:rsidR="009933A7" w:rsidRPr="00392FC2" w:rsidRDefault="009933A7" w:rsidP="000D64CE">
      <w:pPr>
        <w:pStyle w:val="NoSpacing"/>
        <w:ind w:left="284"/>
        <w:rPr>
          <w:rFonts w:cstheme="minorHAnsi"/>
          <w:color w:val="595959" w:themeColor="text1" w:themeTint="A6"/>
          <w:sz w:val="18"/>
          <w:szCs w:val="18"/>
        </w:rPr>
      </w:pPr>
      <w:r w:rsidRPr="00392FC2">
        <w:rPr>
          <w:rStyle w:val="Strong"/>
          <w:rFonts w:cstheme="minorHAnsi"/>
          <w:color w:val="595959" w:themeColor="text1" w:themeTint="A6"/>
          <w:sz w:val="18"/>
          <w:szCs w:val="18"/>
        </w:rPr>
        <w:t>Bulk Density:</w:t>
      </w:r>
      <w:r w:rsidRPr="00392FC2">
        <w:rPr>
          <w:rFonts w:cstheme="minorHAnsi"/>
          <w:color w:val="595959" w:themeColor="text1" w:themeTint="A6"/>
          <w:sz w:val="18"/>
          <w:szCs w:val="18"/>
        </w:rPr>
        <w:t xml:space="preserve"> 0.3 – 0.6 g/ml</w:t>
      </w:r>
    </w:p>
    <w:p w:rsidR="009933A7" w:rsidRPr="00392FC2" w:rsidRDefault="009933A7" w:rsidP="000D64CE">
      <w:pPr>
        <w:pStyle w:val="NoSpacing"/>
        <w:ind w:left="284"/>
        <w:rPr>
          <w:rFonts w:cstheme="minorHAnsi"/>
          <w:color w:val="595959" w:themeColor="text1" w:themeTint="A6"/>
          <w:sz w:val="18"/>
          <w:szCs w:val="18"/>
        </w:rPr>
      </w:pPr>
      <w:r w:rsidRPr="00392FC2">
        <w:rPr>
          <w:rStyle w:val="Strong"/>
          <w:rFonts w:cstheme="minorHAnsi"/>
          <w:color w:val="595959" w:themeColor="text1" w:themeTint="A6"/>
          <w:sz w:val="18"/>
          <w:szCs w:val="18"/>
        </w:rPr>
        <w:t>Particle Size:</w:t>
      </w:r>
      <w:r w:rsidRPr="00392FC2">
        <w:rPr>
          <w:rFonts w:cstheme="minorHAnsi"/>
          <w:color w:val="595959" w:themeColor="text1" w:themeTint="A6"/>
          <w:sz w:val="18"/>
          <w:szCs w:val="18"/>
        </w:rPr>
        <w:t xml:space="preserve"> 80–120 mesh (customizable)</w:t>
      </w:r>
    </w:p>
    <w:p w:rsidR="009933A7" w:rsidRPr="00392FC2" w:rsidRDefault="009933A7" w:rsidP="000D64CE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</w:p>
    <w:p w:rsidR="009933A7" w:rsidRPr="000D64CE" w:rsidRDefault="000D64CE" w:rsidP="000D64CE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9933A7" w:rsidRPr="00392FC2" w:rsidRDefault="009933A7" w:rsidP="000D64C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Beverages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Smoothies, shakes, fruit blends, instant drink mixes.</w:t>
      </w:r>
    </w:p>
    <w:p w:rsidR="009933A7" w:rsidRPr="00392FC2" w:rsidRDefault="009933A7" w:rsidP="000D64C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Bakery &amp; Confectionery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Cakes, muffins, cookies, pastries, candies, fillings, and chocolates.</w:t>
      </w:r>
    </w:p>
    <w:p w:rsidR="009933A7" w:rsidRPr="00392FC2" w:rsidRDefault="009933A7" w:rsidP="000D64C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Dairy &amp; Frozen Desserts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Ice creams, yogurts, kulfis, puddings, cheesecakes.</w:t>
      </w:r>
    </w:p>
    <w:p w:rsidR="009933A7" w:rsidRPr="00392FC2" w:rsidRDefault="009933A7" w:rsidP="000D64C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Breakfast &amp; Snacks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Granola, cereals, protein bars, trail mixes.</w:t>
      </w:r>
    </w:p>
    <w:p w:rsidR="009933A7" w:rsidRPr="00392FC2" w:rsidRDefault="009933A7" w:rsidP="000D64C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Culinary Uses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Traditional sweets, fillings, sauces, chutneys, instant mixes.</w:t>
      </w:r>
    </w:p>
    <w:p w:rsidR="009933A7" w:rsidRPr="00392FC2" w:rsidRDefault="009933A7" w:rsidP="000D64C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Nutraceuticals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Health powders, meal replacements, plant-based mixes.</w:t>
      </w:r>
    </w:p>
    <w:p w:rsidR="009933A7" w:rsidRPr="00392FC2" w:rsidRDefault="009933A7" w:rsidP="000D64C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Baby Food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Gentle fruit sweetness, nutritious and easy to digest.</w:t>
      </w:r>
    </w:p>
    <w:p w:rsidR="009933A7" w:rsidRPr="00392FC2" w:rsidRDefault="009933A7" w:rsidP="000D64C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Ready-to-Eat Foods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Instant meals, flavored snacks, dehydrated mixes.</w:t>
      </w:r>
    </w:p>
    <w:p w:rsidR="009933A7" w:rsidRPr="00392FC2" w:rsidRDefault="009933A7" w:rsidP="000D64CE">
      <w:pPr>
        <w:pStyle w:val="NoSpacing"/>
        <w:ind w:left="284" w:hanging="284"/>
        <w:rPr>
          <w:color w:val="595959" w:themeColor="text1" w:themeTint="A6"/>
          <w:sz w:val="18"/>
          <w:szCs w:val="18"/>
          <w:lang w:eastAsia="en-IN"/>
        </w:rPr>
      </w:pPr>
    </w:p>
    <w:p w:rsidR="009933A7" w:rsidRPr="000D64CE" w:rsidRDefault="000D64CE" w:rsidP="000D64CE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9933A7" w:rsidRPr="00392FC2" w:rsidRDefault="009933A7" w:rsidP="000D64CE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2kgs &amp; 5 kgs</w:t>
      </w:r>
    </w:p>
    <w:p w:rsidR="009933A7" w:rsidRPr="00392FC2" w:rsidRDefault="009933A7" w:rsidP="000D64CE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Shelf Life</w:t>
      </w:r>
      <w:r w:rsidRPr="00392FC2">
        <w:rPr>
          <w:color w:val="595959" w:themeColor="text1" w:themeTint="A6"/>
          <w:sz w:val="18"/>
          <w:szCs w:val="18"/>
          <w:lang w:eastAsia="en-IN"/>
        </w:rPr>
        <w:t>: 12 months (in sealed, moisture-proof packaging)</w:t>
      </w:r>
    </w:p>
    <w:p w:rsidR="009933A7" w:rsidRPr="00392FC2" w:rsidRDefault="009933A7" w:rsidP="000D64CE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: </w:t>
      </w:r>
      <w:r w:rsidR="000D64CE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 Pouch (Food Grade)</w:t>
      </w:r>
    </w:p>
    <w:p w:rsidR="009933A7" w:rsidRPr="00392FC2" w:rsidRDefault="009933A7" w:rsidP="000D64CE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08134000</w:t>
      </w:r>
    </w:p>
    <w:p w:rsidR="009933A7" w:rsidRPr="00392FC2" w:rsidRDefault="009933A7" w:rsidP="000D64CE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</w:p>
    <w:p w:rsidR="009933A7" w:rsidRPr="000D64CE" w:rsidRDefault="000D64CE" w:rsidP="000D64CE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0D64CE" w:rsidRPr="000D64CE" w:rsidRDefault="009933A7" w:rsidP="000D64CE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0D64CE">
        <w:rPr>
          <w:color w:val="595959" w:themeColor="text1" w:themeTint="A6"/>
          <w:sz w:val="18"/>
          <w:szCs w:val="18"/>
          <w:lang w:eastAsia="en-IN"/>
        </w:rPr>
        <w:t>Raw Material Selection</w:t>
      </w:r>
    </w:p>
    <w:p w:rsidR="000D64CE" w:rsidRPr="000D64CE" w:rsidRDefault="009933A7" w:rsidP="000D64CE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0D64CE">
        <w:rPr>
          <w:color w:val="595959" w:themeColor="text1" w:themeTint="A6"/>
          <w:sz w:val="18"/>
          <w:szCs w:val="18"/>
          <w:lang w:eastAsia="en-IN"/>
        </w:rPr>
        <w:t>Cleaning &amp; Preparation</w:t>
      </w:r>
    </w:p>
    <w:p w:rsidR="000D64CE" w:rsidRPr="000D64CE" w:rsidRDefault="009933A7" w:rsidP="000D64CE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0D64CE">
        <w:rPr>
          <w:color w:val="595959" w:themeColor="text1" w:themeTint="A6"/>
          <w:sz w:val="18"/>
          <w:szCs w:val="18"/>
          <w:lang w:eastAsia="en-IN"/>
        </w:rPr>
        <w:t>Cutting / Slicing</w:t>
      </w:r>
    </w:p>
    <w:p w:rsidR="000D64CE" w:rsidRPr="000D64CE" w:rsidRDefault="009933A7" w:rsidP="000D64CE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0D64CE">
        <w:rPr>
          <w:color w:val="595959" w:themeColor="text1" w:themeTint="A6"/>
          <w:sz w:val="18"/>
          <w:szCs w:val="18"/>
          <w:lang w:eastAsia="en-IN"/>
        </w:rPr>
        <w:t>Pretreatment (Optional)</w:t>
      </w:r>
    </w:p>
    <w:p w:rsidR="000D64CE" w:rsidRPr="000D64CE" w:rsidRDefault="009933A7" w:rsidP="000D64CE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0D64CE">
        <w:rPr>
          <w:color w:val="595959" w:themeColor="text1" w:themeTint="A6"/>
          <w:sz w:val="18"/>
          <w:szCs w:val="18"/>
          <w:lang w:eastAsia="en-IN"/>
        </w:rPr>
        <w:t>Freezing</w:t>
      </w:r>
    </w:p>
    <w:p w:rsidR="000D64CE" w:rsidRPr="000D64CE" w:rsidRDefault="009933A7" w:rsidP="000D64CE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0D64CE">
        <w:rPr>
          <w:color w:val="595959" w:themeColor="text1" w:themeTint="A6"/>
          <w:sz w:val="18"/>
          <w:szCs w:val="18"/>
          <w:lang w:eastAsia="en-IN"/>
        </w:rPr>
        <w:t>Freeze Drying</w:t>
      </w:r>
    </w:p>
    <w:p w:rsidR="000D64CE" w:rsidRPr="000D64CE" w:rsidRDefault="009933A7" w:rsidP="000D64CE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0D64CE">
        <w:rPr>
          <w:color w:val="595959" w:themeColor="text1" w:themeTint="A6"/>
          <w:sz w:val="18"/>
          <w:szCs w:val="18"/>
          <w:lang w:eastAsia="en-IN"/>
        </w:rPr>
        <w:t>Primary drying (sublimation)</w:t>
      </w:r>
    </w:p>
    <w:p w:rsidR="000D64CE" w:rsidRPr="000D64CE" w:rsidRDefault="009933A7" w:rsidP="000D64CE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0D64CE">
        <w:rPr>
          <w:color w:val="595959" w:themeColor="text1" w:themeTint="A6"/>
          <w:sz w:val="18"/>
          <w:szCs w:val="18"/>
          <w:lang w:eastAsia="en-IN"/>
        </w:rPr>
        <w:t>Milling / Grinding</w:t>
      </w:r>
    </w:p>
    <w:p w:rsidR="000D64CE" w:rsidRPr="000D64CE" w:rsidRDefault="009933A7" w:rsidP="000D64CE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0D64CE">
        <w:rPr>
          <w:color w:val="595959" w:themeColor="text1" w:themeTint="A6"/>
          <w:sz w:val="18"/>
          <w:szCs w:val="18"/>
          <w:lang w:eastAsia="en-IN"/>
        </w:rPr>
        <w:t>Blending &amp; Standardization (Optional)</w:t>
      </w:r>
    </w:p>
    <w:sectPr w:rsidR="000D64CE" w:rsidRPr="000D64CE" w:rsidSect="002523EE">
      <w:pgSz w:w="11907" w:h="16839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AB4A38"/>
    <w:multiLevelType w:val="hybridMultilevel"/>
    <w:tmpl w:val="3A70484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0F1841"/>
    <w:multiLevelType w:val="hybridMultilevel"/>
    <w:tmpl w:val="340AE4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1B4BB1"/>
    <w:multiLevelType w:val="hybridMultilevel"/>
    <w:tmpl w:val="17C683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3A7"/>
    <w:rsid w:val="000D64CE"/>
    <w:rsid w:val="001B35E7"/>
    <w:rsid w:val="00530CD8"/>
    <w:rsid w:val="009933A7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16E97D-3828-4A14-9AF9-0E69A46B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33A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933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3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3</cp:revision>
  <dcterms:created xsi:type="dcterms:W3CDTF">2026-01-02T10:44:00Z</dcterms:created>
  <dcterms:modified xsi:type="dcterms:W3CDTF">2026-01-28T05:44:00Z</dcterms:modified>
</cp:coreProperties>
</file>