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7.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896484375" w:line="232.40700244903564" w:lineRule="auto"/>
        <w:ind w:left="1814.8001098632812" w:right="2047.72216796875" w:firstLine="0"/>
        <w:jc w:val="center"/>
        <w:rPr>
          <w:rFonts w:ascii="Arial" w:cs="Arial" w:eastAsia="Arial" w:hAnsi="Arial"/>
          <w:b w:val="0"/>
          <w:i w:val="0"/>
          <w:smallCaps w:val="0"/>
          <w:strike w:val="0"/>
          <w:sz w:val="80"/>
          <w:szCs w:val="80"/>
          <w:u w:val="none"/>
          <w:shd w:fill="auto" w:val="clear"/>
          <w:vertAlign w:val="baseline"/>
        </w:rPr>
      </w:pPr>
      <w:r w:rsidDel="00000000" w:rsidR="00000000" w:rsidRPr="00000000">
        <w:rPr>
          <w:rFonts w:ascii="Arial" w:cs="Arial" w:eastAsia="Arial" w:hAnsi="Arial"/>
          <w:b w:val="0"/>
          <w:i w:val="0"/>
          <w:smallCaps w:val="0"/>
          <w:strike w:val="0"/>
          <w:sz w:val="80"/>
          <w:szCs w:val="80"/>
          <w:u w:val="none"/>
          <w:shd w:fill="auto" w:val="clear"/>
          <w:vertAlign w:val="baseline"/>
          <w:rtl w:val="0"/>
        </w:rPr>
        <w:t xml:space="preserve">CREDIT CARD DEFAULT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09375" w:line="240" w:lineRule="auto"/>
        <w:ind w:left="1866.3998413085938" w:right="0" w:firstLine="0"/>
        <w:jc w:val="left"/>
        <w:rPr>
          <w:rFonts w:ascii="Arial" w:cs="Arial" w:eastAsia="Arial" w:hAnsi="Arial"/>
          <w:b w:val="0"/>
          <w:i w:val="0"/>
          <w:smallCaps w:val="0"/>
          <w:strike w:val="0"/>
          <w:sz w:val="80"/>
          <w:szCs w:val="80"/>
          <w:u w:val="none"/>
          <w:shd w:fill="auto" w:val="clear"/>
          <w:vertAlign w:val="baseline"/>
        </w:rPr>
      </w:pPr>
      <w:r w:rsidDel="00000000" w:rsidR="00000000" w:rsidRPr="00000000">
        <w:rPr>
          <w:rFonts w:ascii="Arial" w:cs="Arial" w:eastAsia="Arial" w:hAnsi="Arial"/>
          <w:b w:val="0"/>
          <w:i w:val="0"/>
          <w:smallCaps w:val="0"/>
          <w:strike w:val="0"/>
          <w:sz w:val="80"/>
          <w:szCs w:val="80"/>
          <w:u w:val="none"/>
          <w:shd w:fill="auto" w:val="clear"/>
          <w:vertAlign w:val="baseline"/>
          <w:rtl w:val="0"/>
        </w:rPr>
        <w:t xml:space="preserve">PREDICATION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002685546875" w:line="240" w:lineRule="auto"/>
        <w:ind w:left="3277.4398803710938" w:right="0" w:firstLine="0"/>
        <w:jc w:val="left"/>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High Level </w:t>
      </w:r>
      <w:r w:rsidDel="00000000" w:rsidR="00000000" w:rsidRPr="00000000">
        <w:rPr>
          <w:sz w:val="28"/>
          <w:szCs w:val="28"/>
          <w:rtl w:val="0"/>
        </w:rPr>
        <w:t xml:space="preserve">Design</w:t>
      </w: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91357421875" w:line="240" w:lineRule="auto"/>
        <w:ind w:left="3915.999755859375"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823974609375" w:line="240" w:lineRule="auto"/>
        <w:ind w:left="3568.400268554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AAKASH BHUTE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99365234375" w:line="240" w:lineRule="auto"/>
        <w:ind w:left="3833.43994140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0020751953125" w:line="240" w:lineRule="auto"/>
        <w:ind w:left="4025.4998779296875"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1.INTRODUCTION </w:t>
      </w:r>
    </w:p>
    <w:p w:rsidR="00000000" w:rsidDel="00000000" w:rsidP="00000000" w:rsidRDefault="00000000" w:rsidRPr="00000000" w14:paraId="0000001C">
      <w:pPr>
        <w:widowControl w:val="0"/>
        <w:spacing w:before="183.23974609375" w:line="248.23408126831055" w:lineRule="auto"/>
        <w:ind w:left="0" w:right="736.6357421875" w:hanging="144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Sometimes, even debts that seem manageable, like credit card debt, can spiral out of control due to unexpected life events such as job loss, medical emergencies, or business failure. Credit card debt is especially susceptible to this due to high finance charges and penalties. Many people can relate to missing a credit card payment or two due to forgetfulness or cash flow issues, but what happens when this becomes a consistent problem? To mitigate the risk of default, a model has been developed to predict customer default based on demographic data such as gender, age, and marital status, as well as behavioral data like past payments and transactions.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5546875" w:line="240" w:lineRule="auto"/>
        <w:ind w:left="8.7199401855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2.PROBLEM STATEMENT </w:t>
      </w:r>
    </w:p>
    <w:p w:rsidR="00000000" w:rsidDel="00000000" w:rsidP="00000000" w:rsidRDefault="00000000" w:rsidRPr="00000000" w14:paraId="0000001E">
      <w:pPr>
        <w:widowControl w:val="0"/>
        <w:spacing w:before="183.23974609375" w:line="393.47880363464355" w:lineRule="auto"/>
        <w:ind w:left="0" w:right="2060.7843017578125"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financial industry has made incredible strides, but commercial banks still face the challenge of predicting credit risk. One of the biggest threats they face is predicting the likelihood of credit default among their clients. The objective is to develop a model that can accurately predict the probability of credit default based on the characteristics and payment history of credit card owners.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080078125" w:line="240" w:lineRule="auto"/>
        <w:ind w:left="6.47994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3.DATASET INFORMATION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974609375" w:line="240" w:lineRule="auto"/>
        <w:ind w:left="48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ID of each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829944610596" w:lineRule="auto"/>
        <w:ind w:left="491.3600158691406" w:right="1312.6007080078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LIMIT_BAL: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given credit in NT dollars (includes individual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family/supplementary = credit)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40" w:lineRule="auto"/>
        <w:ind w:left="49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Gender (1=male, 2=female)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829944610596" w:lineRule="auto"/>
        <w:ind w:left="493.5198974609375" w:right="1463.3209228515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(1=graduate school, 2=university, 3=high school, 4=others,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5=unknown, 6=unknown)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40" w:lineRule="auto"/>
        <w:ind w:left="48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MARRIAGE: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Marital status (1=married, 2=single, 3=others)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48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 in years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29.90804195404053" w:lineRule="auto"/>
        <w:ind w:left="483.91998291015625" w:right="829.07836914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September, 2005 (-1=pay duly, 1=payment delay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one month, 2=payment delay for two months, … 8=payment delay for 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months, 9=payment delay for nine months and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240" w:lineRule="auto"/>
        <w:ind w:left="48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August, 2005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48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July, 2005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48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June, 2005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488.0000305175781"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May, 2005 (scale same as above)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April, 2005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429.8280715942383" w:lineRule="auto"/>
        <w:ind w:left="487.0399475097656" w:right="1480.36071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September,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August,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July,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June,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May,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April,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September,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August,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July,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June,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May,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April, 2005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default.payment.next.month: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Default payment (1=yes, 0=no)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926513671875" w:line="240" w:lineRule="auto"/>
        <w:ind w:left="8.9999389648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4.TOOLS USED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396240234375" w:line="248.2339096069336" w:lineRule="auto"/>
        <w:ind w:left="6.08001708984375" w:right="1007.31872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programming language and frameworks such as NumPy, Pandas, Scikit-learn,  Matplotlib, Seaborn are used to build the whole model.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6279296875" w:line="217.55999565124512" w:lineRule="auto"/>
        <w:ind w:left="0" w:right="1438.922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9050" distT="19050" distL="19050" distR="19050">
            <wp:extent cx="1295400" cy="1295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066800" cy="1066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66800" cy="1066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26005" cy="55753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26005" cy="5575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794385" cy="95631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94385" cy="9563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838325" cy="99123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38325" cy="9912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5.DESIGN DETAILS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43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5.1.Process flow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9189453125" w:line="229.00859355926514" w:lineRule="auto"/>
        <w:ind w:left="10.159912109375" w:right="118.922119140625" w:firstLine="150.84014892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875" cy="322516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0875" cy="32251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5.2.Deployment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2353515625" w:line="240" w:lineRule="auto"/>
        <w:ind w:left="0" w:right="-6.077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1510" cy="3225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24316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6.CONCLUSION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8.23413848876953" w:lineRule="auto"/>
        <w:ind w:left="1.519927978515625" w:right="420.7568359375" w:firstLine="7.68005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8.23413848876953" w:lineRule="auto"/>
        <w:ind w:left="1.519927978515625" w:right="420.7568359375" w:firstLine="7.68005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developed using Flask, making it easily accessible to everyone. The aforementioned design process is intended to assist banks and loan lenders in predicting whether or not customers will default on their credit card payments. Based on the model's predictions, the bank or relevant departments can take appropriate action. The user interface has been designed to be user-friendly so that users do not require extensive knowledge of any tools, but only need to provide information to obtain results.</w:t>
      </w:r>
      <w:r w:rsidDel="00000000" w:rsidR="00000000" w:rsidRPr="00000000">
        <w:rPr>
          <w:rtl w:val="0"/>
        </w:rPr>
      </w:r>
    </w:p>
    <w:sectPr>
      <w:pgSz w:h="16820" w:w="11900" w:orient="portrait"/>
      <w:pgMar w:bottom="1495.780029296875" w:top="1422.01416015625" w:left="1440" w:right="11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