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test-1-units-1-2-question-paper"/>
    <w:p>
      <w:pPr>
        <w:pStyle w:val="Heading1"/>
      </w:pPr>
      <w:r>
        <w:t xml:space="preserve">Class Test 1 – Units 1 &amp; 2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 Marks): Define descriptive analytics and diagnostic analytics.</w:t>
      </w:r>
    </w:p>
    <w:p>
      <w:pPr>
        <w:pStyle w:val="BodyText"/>
      </w:pPr>
      <w:r>
        <w:t xml:space="preserve">Q2 (2 Marks): Define hypothesis testing.</w:t>
      </w:r>
    </w:p>
    <w:p>
      <w:pPr>
        <w:pStyle w:val="BodyText"/>
      </w:pPr>
      <w:r>
        <w:t xml:space="preserve">Q3 (3 Marks): List three measures of dispersion and define them.</w:t>
      </w:r>
    </w:p>
    <w:p>
      <w:pPr>
        <w:pStyle w:val="BodyText"/>
      </w:pPr>
      <w:r>
        <w:t xml:space="preserve">Q4 (3 Marks): Explain what the correlation coefficient indicates.</w:t>
      </w:r>
    </w:p>
    <w:p>
      <w:pPr>
        <w:pStyle w:val="BodyText"/>
      </w:pPr>
      <w:r>
        <w:t xml:space="preserve">Q5 (4 Marks): Explain sampling techniques with examples.</w:t>
      </w:r>
    </w:p>
    <w:p>
      <w:pPr>
        <w:pStyle w:val="BodyText"/>
      </w:pPr>
      <w:r>
        <w:t xml:space="preserve">Q6 (4 Marks): Describe imputation methods for missing data.</w:t>
      </w:r>
    </w:p>
    <w:p>
      <w:pPr>
        <w:pStyle w:val="BodyText"/>
      </w:pPr>
      <w:r>
        <w:t xml:space="preserve">Q7 (6 Marks): Explain the differences between ANOVA and the Chi‑Square test.</w:t>
      </w:r>
    </w:p>
    <w:p>
      <w:pPr>
        <w:pStyle w:val="BodyText"/>
      </w:pPr>
      <w:r>
        <w:t xml:space="preserve">Q8 (6 Marks): Given the dataset {5, 7, 10, 12, 13, 15}, compute the mean, variance and standard deviation and interpret.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2025-09-06T02:07:10Z</dcterms:created>
  <dcterms:modified xsi:type="dcterms:W3CDTF">2025-09-06T02:07:10Z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