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test-1-units-1-2-solutions"/>
    <w:p>
      <w:pPr>
        <w:pStyle w:val="Heading1"/>
      </w:pPr>
      <w:r>
        <w:t xml:space="preserve">Class Test 1 – Units 1 &amp; 2 – Solutions</w:t>
      </w:r>
    </w:p>
    <w:p>
      <w:pPr>
        <w:pStyle w:val="FirstParagraph"/>
      </w:pPr>
      <w:r>
        <w:t xml:space="preserve">Answer to Q1 (2 Marks):</w:t>
      </w:r>
    </w:p>
    <w:p>
      <w:pPr>
        <w:pStyle w:val="BodyText"/>
      </w:pPr>
      <w:r>
        <w:t xml:space="preserve">Descriptive analytics summarises past data to show what has happened; diagnostic analytics explores data to determine why events occurred.</w:t>
      </w:r>
    </w:p>
    <w:p>
      <w:pPr>
        <w:pStyle w:val="BodyText"/>
      </w:pPr>
      <w:r>
        <w:t xml:space="preserve">Answer to Q2 (2 Marks):</w:t>
      </w:r>
    </w:p>
    <w:p>
      <w:pPr>
        <w:pStyle w:val="BodyText"/>
      </w:pPr>
      <w:r>
        <w:t xml:space="preserve">Hypothesis testing is a statistical method to evaluate whether a claim about a population parameter is supported by sample data using null and alternative hypotheses and a test statistic.</w:t>
      </w:r>
    </w:p>
    <w:p>
      <w:pPr>
        <w:pStyle w:val="BodyText"/>
      </w:pPr>
      <w:r>
        <w:t xml:space="preserve">Answer to Q3 (3 Marks):</w:t>
      </w:r>
    </w:p>
    <w:p>
      <w:pPr>
        <w:pStyle w:val="BodyText"/>
      </w:pPr>
      <w:r>
        <w:t xml:space="preserve">Range (difference between maximum and minimum), variance (average squared deviation from the mean) and standard deviation (square root of variance) describe how spread out data are.</w:t>
      </w:r>
    </w:p>
    <w:p>
      <w:pPr>
        <w:pStyle w:val="BodyText"/>
      </w:pPr>
      <w:r>
        <w:t xml:space="preserve">Answer to Q4 (3 Marks):</w:t>
      </w:r>
    </w:p>
    <w:p>
      <w:pPr>
        <w:pStyle w:val="BodyText"/>
      </w:pPr>
      <w:r>
        <w:t xml:space="preserve">It measures the strength and direction of a linear relationship between two variables: values close to +1 indicate strong positive correlation, values close to -1 indicate strong negative correlation and values near zero suggest weak correlation.</w:t>
      </w:r>
    </w:p>
    <w:p>
      <w:pPr>
        <w:pStyle w:val="BodyText"/>
      </w:pPr>
      <w:r>
        <w:t xml:space="preserve">Answer to Q5 (4 Marks):</w:t>
      </w:r>
    </w:p>
    <w:p>
      <w:pPr>
        <w:pStyle w:val="BodyText"/>
      </w:pPr>
      <w:r>
        <w:t xml:space="preserve">Simple random sampling selects items purely at random; stratified sampling divides the population into strata and samples within each stratum; systematic sampling selects every k-th item. These methods aim to represent the population.</w:t>
      </w:r>
    </w:p>
    <w:p>
      <w:pPr>
        <w:pStyle w:val="BodyText"/>
      </w:pPr>
      <w:r>
        <w:t xml:space="preserve">Answer to Q6 (4 Marks):</w:t>
      </w:r>
    </w:p>
    <w:p>
      <w:pPr>
        <w:pStyle w:val="BodyText"/>
      </w:pPr>
      <w:r>
        <w:t xml:space="preserve">Methods include mean or median substitution, regression imputation (predicting missing values based on other variables) and multiple imputation (creating several plausible values and combining results).</w:t>
      </w:r>
    </w:p>
    <w:p>
      <w:pPr>
        <w:pStyle w:val="BodyText"/>
      </w:pPr>
      <w:r>
        <w:t xml:space="preserve">Answer to Q7 (6 Marks):</w:t>
      </w:r>
    </w:p>
    <w:p>
      <w:pPr>
        <w:pStyle w:val="BodyText"/>
      </w:pPr>
      <w:r>
        <w:t xml:space="preserve">ANOVA compares means of three or more groups of quantitative data; the Chi‑Square test assesses independence between categorical variables. ANOVA requires continuous data, whereas Chi‑Square works with categorical data.</w:t>
      </w:r>
    </w:p>
    <w:p>
      <w:pPr>
        <w:pStyle w:val="BodyText"/>
      </w:pPr>
      <w:r>
        <w:t xml:space="preserve">Answer to Q8 (6 Marks):</w:t>
      </w:r>
    </w:p>
    <w:p>
      <w:pPr>
        <w:pStyle w:val="BodyText"/>
      </w:pPr>
      <w:r>
        <w:t xml:space="preserve">Mean = 10.33; variance ≈ 13.47; standard deviation ≈ 3.67. The relatively small standard deviation shows that the data values are not widely spread around the mean.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2025-09-06T02:07:10Z</dcterms:created>
  <dcterms:modified xsi:type="dcterms:W3CDTF">2025-09-06T02:07:10Z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