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elim-1-solutions"/>
    <w:p>
      <w:pPr>
        <w:pStyle w:val="Heading1"/>
      </w:pPr>
      <w:r>
        <w:t xml:space="preserve">Prelim 1 – Solutions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numPr>
          <w:ilvl w:val="0"/>
          <w:numId w:val="1001"/>
        </w:numPr>
        <w:pStyle w:val="Compact"/>
      </w:pPr>
      <w:r>
        <w:t xml:space="preserve">Data analytics is the process of inspecting, cleaning and modelling data to discover useful information and support decision‑making.</w:t>
      </w:r>
    </w:p>
    <w:p>
      <w:pPr>
        <w:numPr>
          <w:ilvl w:val="0"/>
          <w:numId w:val="1001"/>
        </w:numPr>
        <w:pStyle w:val="Compact"/>
      </w:pPr>
      <w:r>
        <w:t xml:space="preserve">Discrete distributions (e.g. binomial) and continuous distributions (e.g. normal).</w:t>
      </w:r>
    </w:p>
    <w:p>
      <w:pPr>
        <w:numPr>
          <w:ilvl w:val="0"/>
          <w:numId w:val="1001"/>
        </w:numPr>
        <w:pStyle w:val="Compact"/>
      </w:pPr>
      <w:r>
        <w:t xml:space="preserve">An interactive tool for summarising data through grouping and aggregation.</w:t>
      </w:r>
    </w:p>
    <w:p>
      <w:pPr>
        <w:numPr>
          <w:ilvl w:val="0"/>
          <w:numId w:val="1001"/>
        </w:numPr>
        <w:pStyle w:val="Compact"/>
      </w:pPr>
      <w:r>
        <w:t xml:space="preserve">A bar chart compares categories; a histogram displays the distribution of continuous data by grouping into bins.</w:t>
      </w:r>
    </w:p>
    <w:p>
      <w:pPr>
        <w:numPr>
          <w:ilvl w:val="0"/>
          <w:numId w:val="1001"/>
        </w:numPr>
        <w:pStyle w:val="Compact"/>
      </w:pPr>
      <w:r>
        <w:t xml:space="preserve">Use plt.savefig(</w:t>
      </w:r>
      <w:r>
        <w:t xml:space="preserve">‘</w:t>
      </w:r>
      <w:r>
        <w:t xml:space="preserve">plot.png</w:t>
      </w:r>
      <w:r>
        <w:t xml:space="preserve">’</w:t>
      </w:r>
      <w:r>
        <w:t xml:space="preserve">).</w:t>
      </w:r>
    </w:p>
    <w:bookmarkEnd w:id="20"/>
    <w:bookmarkStart w:id="21" w:name="q2-solution"/>
    <w:p>
      <w:pPr>
        <w:pStyle w:val="Heading2"/>
      </w:pPr>
      <w:r>
        <w:t xml:space="preserve">Q2 Solution</w:t>
      </w:r>
    </w:p>
    <w:p>
      <w:pPr>
        <w:pStyle w:val="FirstParagraph"/>
      </w:pPr>
      <w:r>
        <w:t xml:space="preserve">Descriptive summarises past events; diagnostic explains why they happened; predictive forecasts future outcomes; prescriptive recommends actions based on predictions.</w:t>
      </w:r>
    </w:p>
    <w:bookmarkEnd w:id="21"/>
    <w:bookmarkStart w:id="22" w:name="q3-solution"/>
    <w:p>
      <w:pPr>
        <w:pStyle w:val="Heading2"/>
      </w:pPr>
      <w:r>
        <w:t xml:space="preserve">Q3 Solution</w:t>
      </w:r>
    </w:p>
    <w:p>
      <w:pPr>
        <w:pStyle w:val="FirstParagraph"/>
      </w:pPr>
      <w:r>
        <w:t xml:space="preserve">Ordered data: {6,7,8,9,10,11,15}. Q1=7, median=9, Q3=11, min=6, max=15. Draw a box from 7 to 11 with median line at 9; whiskers extend to 6 and 15. The point 15 may be an outlier.</w:t>
      </w:r>
    </w:p>
    <w:bookmarkEnd w:id="22"/>
    <w:bookmarkStart w:id="23" w:name="q4-solution"/>
    <w:p>
      <w:pPr>
        <w:pStyle w:val="Heading2"/>
      </w:pPr>
      <w:r>
        <w:t xml:space="preserve">Q4 Solution</w:t>
      </w:r>
    </w:p>
    <w:p>
      <w:pPr>
        <w:pStyle w:val="FirstParagraph"/>
      </w:pPr>
      <w:r>
        <w:t xml:space="preserve">Prepare data in a table, insert a pivot table summarising key metrics, create pivot charts, add slicers for interactivity, and arrange elements neatly on a dashboard sheet.</w:t>
      </w:r>
    </w:p>
    <w:bookmarkEnd w:id="23"/>
    <w:bookmarkStart w:id="24" w:name="q5-solution"/>
    <w:p>
      <w:pPr>
        <w:pStyle w:val="Heading2"/>
      </w:pPr>
      <w:r>
        <w:t xml:space="preserve">Q5 Solution</w:t>
      </w:r>
    </w:p>
    <w:p>
      <w:pPr>
        <w:pStyle w:val="FirstParagraph"/>
      </w:pPr>
      <w:r>
        <w:t xml:space="preserve">Pie charts show part‑to‑whole relationships. To format: add a title, labels, choose colours and explode slices to emphasise categories.</w:t>
      </w:r>
    </w:p>
    <w:bookmarkEnd w:id="24"/>
    <w:bookmarkStart w:id="25" w:name="q6-solution"/>
    <w:p>
      <w:pPr>
        <w:pStyle w:val="Heading2"/>
      </w:pPr>
      <w:r>
        <w:t xml:space="preserve">Q6 Solution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plt.plot(months, sales,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plt.bar(months, profit,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'Profit'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'Sales and Profit'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The program overlays bar and line charts on the same axes and adds labels and a legend.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2025-09-06T02:07:11Z</dcterms:created>
  <dcterms:modified xsi:type="dcterms:W3CDTF">2025-09-06T02:07:11Z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