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4423f16ccb0d974ed9860d45fa2d3f2f1d24c7c"/>
    <w:p>
      <w:pPr>
        <w:pStyle w:val="Heading1"/>
      </w:pPr>
      <w:r>
        <w:t xml:space="preserve">P02 Instructor &amp; Reference Guide – Box Plot, Regression, T‑Test &amp; Chi‑Square</w:t>
      </w:r>
    </w:p>
    <w:bookmarkStart w:id="20" w:name="theory-brief"/>
    <w:p>
      <w:pPr>
        <w:pStyle w:val="Heading2"/>
      </w:pPr>
      <w:r>
        <w:t xml:space="preserve">Theory Brief</w:t>
      </w:r>
    </w:p>
    <w:p>
      <w:pPr>
        <w:pStyle w:val="FirstParagraph"/>
      </w:pPr>
      <w:r>
        <w:t xml:space="preserve">A box plot summarises the distribution through quartiles and outliers. Linear regression models the relationship between two continuous variables. The t‑test compares means of two independent samples. The chi‑square test assesses whether observed frequencies differ from expected frequencies.</w:t>
      </w:r>
    </w:p>
    <w:bookmarkEnd w:id="20"/>
    <w:bookmarkStart w:id="24" w:name="worked-example"/>
    <w:p>
      <w:pPr>
        <w:pStyle w:val="Heading2"/>
      </w:pPr>
      <w:r>
        <w:t xml:space="preserve">Worked Example</w:t>
      </w:r>
    </w:p>
    <w:p>
      <w:pPr>
        <w:pStyle w:val="FirstParagraph"/>
      </w:pPr>
      <w:r>
        <w:t xml:space="preserve">Below is a snapshot of the first few rows of the synthetic dataset and summary statistics:</w:t>
      </w:r>
    </w:p>
    <w:p>
      <w:pPr>
        <w:pStyle w:val="SourceCode"/>
      </w:pPr>
      <w:r>
        <w:rPr>
          <w:rStyle w:val="VerbatimChar"/>
        </w:rPr>
        <w:t xml:space="preserve">    X      Y Group  Response Category</w:t>
      </w:r>
      <w:r>
        <w:br/>
      </w:r>
      <w:r>
        <w:rPr>
          <w:rStyle w:val="VerbatimChar"/>
        </w:rPr>
        <w:t xml:space="preserve">4.697 10.761     B     54.52      Red</w:t>
      </w:r>
      <w:r>
        <w:br/>
      </w:r>
      <w:r>
        <w:rPr>
          <w:rStyle w:val="VerbatimChar"/>
        </w:rPr>
        <w:t xml:space="preserve">4.477 14.534     A     49.18      Red</w:t>
      </w:r>
      <w:r>
        <w:br/>
      </w:r>
      <w:r>
        <w:rPr>
          <w:rStyle w:val="VerbatimChar"/>
        </w:rPr>
        <w:t xml:space="preserve">1.241  1.053     A     34.95     Blue</w:t>
      </w:r>
      <w:r>
        <w:br/>
      </w:r>
      <w:r>
        <w:rPr>
          <w:rStyle w:val="VerbatimChar"/>
        </w:rPr>
        <w:t xml:space="preserve">7.548 21.347     A     40.24   Yellow</w:t>
      </w:r>
      <w:r>
        <w:br/>
      </w:r>
      <w:r>
        <w:rPr>
          <w:rStyle w:val="VerbatimChar"/>
        </w:rPr>
        <w:t xml:space="preserve">9.730 30.398     A     58.08    Green</w:t>
      </w:r>
    </w:p>
    <w:bookmarkStart w:id="21" w:name="basic-statistics"/>
    <w:p>
      <w:pPr>
        <w:pStyle w:val="Heading3"/>
      </w:pPr>
      <w:r>
        <w:t xml:space="preserve">Basic Statistics</w:t>
      </w:r>
    </w:p>
    <w:p>
      <w:pPr>
        <w:numPr>
          <w:ilvl w:val="0"/>
          <w:numId w:val="1001"/>
        </w:numPr>
        <w:pStyle w:val="Compact"/>
      </w:pPr>
      <w:r>
        <w:t xml:space="preserve">X_mean: 4.74</w:t>
      </w:r>
    </w:p>
    <w:p>
      <w:pPr>
        <w:numPr>
          <w:ilvl w:val="0"/>
          <w:numId w:val="1001"/>
        </w:numPr>
        <w:pStyle w:val="Compact"/>
      </w:pPr>
      <w:r>
        <w:t xml:space="preserve">X_median: 4.46</w:t>
      </w:r>
    </w:p>
    <w:p>
      <w:pPr>
        <w:numPr>
          <w:ilvl w:val="0"/>
          <w:numId w:val="1001"/>
        </w:numPr>
        <w:pStyle w:val="Compact"/>
      </w:pPr>
      <w:r>
        <w:t xml:space="preserve">X_mode: 0.09</w:t>
      </w:r>
    </w:p>
    <w:p>
      <w:pPr>
        <w:numPr>
          <w:ilvl w:val="0"/>
          <w:numId w:val="1001"/>
        </w:numPr>
        <w:pStyle w:val="Compact"/>
      </w:pPr>
      <w:r>
        <w:t xml:space="preserve">X_var: 7.83</w:t>
      </w:r>
    </w:p>
    <w:p>
      <w:pPr>
        <w:numPr>
          <w:ilvl w:val="0"/>
          <w:numId w:val="1001"/>
        </w:numPr>
        <w:pStyle w:val="Compact"/>
      </w:pPr>
      <w:r>
        <w:t xml:space="preserve">X_std: 2.80</w:t>
      </w:r>
    </w:p>
    <w:p>
      <w:pPr>
        <w:numPr>
          <w:ilvl w:val="0"/>
          <w:numId w:val="1001"/>
        </w:numPr>
        <w:pStyle w:val="Compact"/>
      </w:pPr>
      <w:r>
        <w:t xml:space="preserve">Y_mean: 14.29</w:t>
      </w:r>
    </w:p>
    <w:p>
      <w:pPr>
        <w:numPr>
          <w:ilvl w:val="0"/>
          <w:numId w:val="1001"/>
        </w:numPr>
        <w:pStyle w:val="Compact"/>
      </w:pPr>
      <w:r>
        <w:t xml:space="preserve">Y_median: 13.67</w:t>
      </w:r>
    </w:p>
    <w:p>
      <w:pPr>
        <w:numPr>
          <w:ilvl w:val="0"/>
          <w:numId w:val="1001"/>
        </w:numPr>
        <w:pStyle w:val="Compact"/>
      </w:pPr>
      <w:r>
        <w:t xml:space="preserve">Y_mode: -0.82</w:t>
      </w:r>
    </w:p>
    <w:p>
      <w:pPr>
        <w:numPr>
          <w:ilvl w:val="0"/>
          <w:numId w:val="1001"/>
        </w:numPr>
        <w:pStyle w:val="Compact"/>
      </w:pPr>
      <w:r>
        <w:t xml:space="preserve">Y_var: 74.28</w:t>
      </w:r>
    </w:p>
    <w:p>
      <w:pPr>
        <w:numPr>
          <w:ilvl w:val="0"/>
          <w:numId w:val="1001"/>
        </w:numPr>
        <w:pStyle w:val="Compact"/>
      </w:pPr>
      <w:r>
        <w:t xml:space="preserve">Y_std: 8.62</w:t>
      </w:r>
    </w:p>
    <w:p>
      <w:pPr>
        <w:numPr>
          <w:ilvl w:val="0"/>
          <w:numId w:val="1001"/>
        </w:numPr>
        <w:pStyle w:val="Compact"/>
      </w:pPr>
      <w:r>
        <w:t xml:space="preserve">Response_mean: 53.56</w:t>
      </w:r>
    </w:p>
    <w:p>
      <w:pPr>
        <w:numPr>
          <w:ilvl w:val="0"/>
          <w:numId w:val="1001"/>
        </w:numPr>
        <w:pStyle w:val="Compact"/>
      </w:pPr>
      <w:r>
        <w:t xml:space="preserve">Response_median: 53.53</w:t>
      </w:r>
    </w:p>
    <w:p>
      <w:pPr>
        <w:numPr>
          <w:ilvl w:val="0"/>
          <w:numId w:val="1001"/>
        </w:numPr>
        <w:pStyle w:val="Compact"/>
      </w:pPr>
      <w:r>
        <w:t xml:space="preserve">Response_mode: 45.53</w:t>
      </w:r>
    </w:p>
    <w:p>
      <w:pPr>
        <w:numPr>
          <w:ilvl w:val="0"/>
          <w:numId w:val="1001"/>
        </w:numPr>
        <w:pStyle w:val="Compact"/>
      </w:pPr>
      <w:r>
        <w:t xml:space="preserve">Response_var: 73.66</w:t>
      </w:r>
    </w:p>
    <w:p>
      <w:pPr>
        <w:numPr>
          <w:ilvl w:val="0"/>
          <w:numId w:val="1001"/>
        </w:numPr>
        <w:pStyle w:val="Compact"/>
      </w:pPr>
      <w:r>
        <w:t xml:space="preserve">Response_std: 8.58</w:t>
      </w:r>
    </w:p>
    <w:bookmarkEnd w:id="21"/>
    <w:bookmarkStart w:id="22" w:name="correlation-matrix"/>
    <w:p>
      <w:pPr>
        <w:pStyle w:val="Heading3"/>
      </w:pPr>
      <w:r>
        <w:t xml:space="preserve">Correlation Matrix</w:t>
      </w:r>
    </w:p>
    <w:p>
      <w:pPr>
        <w:pStyle w:val="SourceCode"/>
      </w:pPr>
      <w:r>
        <w:rPr>
          <w:rStyle w:val="VerbatimChar"/>
        </w:rPr>
        <w:t xml:space="preserve">                 X         Y  Response</w:t>
      </w:r>
      <w:r>
        <w:br/>
      </w:r>
      <w:r>
        <w:rPr>
          <w:rStyle w:val="VerbatimChar"/>
        </w:rPr>
        <w:t xml:space="preserve">X         1.000000  0.973354 -0.063655</w:t>
      </w:r>
      <w:r>
        <w:br/>
      </w:r>
      <w:r>
        <w:rPr>
          <w:rStyle w:val="VerbatimChar"/>
        </w:rPr>
        <w:t xml:space="preserve">Y         0.973354  1.000000 -0.071508</w:t>
      </w:r>
      <w:r>
        <w:br/>
      </w:r>
      <w:r>
        <w:rPr>
          <w:rStyle w:val="VerbatimChar"/>
        </w:rPr>
        <w:t xml:space="preserve">Response -0.063655 -0.071508  1.000000</w:t>
      </w:r>
    </w:p>
    <w:bookmarkEnd w:id="22"/>
    <w:bookmarkStart w:id="23" w:name="visualisations"/>
    <w:p>
      <w:pPr>
        <w:pStyle w:val="Heading3"/>
      </w:pPr>
      <w:r>
        <w:t xml:space="preserve">Visualisations</w:t>
      </w:r>
    </w:p>
    <w:p>
      <w:pPr>
        <w:pStyle w:val="FirstParagraph"/>
      </w:pPr>
      <w:r>
        <w:t xml:space="preserve">An example plot is saved in the results folder as</w:t>
      </w:r>
      <w:r>
        <w:t xml:space="preserve"> </w:t>
      </w:r>
      <w:r>
        <w:rPr>
          <w:rStyle w:val="VerbatimChar"/>
        </w:rPr>
        <w:t xml:space="preserve">P02_plot1.png</w:t>
      </w:r>
      <w:r>
        <w:t xml:space="preserve">.</w:t>
      </w:r>
    </w:p>
    <w:bookmarkEnd w:id="23"/>
    <w:bookmarkEnd w:id="24"/>
    <w:bookmarkStart w:id="25" w:name="evaluation-rubric"/>
    <w:p>
      <w:pPr>
        <w:pStyle w:val="Heading2"/>
      </w:pPr>
      <w:r>
        <w:t xml:space="preserve">Evaluation Rubric</w:t>
      </w:r>
    </w:p>
    <w:p>
      <w:pPr>
        <w:numPr>
          <w:ilvl w:val="0"/>
          <w:numId w:val="1002"/>
        </w:numPr>
        <w:pStyle w:val="Compact"/>
      </w:pPr>
      <w:r>
        <w:t xml:space="preserve">Correct creation and interpretation of box plot (20%)</w:t>
      </w:r>
      <w:r>
        <w:t xml:space="preserve">- Accuracy of regression parameters (25%)</w:t>
      </w:r>
      <w:r>
        <w:t xml:space="preserve">- Proper execution of t‑test and reporting of statistics (30%)</w:t>
      </w:r>
      <w:r>
        <w:t xml:space="preserve">- Correct chi‑square calculation (15%)</w:t>
      </w:r>
      <w:r>
        <w:t xml:space="preserve">- Clarity of documentation (10%)</w:t>
      </w:r>
    </w:p>
    <w:bookmarkEnd w:id="25"/>
    <w:bookmarkStart w:id="26" w:name="common-pitfalls"/>
    <w:p>
      <w:pPr>
        <w:pStyle w:val="Heading2"/>
      </w:pPr>
      <w:r>
        <w:t xml:space="preserve">Common Pitfalls</w:t>
      </w:r>
    </w:p>
    <w:p>
      <w:pPr>
        <w:pStyle w:val="FirstParagraph"/>
      </w:pPr>
      <w:r>
        <w:t xml:space="preserve">Mixing up dependent and independent variables in regression, forgetting to check assumptions for t‑test, or misinterpreting chi‑square results.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2025-09-05T12:41:02Z</dcterms:created>
  <dcterms:modified xsi:type="dcterms:W3CDTF">2025-09-05T12:41:02Z</dcterms:modified>
</cp:coreProperties>
</file>

<file path=docProps/custom.xml><?xml version="1.0" encoding="utf-8"?>
<Properties xmlns="http://schemas.openxmlformats.org/officeDocument/2006/custom-properties" xmlns:vt="http://schemas.openxmlformats.org/officeDocument/2006/docPropsVTypes"/>
</file>