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25cc84a91b6d92a06c6b368d10522e1114099a1"/>
    <w:p>
      <w:pPr>
        <w:pStyle w:val="Heading1"/>
      </w:pPr>
      <w:r>
        <w:t xml:space="preserve">P03 Sample Solution Report – Data Cleaning &amp; Excel Dashboard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    Date   Product Region    Sales  Quantity</w:t>
      </w:r>
      <w:r>
        <w:br/>
      </w:r>
      <w:r>
        <w:rPr>
          <w:rStyle w:val="VerbatimChar"/>
        </w:rPr>
        <w:t xml:space="preserve">2025-01-01    Tablet   West 50792.45      17.0</w:t>
      </w:r>
      <w:r>
        <w:br/>
      </w:r>
      <w:r>
        <w:rPr>
          <w:rStyle w:val="VerbatimChar"/>
        </w:rPr>
        <w:t xml:space="preserve">2025-01-02    Laptop  South 72066.25      13.0</w:t>
      </w:r>
      <w:r>
        <w:br/>
      </w:r>
      <w:r>
        <w:rPr>
          <w:rStyle w:val="VerbatimChar"/>
        </w:rPr>
        <w:t xml:space="preserve">2025-01-03    Laptop  South 45394.43       3.0</w:t>
      </w:r>
      <w:r>
        <w:br/>
      </w:r>
      <w:r>
        <w:rPr>
          <w:rStyle w:val="VerbatimChar"/>
        </w:rPr>
        <w:t xml:space="preserve">2025-01-04    Laptop   East 61204.76      10.0</w:t>
      </w:r>
      <w:r>
        <w:br/>
      </w:r>
      <w:r>
        <w:rPr>
          <w:rStyle w:val="VerbatimChar"/>
        </w:rPr>
        <w:t xml:space="preserve">2025-01-05 Accessory   East 36131.75       2.0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Sales_mean: 49928.71</w:t>
      </w:r>
    </w:p>
    <w:p>
      <w:pPr>
        <w:numPr>
          <w:ilvl w:val="0"/>
          <w:numId w:val="1001"/>
        </w:numPr>
        <w:pStyle w:val="Compact"/>
      </w:pPr>
      <w:r>
        <w:t xml:space="preserve">Sales_median: 49639.56</w:t>
      </w:r>
    </w:p>
    <w:p>
      <w:pPr>
        <w:numPr>
          <w:ilvl w:val="0"/>
          <w:numId w:val="1001"/>
        </w:numPr>
        <w:pStyle w:val="Compact"/>
      </w:pPr>
      <w:r>
        <w:t xml:space="preserve">Sales_mode: 36131.75</w:t>
      </w:r>
    </w:p>
    <w:p>
      <w:pPr>
        <w:numPr>
          <w:ilvl w:val="0"/>
          <w:numId w:val="1001"/>
        </w:numPr>
        <w:pStyle w:val="Compact"/>
      </w:pPr>
      <w:r>
        <w:t xml:space="preserve">Sales_var: 143470248.75</w:t>
      </w:r>
    </w:p>
    <w:p>
      <w:pPr>
        <w:numPr>
          <w:ilvl w:val="0"/>
          <w:numId w:val="1001"/>
        </w:numPr>
        <w:pStyle w:val="Compact"/>
      </w:pPr>
      <w:r>
        <w:t xml:space="preserve">Sales_std: 11977.91</w:t>
      </w:r>
    </w:p>
    <w:p>
      <w:pPr>
        <w:numPr>
          <w:ilvl w:val="0"/>
          <w:numId w:val="1001"/>
        </w:numPr>
        <w:pStyle w:val="Compact"/>
      </w:pPr>
      <w:r>
        <w:t xml:space="preserve">Quantity_mean: 10.07</w:t>
      </w:r>
    </w:p>
    <w:p>
      <w:pPr>
        <w:numPr>
          <w:ilvl w:val="0"/>
          <w:numId w:val="1001"/>
        </w:numPr>
        <w:pStyle w:val="Compact"/>
      </w:pPr>
      <w:r>
        <w:t xml:space="preserve">Quantity_median: 9.00</w:t>
      </w:r>
    </w:p>
    <w:p>
      <w:pPr>
        <w:numPr>
          <w:ilvl w:val="0"/>
          <w:numId w:val="1001"/>
        </w:numPr>
        <w:pStyle w:val="Compact"/>
      </w:pPr>
      <w:r>
        <w:t xml:space="preserve">Quantity_mode: 19.00</w:t>
      </w:r>
    </w:p>
    <w:p>
      <w:pPr>
        <w:numPr>
          <w:ilvl w:val="0"/>
          <w:numId w:val="1001"/>
        </w:numPr>
        <w:pStyle w:val="Compact"/>
      </w:pPr>
      <w:r>
        <w:t xml:space="preserve">Quantity_var: 34.73</w:t>
      </w:r>
    </w:p>
    <w:p>
      <w:pPr>
        <w:numPr>
          <w:ilvl w:val="0"/>
          <w:numId w:val="1001"/>
        </w:numPr>
        <w:pStyle w:val="Compact"/>
      </w:pPr>
      <w:r>
        <w:t xml:space="preserve">Quantity_std: 5.89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Sales  Quantity</w:t>
      </w:r>
      <w:r>
        <w:br/>
      </w:r>
      <w:r>
        <w:rPr>
          <w:rStyle w:val="VerbatimChar"/>
        </w:rPr>
        <w:t xml:space="preserve">Sales     1.000000  0.012947</w:t>
      </w:r>
      <w:r>
        <w:br/>
      </w:r>
      <w:r>
        <w:rPr>
          <w:rStyle w:val="VerbatimChar"/>
        </w:rPr>
        <w:t xml:space="preserve">Quantity  0.012947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After cleaning, the dataset presents a reliable basis for analysis. The dashboard highlights which regions and products contribute most to overall sales.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Double‑check the number of records before and after cleaning. Test different imputation strategies on a copy of the data to see how summaries change.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2025-09-05T12:41:03Z</dcterms:created>
  <dcterms:modified xsi:type="dcterms:W3CDTF">2025-09-05T12:41:03Z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