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914be487f1e4cd478f20547aa0860d5ed28c64f"/>
    <w:p>
      <w:pPr>
        <w:pStyle w:val="Heading1"/>
      </w:pPr>
      <w:r>
        <w:t xml:space="preserve">P04 Instructor &amp; Reference Guide – Pivot Tables</w:t>
      </w:r>
    </w:p>
    <w:bookmarkStart w:id="20" w:name="theory-brief"/>
    <w:p>
      <w:pPr>
        <w:pStyle w:val="Heading2"/>
      </w:pPr>
      <w:r>
        <w:t xml:space="preserve">Theory Brief</w:t>
      </w:r>
    </w:p>
    <w:p>
      <w:pPr>
        <w:pStyle w:val="FirstParagraph"/>
      </w:pPr>
      <w:r>
        <w:t xml:space="preserve">Pivot tables allow dynamic summarisation of large datasets. They enable users to rearrange, filter, and aggregate data quickly without altering the original dataset. Grouping dates and adding calculated fields enhances analytical insight.</w:t>
      </w:r>
    </w:p>
    <w:bookmarkEnd w:id="20"/>
    <w:bookmarkStart w:id="24" w:name="worked-example"/>
    <w:p>
      <w:pPr>
        <w:pStyle w:val="Heading2"/>
      </w:pPr>
      <w:r>
        <w:t xml:space="preserve">Worked Example</w:t>
      </w:r>
    </w:p>
    <w:p>
      <w:pPr>
        <w:pStyle w:val="FirstParagraph"/>
      </w:pPr>
      <w:r>
        <w:t xml:space="preserve">Below is a snapshot of the first few rows of the synthetic dataset and summary statistics:</w:t>
      </w:r>
    </w:p>
    <w:p>
      <w:pPr>
        <w:pStyle w:val="SourceCode"/>
      </w:pPr>
      <w:r>
        <w:rPr>
          <w:rStyle w:val="VerbatimChar"/>
        </w:rPr>
        <w:t xml:space="preserve">      Date   Product Region    Sales  Quantity</w:t>
      </w:r>
      <w:r>
        <w:br/>
      </w:r>
      <w:r>
        <w:rPr>
          <w:rStyle w:val="VerbatimChar"/>
        </w:rPr>
        <w:t xml:space="preserve">2025-01-01     Phone   West 31545.19       3.0</w:t>
      </w:r>
      <w:r>
        <w:br/>
      </w:r>
      <w:r>
        <w:rPr>
          <w:rStyle w:val="VerbatimChar"/>
        </w:rPr>
        <w:t xml:space="preserve">       NaT Accessory   East 60022.20       1.0</w:t>
      </w:r>
      <w:r>
        <w:br/>
      </w:r>
      <w:r>
        <w:rPr>
          <w:rStyle w:val="VerbatimChar"/>
        </w:rPr>
        <w:t xml:space="preserve">2025-01-03    Tablet   East 55725.84      19.0</w:t>
      </w:r>
      <w:r>
        <w:br/>
      </w:r>
      <w:r>
        <w:rPr>
          <w:rStyle w:val="VerbatimChar"/>
        </w:rPr>
        <w:t xml:space="preserve">       NaT     Phone   West 44842.87      11.0</w:t>
      </w:r>
      <w:r>
        <w:br/>
      </w:r>
      <w:r>
        <w:rPr>
          <w:rStyle w:val="VerbatimChar"/>
        </w:rPr>
        <w:t xml:space="preserve">2025-01-05    Laptop  North 48935.16      16.0</w:t>
      </w:r>
    </w:p>
    <w:bookmarkStart w:id="21" w:name="basic-statistics"/>
    <w:p>
      <w:pPr>
        <w:pStyle w:val="Heading3"/>
      </w:pPr>
      <w:r>
        <w:t xml:space="preserve">Basic Statistics</w:t>
      </w:r>
    </w:p>
    <w:p>
      <w:pPr>
        <w:numPr>
          <w:ilvl w:val="0"/>
          <w:numId w:val="1001"/>
        </w:numPr>
        <w:pStyle w:val="Compact"/>
      </w:pPr>
      <w:r>
        <w:t xml:space="preserve">Sales_mean: 50006.95</w:t>
      </w:r>
    </w:p>
    <w:p>
      <w:pPr>
        <w:numPr>
          <w:ilvl w:val="0"/>
          <w:numId w:val="1001"/>
        </w:numPr>
        <w:pStyle w:val="Compact"/>
      </w:pPr>
      <w:r>
        <w:t xml:space="preserve">Sales_median: 50869.32</w:t>
      </w:r>
    </w:p>
    <w:p>
      <w:pPr>
        <w:numPr>
          <w:ilvl w:val="0"/>
          <w:numId w:val="1001"/>
        </w:numPr>
        <w:pStyle w:val="Compact"/>
      </w:pPr>
      <w:r>
        <w:t xml:space="preserve">Sales_mode: 31545.19</w:t>
      </w:r>
    </w:p>
    <w:p>
      <w:pPr>
        <w:numPr>
          <w:ilvl w:val="0"/>
          <w:numId w:val="1001"/>
        </w:numPr>
        <w:pStyle w:val="Compact"/>
      </w:pPr>
      <w:r>
        <w:t xml:space="preserve">Sales_var: 130207078.35</w:t>
      </w:r>
    </w:p>
    <w:p>
      <w:pPr>
        <w:numPr>
          <w:ilvl w:val="0"/>
          <w:numId w:val="1001"/>
        </w:numPr>
        <w:pStyle w:val="Compact"/>
      </w:pPr>
      <w:r>
        <w:t xml:space="preserve">Sales_std: 11410.83</w:t>
      </w:r>
    </w:p>
    <w:p>
      <w:pPr>
        <w:numPr>
          <w:ilvl w:val="0"/>
          <w:numId w:val="1001"/>
        </w:numPr>
        <w:pStyle w:val="Compact"/>
      </w:pPr>
      <w:r>
        <w:t xml:space="preserve">Quantity_mean: 10.21</w:t>
      </w:r>
    </w:p>
    <w:p>
      <w:pPr>
        <w:numPr>
          <w:ilvl w:val="0"/>
          <w:numId w:val="1001"/>
        </w:numPr>
        <w:pStyle w:val="Compact"/>
      </w:pPr>
      <w:r>
        <w:t xml:space="preserve">Quantity_median: 11.00</w:t>
      </w:r>
    </w:p>
    <w:p>
      <w:pPr>
        <w:numPr>
          <w:ilvl w:val="0"/>
          <w:numId w:val="1001"/>
        </w:numPr>
        <w:pStyle w:val="Compact"/>
      </w:pPr>
      <w:r>
        <w:t xml:space="preserve">Quantity_mode: 7.00</w:t>
      </w:r>
    </w:p>
    <w:p>
      <w:pPr>
        <w:numPr>
          <w:ilvl w:val="0"/>
          <w:numId w:val="1001"/>
        </w:numPr>
        <w:pStyle w:val="Compact"/>
      </w:pPr>
      <w:r>
        <w:t xml:space="preserve">Quantity_var: 30.84</w:t>
      </w:r>
    </w:p>
    <w:p>
      <w:pPr>
        <w:numPr>
          <w:ilvl w:val="0"/>
          <w:numId w:val="1001"/>
        </w:numPr>
        <w:pStyle w:val="Compact"/>
      </w:pPr>
      <w:r>
        <w:t xml:space="preserve">Quantity_std: 5.55</w:t>
      </w:r>
    </w:p>
    <w:bookmarkEnd w:id="21"/>
    <w:bookmarkStart w:id="22" w:name="correlation-matrix"/>
    <w:p>
      <w:pPr>
        <w:pStyle w:val="Heading3"/>
      </w:pPr>
      <w:r>
        <w:t xml:space="preserve">Correlation Matrix</w:t>
      </w:r>
    </w:p>
    <w:p>
      <w:pPr>
        <w:pStyle w:val="SourceCode"/>
      </w:pPr>
      <w:r>
        <w:rPr>
          <w:rStyle w:val="VerbatimChar"/>
        </w:rPr>
        <w:t xml:space="preserve">            Sales  Quantity</w:t>
      </w:r>
      <w:r>
        <w:br/>
      </w:r>
      <w:r>
        <w:rPr>
          <w:rStyle w:val="VerbatimChar"/>
        </w:rPr>
        <w:t xml:space="preserve">Sales     1.00000   0.08301</w:t>
      </w:r>
      <w:r>
        <w:br/>
      </w:r>
      <w:r>
        <w:rPr>
          <w:rStyle w:val="VerbatimChar"/>
        </w:rPr>
        <w:t xml:space="preserve">Quantity  0.08301   1.00000</w:t>
      </w:r>
    </w:p>
    <w:bookmarkEnd w:id="22"/>
    <w:bookmarkStart w:id="23" w:name="visualisations"/>
    <w:p>
      <w:pPr>
        <w:pStyle w:val="Heading3"/>
      </w:pPr>
      <w:r>
        <w:t xml:space="preserve">Visualisations</w:t>
      </w:r>
    </w:p>
    <w:p>
      <w:pPr>
        <w:pStyle w:val="FirstParagraph"/>
      </w:pPr>
      <w:r>
        <w:t xml:space="preserve">An example plot is saved in the results folder as</w:t>
      </w:r>
      <w:r>
        <w:t xml:space="preserve"> </w:t>
      </w:r>
      <w:r>
        <w:rPr>
          <w:rStyle w:val="VerbatimChar"/>
        </w:rPr>
        <w:t xml:space="preserve">P04_plot1.png</w:t>
      </w:r>
      <w:r>
        <w:t xml:space="preserve">.</w:t>
      </w:r>
    </w:p>
    <w:bookmarkEnd w:id="23"/>
    <w:bookmarkEnd w:id="24"/>
    <w:bookmarkStart w:id="25" w:name="evaluation-rubric"/>
    <w:p>
      <w:pPr>
        <w:pStyle w:val="Heading2"/>
      </w:pPr>
      <w:r>
        <w:t xml:space="preserve">Evaluation Rubric</w:t>
      </w:r>
    </w:p>
    <w:p>
      <w:pPr>
        <w:numPr>
          <w:ilvl w:val="0"/>
          <w:numId w:val="1002"/>
        </w:numPr>
        <w:pStyle w:val="Compact"/>
      </w:pPr>
      <w:r>
        <w:t xml:space="preserve">Correctness and completeness of pivot table (40%)</w:t>
      </w:r>
      <w:r>
        <w:t xml:space="preserve">- Effective grouping and sorting (30%)</w:t>
      </w:r>
      <w:r>
        <w:t xml:space="preserve">- Proper calculated field (20%)</w:t>
      </w:r>
      <w:r>
        <w:t xml:space="preserve">- Report clarity (10%)</w:t>
      </w:r>
    </w:p>
    <w:bookmarkEnd w:id="25"/>
    <w:bookmarkStart w:id="26" w:name="common-pitfalls"/>
    <w:p>
      <w:pPr>
        <w:pStyle w:val="Heading2"/>
      </w:pPr>
      <w:r>
        <w:t xml:space="preserve">Common Pitfalls</w:t>
      </w:r>
    </w:p>
    <w:p>
      <w:pPr>
        <w:pStyle w:val="FirstParagraph"/>
      </w:pPr>
      <w:r>
        <w:t xml:space="preserve">Using wrong aggregation (sum vs average), failing to refresh pivot after data changes, or misinterpreting grouped date fields.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2025-09-05T12:41:03Z</dcterms:created>
  <dcterms:modified xsi:type="dcterms:W3CDTF">2025-09-05T12:41:03Z</dcterms:modified>
</cp:coreProperties>
</file>

<file path=docProps/custom.xml><?xml version="1.0" encoding="utf-8"?>
<Properties xmlns="http://schemas.openxmlformats.org/officeDocument/2006/custom-properties" xmlns:vt="http://schemas.openxmlformats.org/officeDocument/2006/docPropsVTypes"/>
</file>