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04-sample-solution-report-pivot-tables"/>
    <w:p>
      <w:pPr>
        <w:pStyle w:val="Heading1"/>
      </w:pPr>
      <w:r>
        <w:t xml:space="preserve">P04 Sample Solution Report – Pivot Tables</w:t>
      </w:r>
    </w:p>
    <w:bookmarkStart w:id="25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report summarises the methodology and key findings for the practical. All computations are based on the provided synthetic dataset.</w:t>
      </w:r>
    </w:p>
    <w:bookmarkStart w:id="20" w:name="dataset-snapshot"/>
    <w:p>
      <w:pPr>
        <w:pStyle w:val="Heading3"/>
      </w:pPr>
      <w:r>
        <w:t xml:space="preserve">Dataset Snapshot</w:t>
      </w:r>
    </w:p>
    <w:p>
      <w:pPr>
        <w:pStyle w:val="SourceCode"/>
      </w:pPr>
      <w:r>
        <w:rPr>
          <w:rStyle w:val="VerbatimChar"/>
        </w:rPr>
        <w:t xml:space="preserve">      Date   Product Region    Sales  Quantity</w:t>
      </w:r>
      <w:r>
        <w:br/>
      </w:r>
      <w:r>
        <w:rPr>
          <w:rStyle w:val="VerbatimChar"/>
        </w:rPr>
        <w:t xml:space="preserve">2025-01-01     Phone   West 31545.19       3.0</w:t>
      </w:r>
      <w:r>
        <w:br/>
      </w:r>
      <w:r>
        <w:rPr>
          <w:rStyle w:val="VerbatimChar"/>
        </w:rPr>
        <w:t xml:space="preserve">       NaT Accessory   East 60022.20       1.0</w:t>
      </w:r>
      <w:r>
        <w:br/>
      </w:r>
      <w:r>
        <w:rPr>
          <w:rStyle w:val="VerbatimChar"/>
        </w:rPr>
        <w:t xml:space="preserve">2025-01-03    Tablet   East 55725.84      19.0</w:t>
      </w:r>
      <w:r>
        <w:br/>
      </w:r>
      <w:r>
        <w:rPr>
          <w:rStyle w:val="VerbatimChar"/>
        </w:rPr>
        <w:t xml:space="preserve">       NaT     Phone   West 44842.87      11.0</w:t>
      </w:r>
      <w:r>
        <w:br/>
      </w:r>
      <w:r>
        <w:rPr>
          <w:rStyle w:val="VerbatimChar"/>
        </w:rPr>
        <w:t xml:space="preserve">2025-01-05    Laptop  North 48935.16      16.0</w:t>
      </w:r>
    </w:p>
    <w:bookmarkEnd w:id="20"/>
    <w:bookmarkStart w:id="21" w:name="summary-statistics"/>
    <w:p>
      <w:pPr>
        <w:pStyle w:val="Heading3"/>
      </w:pPr>
      <w:r>
        <w:t xml:space="preserve">Summary Statistics</w:t>
      </w:r>
    </w:p>
    <w:p>
      <w:pPr>
        <w:numPr>
          <w:ilvl w:val="0"/>
          <w:numId w:val="1001"/>
        </w:numPr>
        <w:pStyle w:val="Compact"/>
      </w:pPr>
      <w:r>
        <w:t xml:space="preserve">Sales_mean: 50006.95</w:t>
      </w:r>
    </w:p>
    <w:p>
      <w:pPr>
        <w:numPr>
          <w:ilvl w:val="0"/>
          <w:numId w:val="1001"/>
        </w:numPr>
        <w:pStyle w:val="Compact"/>
      </w:pPr>
      <w:r>
        <w:t xml:space="preserve">Sales_median: 50869.32</w:t>
      </w:r>
    </w:p>
    <w:p>
      <w:pPr>
        <w:numPr>
          <w:ilvl w:val="0"/>
          <w:numId w:val="1001"/>
        </w:numPr>
        <w:pStyle w:val="Compact"/>
      </w:pPr>
      <w:r>
        <w:t xml:space="preserve">Sales_mode: 31545.19</w:t>
      </w:r>
    </w:p>
    <w:p>
      <w:pPr>
        <w:numPr>
          <w:ilvl w:val="0"/>
          <w:numId w:val="1001"/>
        </w:numPr>
        <w:pStyle w:val="Compact"/>
      </w:pPr>
      <w:r>
        <w:t xml:space="preserve">Sales_var: 130207078.35</w:t>
      </w:r>
    </w:p>
    <w:p>
      <w:pPr>
        <w:numPr>
          <w:ilvl w:val="0"/>
          <w:numId w:val="1001"/>
        </w:numPr>
        <w:pStyle w:val="Compact"/>
      </w:pPr>
      <w:r>
        <w:t xml:space="preserve">Sales_std: 11410.83</w:t>
      </w:r>
    </w:p>
    <w:p>
      <w:pPr>
        <w:numPr>
          <w:ilvl w:val="0"/>
          <w:numId w:val="1001"/>
        </w:numPr>
        <w:pStyle w:val="Compact"/>
      </w:pPr>
      <w:r>
        <w:t xml:space="preserve">Quantity_mean: 10.21</w:t>
      </w:r>
    </w:p>
    <w:p>
      <w:pPr>
        <w:numPr>
          <w:ilvl w:val="0"/>
          <w:numId w:val="1001"/>
        </w:numPr>
        <w:pStyle w:val="Compact"/>
      </w:pPr>
      <w:r>
        <w:t xml:space="preserve">Quantity_median: 11.00</w:t>
      </w:r>
    </w:p>
    <w:p>
      <w:pPr>
        <w:numPr>
          <w:ilvl w:val="0"/>
          <w:numId w:val="1001"/>
        </w:numPr>
        <w:pStyle w:val="Compact"/>
      </w:pPr>
      <w:r>
        <w:t xml:space="preserve">Quantity_mode: 7.00</w:t>
      </w:r>
    </w:p>
    <w:p>
      <w:pPr>
        <w:numPr>
          <w:ilvl w:val="0"/>
          <w:numId w:val="1001"/>
        </w:numPr>
        <w:pStyle w:val="Compact"/>
      </w:pPr>
      <w:r>
        <w:t xml:space="preserve">Quantity_var: 30.84</w:t>
      </w:r>
    </w:p>
    <w:p>
      <w:pPr>
        <w:numPr>
          <w:ilvl w:val="0"/>
          <w:numId w:val="1001"/>
        </w:numPr>
        <w:pStyle w:val="Compact"/>
      </w:pPr>
      <w:r>
        <w:t xml:space="preserve">Quantity_std: 5.55</w:t>
      </w:r>
    </w:p>
    <w:bookmarkEnd w:id="21"/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            Sales  Quantity</w:t>
      </w:r>
      <w:r>
        <w:br/>
      </w:r>
      <w:r>
        <w:rPr>
          <w:rStyle w:val="VerbatimChar"/>
        </w:rPr>
        <w:t xml:space="preserve">Sales     1.00000   0.08301</w:t>
      </w:r>
      <w:r>
        <w:br/>
      </w:r>
      <w:r>
        <w:rPr>
          <w:rStyle w:val="VerbatimChar"/>
        </w:rPr>
        <w:t xml:space="preserve">Quantity  0.08301   1.00000</w:t>
      </w:r>
    </w:p>
    <w:bookmarkEnd w:id="22"/>
    <w:bookmarkStart w:id="23" w:name="interpretation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The pivot table reveals which combinations of region and product drive sales. Grouping by month shows seasonal patterns, while the calculated field highlights average sales per transaction.</w:t>
      </w:r>
    </w:p>
    <w:bookmarkEnd w:id="23"/>
    <w:bookmarkStart w:id="24" w:name="validation-tips"/>
    <w:p>
      <w:pPr>
        <w:pStyle w:val="Heading3"/>
      </w:pPr>
      <w:r>
        <w:t xml:space="preserve">Validation Tips</w:t>
      </w:r>
    </w:p>
    <w:p>
      <w:pPr>
        <w:pStyle w:val="FirstParagraph"/>
      </w:pPr>
      <w:r>
        <w:t xml:space="preserve">After building the pivot table, cross‑check totals with manual calculations or simple filters to ensure accuracy.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2025-09-05T12:41:03Z</dcterms:created>
  <dcterms:modified xsi:type="dcterms:W3CDTF">2025-09-05T12:41:03Z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