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9eed1da24c1286d3a12cadc8647577cd2ec505a"/>
    <w:p>
      <w:pPr>
        <w:pStyle w:val="Heading1"/>
      </w:pPr>
      <w:r>
        <w:t xml:space="preserve">P07 Instructor &amp; Reference Guide – Chart Customisation</w:t>
      </w:r>
    </w:p>
    <w:bookmarkStart w:id="20" w:name="theory-brief"/>
    <w:p>
      <w:pPr>
        <w:pStyle w:val="Heading2"/>
      </w:pPr>
      <w:r>
        <w:t xml:space="preserve">Theory Brief</w:t>
      </w:r>
    </w:p>
    <w:p>
      <w:pPr>
        <w:pStyle w:val="FirstParagraph"/>
      </w:pPr>
      <w:r>
        <w:t xml:space="preserve">Customising charts enhances their communicative power. By changing chart types or adding labels and gridlines, analysts can highlight specific insights or improve clarity.</w:t>
      </w:r>
    </w:p>
    <w:bookmarkEnd w:id="20"/>
    <w:bookmarkStart w:id="24" w:name="worked-example"/>
    <w:p>
      <w:pPr>
        <w:pStyle w:val="Heading2"/>
      </w:pPr>
      <w:r>
        <w:t xml:space="preserve">Worked Example</w:t>
      </w:r>
    </w:p>
    <w:p>
      <w:pPr>
        <w:pStyle w:val="FirstParagraph"/>
      </w:pPr>
      <w:r>
        <w:t xml:space="preserve">Below is a snapshot of the first few rows of the synthetic dataset and summary statistics:</w:t>
      </w:r>
    </w:p>
    <w:p>
      <w:pPr>
        <w:pStyle w:val="SourceCode"/>
      </w:pPr>
      <w:r>
        <w:rPr>
          <w:rStyle w:val="VerbatimChar"/>
        </w:rPr>
        <w:t xml:space="preserve">  Category  Value1  Value2</w:t>
      </w:r>
      <w:r>
        <w:br/>
      </w:r>
      <w:r>
        <w:rPr>
          <w:rStyle w:val="VerbatimChar"/>
        </w:rPr>
        <w:t xml:space="preserve">Category C   61.65    6.96</w:t>
      </w:r>
      <w:r>
        <w:br/>
      </w:r>
      <w:r>
        <w:rPr>
          <w:rStyle w:val="VerbatimChar"/>
        </w:rPr>
        <w:t xml:space="preserve">Category A   53.00   -8.06</w:t>
      </w:r>
      <w:r>
        <w:br/>
      </w:r>
      <w:r>
        <w:rPr>
          <w:rStyle w:val="VerbatimChar"/>
        </w:rPr>
        <w:t xml:space="preserve">Category B   52.71   -3.73</w:t>
      </w:r>
      <w:r>
        <w:br/>
      </w:r>
      <w:r>
        <w:rPr>
          <w:rStyle w:val="VerbatimChar"/>
        </w:rPr>
        <w:t xml:space="preserve">Category B   44.79   -6.02</w:t>
      </w:r>
      <w:r>
        <w:br/>
      </w:r>
      <w:r>
        <w:rPr>
          <w:rStyle w:val="VerbatimChar"/>
        </w:rPr>
        <w:t xml:space="preserve">Category C   44.38   -7.32</w:t>
      </w:r>
    </w:p>
    <w:bookmarkStart w:id="21" w:name="basic-statistics"/>
    <w:p>
      <w:pPr>
        <w:pStyle w:val="Heading3"/>
      </w:pPr>
      <w:r>
        <w:t xml:space="preserve">Basic Statistics</w:t>
      </w:r>
    </w:p>
    <w:p>
      <w:pPr>
        <w:numPr>
          <w:ilvl w:val="0"/>
          <w:numId w:val="1001"/>
        </w:numPr>
        <w:pStyle w:val="Compact"/>
      </w:pPr>
      <w:r>
        <w:t xml:space="preserve">Value1_mean: 50.09</w:t>
      </w:r>
    </w:p>
    <w:p>
      <w:pPr>
        <w:numPr>
          <w:ilvl w:val="0"/>
          <w:numId w:val="1001"/>
        </w:numPr>
        <w:pStyle w:val="Compact"/>
      </w:pPr>
      <w:r>
        <w:t xml:space="preserve">Value1_median: 49.48</w:t>
      </w:r>
    </w:p>
    <w:p>
      <w:pPr>
        <w:numPr>
          <w:ilvl w:val="0"/>
          <w:numId w:val="1001"/>
        </w:numPr>
        <w:pStyle w:val="Compact"/>
      </w:pPr>
      <w:r>
        <w:t xml:space="preserve">Value1_mode: 34.82</w:t>
      </w:r>
    </w:p>
    <w:p>
      <w:pPr>
        <w:numPr>
          <w:ilvl w:val="0"/>
          <w:numId w:val="1001"/>
        </w:numPr>
        <w:pStyle w:val="Compact"/>
      </w:pPr>
      <w:r>
        <w:t xml:space="preserve">Value1_var: 97.78</w:t>
      </w:r>
    </w:p>
    <w:p>
      <w:pPr>
        <w:numPr>
          <w:ilvl w:val="0"/>
          <w:numId w:val="1001"/>
        </w:numPr>
        <w:pStyle w:val="Compact"/>
      </w:pPr>
      <w:r>
        <w:t xml:space="preserve">Value1_std: 9.89</w:t>
      </w:r>
    </w:p>
    <w:p>
      <w:pPr>
        <w:numPr>
          <w:ilvl w:val="0"/>
          <w:numId w:val="1001"/>
        </w:numPr>
        <w:pStyle w:val="Compact"/>
      </w:pPr>
      <w:r>
        <w:t xml:space="preserve">Value2_mean: 36.57</w:t>
      </w:r>
    </w:p>
    <w:p>
      <w:pPr>
        <w:numPr>
          <w:ilvl w:val="0"/>
          <w:numId w:val="1001"/>
        </w:numPr>
        <w:pStyle w:val="Compact"/>
      </w:pPr>
      <w:r>
        <w:t xml:space="preserve">Value2_median: 35.39</w:t>
      </w:r>
    </w:p>
    <w:p>
      <w:pPr>
        <w:numPr>
          <w:ilvl w:val="0"/>
          <w:numId w:val="1001"/>
        </w:numPr>
        <w:pStyle w:val="Compact"/>
      </w:pPr>
      <w:r>
        <w:t xml:space="preserve">Value2_mode: 20.32</w:t>
      </w:r>
    </w:p>
    <w:p>
      <w:pPr>
        <w:numPr>
          <w:ilvl w:val="0"/>
          <w:numId w:val="1001"/>
        </w:numPr>
        <w:pStyle w:val="Compact"/>
      </w:pPr>
      <w:r>
        <w:t xml:space="preserve">Value2_var: 491.55</w:t>
      </w:r>
    </w:p>
    <w:p>
      <w:pPr>
        <w:numPr>
          <w:ilvl w:val="0"/>
          <w:numId w:val="1001"/>
        </w:numPr>
        <w:pStyle w:val="Compact"/>
      </w:pPr>
      <w:r>
        <w:t xml:space="preserve">Value2_std: 22.17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Value1    Value2</w:t>
      </w:r>
      <w:r>
        <w:br/>
      </w:r>
      <w:r>
        <w:rPr>
          <w:rStyle w:val="VerbatimChar"/>
        </w:rPr>
        <w:t xml:space="preserve">Value1  1.000000 -0.033423</w:t>
      </w:r>
      <w:r>
        <w:br/>
      </w:r>
      <w:r>
        <w:rPr>
          <w:rStyle w:val="VerbatimChar"/>
        </w:rPr>
        <w:t xml:space="preserve">Value2 -0.033423  1.000000</w:t>
      </w:r>
    </w:p>
    <w:bookmarkEnd w:id="22"/>
    <w:bookmarkStart w:id="23" w:name="visualisations"/>
    <w:p>
      <w:pPr>
        <w:pStyle w:val="Heading3"/>
      </w:pPr>
      <w:r>
        <w:t xml:space="preserve">Visualisations</w:t>
      </w:r>
    </w:p>
    <w:p>
      <w:pPr>
        <w:pStyle w:val="FirstParagraph"/>
      </w:pPr>
      <w:r>
        <w:t xml:space="preserve">An example plot is saved in the results folder as</w:t>
      </w:r>
      <w:r>
        <w:t xml:space="preserve"> </w:t>
      </w:r>
      <w:r>
        <w:rPr>
          <w:rStyle w:val="VerbatimChar"/>
        </w:rPr>
        <w:t xml:space="preserve">P07_plot1.png</w:t>
      </w:r>
      <w:r>
        <w:t xml:space="preserve">.</w:t>
      </w:r>
    </w:p>
    <w:bookmarkEnd w:id="23"/>
    <w:bookmarkEnd w:id="24"/>
    <w:bookmarkStart w:id="25" w:name="evaluation-rubric"/>
    <w:p>
      <w:pPr>
        <w:pStyle w:val="Heading2"/>
      </w:pPr>
      <w:r>
        <w:t xml:space="preserve">Evaluation Rubric</w:t>
      </w:r>
    </w:p>
    <w:p>
      <w:pPr>
        <w:numPr>
          <w:ilvl w:val="0"/>
          <w:numId w:val="1002"/>
        </w:numPr>
        <w:pStyle w:val="Compact"/>
      </w:pPr>
      <w:r>
        <w:t xml:space="preserve">Correct transformation of chart types (40%)</w:t>
      </w:r>
      <w:r>
        <w:t xml:space="preserve">- Use of labels, legends, and gridlines (30%)</w:t>
      </w:r>
      <w:r>
        <w:t xml:space="preserve">- Quality of comparative analysis (20%)</w:t>
      </w:r>
      <w:r>
        <w:t xml:space="preserve">- Presentation and documentation (10%)</w:t>
      </w:r>
    </w:p>
    <w:bookmarkEnd w:id="25"/>
    <w:bookmarkStart w:id="26" w:name="common-pitfalls"/>
    <w:p>
      <w:pPr>
        <w:pStyle w:val="Heading2"/>
      </w:pPr>
      <w:r>
        <w:t xml:space="preserve">Common Pitfalls</w:t>
      </w:r>
    </w:p>
    <w:p>
      <w:pPr>
        <w:pStyle w:val="FirstParagraph"/>
      </w:pPr>
      <w:r>
        <w:t xml:space="preserve">Over‑customising charts leading to clutter or selecting a chart type that misrepresents the data.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2025-09-05T12:41:05Z</dcterms:created>
  <dcterms:modified xsi:type="dcterms:W3CDTF">2025-09-05T12:41:05Z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