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c1f5a1502fce993452cbe3f16cdd200a6ccc89"/>
    <w:p>
      <w:pPr>
        <w:pStyle w:val="Heading1"/>
      </w:pPr>
      <w:r>
        <w:t xml:space="preserve">P09 Sample Solution Report – Python Plots &amp; Export</w:t>
      </w:r>
    </w:p>
    <w:bookmarkStart w:id="25" w:name="overview"/>
    <w:p>
      <w:pPr>
        <w:pStyle w:val="Heading2"/>
      </w:pPr>
      <w:r>
        <w:t xml:space="preserve">Overview</w:t>
      </w:r>
    </w:p>
    <w:p>
      <w:pPr>
        <w:pStyle w:val="FirstParagraph"/>
      </w:pPr>
      <w:r>
        <w:t xml:space="preserve">This report summarises the methodology and key findings for the practical. All computations are based on the provided synthetic dataset.</w:t>
      </w:r>
    </w:p>
    <w:bookmarkStart w:id="20" w:name="dataset-snapshot"/>
    <w:p>
      <w:pPr>
        <w:pStyle w:val="Heading3"/>
      </w:pPr>
      <w:r>
        <w:t xml:space="preserve">Dataset Snapshot</w:t>
      </w:r>
    </w:p>
    <w:p>
      <w:pPr>
        <w:pStyle w:val="SourceCode"/>
      </w:pPr>
      <w:r>
        <w:rPr>
          <w:rStyle w:val="VerbatimChar"/>
        </w:rPr>
        <w:t xml:space="preserve">    X   Sin   Cos  HistData</w:t>
      </w:r>
      <w:r>
        <w:br/>
      </w:r>
      <w:r>
        <w:rPr>
          <w:rStyle w:val="VerbatimChar"/>
        </w:rPr>
        <w:t xml:space="preserve">0.000 0.026 0.954     1.805</w:t>
      </w:r>
      <w:r>
        <w:br/>
      </w:r>
      <w:r>
        <w:rPr>
          <w:rStyle w:val="VerbatimChar"/>
        </w:rPr>
        <w:t xml:space="preserve">0.067 0.229 1.009     1.775</w:t>
      </w:r>
      <w:r>
        <w:br/>
      </w:r>
      <w:r>
        <w:rPr>
          <w:rStyle w:val="VerbatimChar"/>
        </w:rPr>
        <w:t xml:space="preserve">0.134 0.169 1.118     1.389</w:t>
      </w:r>
      <w:r>
        <w:br/>
      </w:r>
      <w:r>
        <w:rPr>
          <w:rStyle w:val="VerbatimChar"/>
        </w:rPr>
        <w:t xml:space="preserve">0.201 0.297 0.901     3.256</w:t>
      </w:r>
      <w:r>
        <w:br/>
      </w:r>
      <w:r>
        <w:rPr>
          <w:rStyle w:val="VerbatimChar"/>
        </w:rPr>
        <w:t xml:space="preserve">0.268 0.339 0.969     3.796</w:t>
      </w:r>
    </w:p>
    <w:bookmarkEnd w:id="20"/>
    <w:bookmarkStart w:id="21" w:name="summary-statistics"/>
    <w:p>
      <w:pPr>
        <w:pStyle w:val="Heading3"/>
      </w:pPr>
      <w:r>
        <w:t xml:space="preserve">Summary Statistics</w:t>
      </w:r>
    </w:p>
    <w:p>
      <w:pPr>
        <w:numPr>
          <w:ilvl w:val="0"/>
          <w:numId w:val="1001"/>
        </w:numPr>
        <w:pStyle w:val="Compact"/>
      </w:pPr>
      <w:r>
        <w:t xml:space="preserve">X_mean: 5.00</w:t>
      </w:r>
    </w:p>
    <w:p>
      <w:pPr>
        <w:numPr>
          <w:ilvl w:val="0"/>
          <w:numId w:val="1001"/>
        </w:numPr>
        <w:pStyle w:val="Compact"/>
      </w:pPr>
      <w:r>
        <w:t xml:space="preserve">X_median: 5.00</w:t>
      </w:r>
    </w:p>
    <w:p>
      <w:pPr>
        <w:numPr>
          <w:ilvl w:val="0"/>
          <w:numId w:val="1001"/>
        </w:numPr>
        <w:pStyle w:val="Compact"/>
      </w:pPr>
      <w:r>
        <w:t xml:space="preserve">X_mode: 0.00</w:t>
      </w:r>
    </w:p>
    <w:p>
      <w:pPr>
        <w:numPr>
          <w:ilvl w:val="0"/>
          <w:numId w:val="1001"/>
        </w:numPr>
        <w:pStyle w:val="Compact"/>
      </w:pPr>
      <w:r>
        <w:t xml:space="preserve">X_var: 8.50</w:t>
      </w:r>
    </w:p>
    <w:p>
      <w:pPr>
        <w:numPr>
          <w:ilvl w:val="0"/>
          <w:numId w:val="1001"/>
        </w:numPr>
        <w:pStyle w:val="Compact"/>
      </w:pPr>
      <w:r>
        <w:t xml:space="preserve">X_std: 2.92</w:t>
      </w:r>
    </w:p>
    <w:p>
      <w:pPr>
        <w:numPr>
          <w:ilvl w:val="0"/>
          <w:numId w:val="1001"/>
        </w:numPr>
        <w:pStyle w:val="Compact"/>
      </w:pPr>
      <w:r>
        <w:t xml:space="preserve">Sin_mean: 0.18</w:t>
      </w:r>
    </w:p>
    <w:p>
      <w:pPr>
        <w:numPr>
          <w:ilvl w:val="0"/>
          <w:numId w:val="1001"/>
        </w:numPr>
        <w:pStyle w:val="Compact"/>
      </w:pPr>
      <w:r>
        <w:t xml:space="preserve">Sin_median: 0.32</w:t>
      </w:r>
    </w:p>
    <w:p>
      <w:pPr>
        <w:numPr>
          <w:ilvl w:val="0"/>
          <w:numId w:val="1001"/>
        </w:numPr>
        <w:pStyle w:val="Compact"/>
      </w:pPr>
      <w:r>
        <w:t xml:space="preserve">Sin_mode: 0.57</w:t>
      </w:r>
    </w:p>
    <w:p>
      <w:pPr>
        <w:numPr>
          <w:ilvl w:val="0"/>
          <w:numId w:val="1001"/>
        </w:numPr>
        <w:pStyle w:val="Compact"/>
      </w:pPr>
      <w:r>
        <w:t xml:space="preserve">Sin_var: 0.46</w:t>
      </w:r>
    </w:p>
    <w:p>
      <w:pPr>
        <w:numPr>
          <w:ilvl w:val="0"/>
          <w:numId w:val="1001"/>
        </w:numPr>
        <w:pStyle w:val="Compact"/>
      </w:pPr>
      <w:r>
        <w:t xml:space="preserve">Sin_std: 0.68</w:t>
      </w:r>
    </w:p>
    <w:p>
      <w:pPr>
        <w:numPr>
          <w:ilvl w:val="0"/>
          <w:numId w:val="1001"/>
        </w:numPr>
        <w:pStyle w:val="Compact"/>
      </w:pPr>
      <w:r>
        <w:t xml:space="preserve">Cos_mean: -0.07</w:t>
      </w:r>
    </w:p>
    <w:p>
      <w:pPr>
        <w:numPr>
          <w:ilvl w:val="0"/>
          <w:numId w:val="1001"/>
        </w:numPr>
        <w:pStyle w:val="Compact"/>
      </w:pPr>
      <w:r>
        <w:t xml:space="preserve">Cos_median: -0.14</w:t>
      </w:r>
    </w:p>
    <w:p>
      <w:pPr>
        <w:numPr>
          <w:ilvl w:val="0"/>
          <w:numId w:val="1001"/>
        </w:numPr>
        <w:pStyle w:val="Compact"/>
      </w:pPr>
      <w:r>
        <w:t xml:space="preserve">Cos_mode: -0.82</w:t>
      </w:r>
    </w:p>
    <w:p>
      <w:pPr>
        <w:numPr>
          <w:ilvl w:val="0"/>
          <w:numId w:val="1001"/>
        </w:numPr>
        <w:pStyle w:val="Compact"/>
      </w:pPr>
      <w:r>
        <w:t xml:space="preserve">Cos_var: 0.55</w:t>
      </w:r>
    </w:p>
    <w:p>
      <w:pPr>
        <w:numPr>
          <w:ilvl w:val="0"/>
          <w:numId w:val="1001"/>
        </w:numPr>
        <w:pStyle w:val="Compact"/>
      </w:pPr>
      <w:r>
        <w:t xml:space="preserve">Cos_std: 0.74</w:t>
      </w:r>
    </w:p>
    <w:p>
      <w:pPr>
        <w:numPr>
          <w:ilvl w:val="0"/>
          <w:numId w:val="1001"/>
        </w:numPr>
        <w:pStyle w:val="Compact"/>
      </w:pPr>
      <w:r>
        <w:t xml:space="preserve">HistData_mean: 3.79</w:t>
      </w:r>
    </w:p>
    <w:p>
      <w:pPr>
        <w:numPr>
          <w:ilvl w:val="0"/>
          <w:numId w:val="1001"/>
        </w:numPr>
        <w:pStyle w:val="Compact"/>
      </w:pPr>
      <w:r>
        <w:t xml:space="preserve">HistData_median: 3.08</w:t>
      </w:r>
    </w:p>
    <w:p>
      <w:pPr>
        <w:numPr>
          <w:ilvl w:val="0"/>
          <w:numId w:val="1001"/>
        </w:numPr>
        <w:pStyle w:val="Compact"/>
      </w:pPr>
      <w:r>
        <w:t xml:space="preserve">HistData_mode: 1.83</w:t>
      </w:r>
    </w:p>
    <w:p>
      <w:pPr>
        <w:numPr>
          <w:ilvl w:val="0"/>
          <w:numId w:val="1001"/>
        </w:numPr>
        <w:pStyle w:val="Compact"/>
      </w:pPr>
      <w:r>
        <w:t xml:space="preserve">HistData_var: 6.80</w:t>
      </w:r>
    </w:p>
    <w:p>
      <w:pPr>
        <w:numPr>
          <w:ilvl w:val="0"/>
          <w:numId w:val="1001"/>
        </w:numPr>
        <w:pStyle w:val="Compact"/>
      </w:pPr>
      <w:r>
        <w:t xml:space="preserve">HistData_std: 2.61</w:t>
      </w:r>
    </w:p>
    <w:bookmarkEnd w:id="21"/>
    <w:bookmarkStart w:id="22" w:name="correlation-matrix"/>
    <w:p>
      <w:pPr>
        <w:pStyle w:val="Heading3"/>
      </w:pPr>
      <w:r>
        <w:t xml:space="preserve">Correlation Matrix</w:t>
      </w:r>
    </w:p>
    <w:p>
      <w:pPr>
        <w:pStyle w:val="SourceCode"/>
      </w:pPr>
      <w:r>
        <w:rPr>
          <w:rStyle w:val="VerbatimChar"/>
        </w:rPr>
        <w:t xml:space="preserve">                 X       Sin       Cos  HistData</w:t>
      </w:r>
      <w:r>
        <w:br/>
      </w:r>
      <w:r>
        <w:rPr>
          <w:rStyle w:val="VerbatimChar"/>
        </w:rPr>
        <w:t xml:space="preserve">X         1.000000 -0.080377 -0.211660  0.024393</w:t>
      </w:r>
      <w:r>
        <w:br/>
      </w:r>
      <w:r>
        <w:rPr>
          <w:rStyle w:val="VerbatimChar"/>
        </w:rPr>
        <w:t xml:space="preserve">Sin      -0.080377  1.000000  0.038905  0.014418</w:t>
      </w:r>
      <w:r>
        <w:br/>
      </w:r>
      <w:r>
        <w:rPr>
          <w:rStyle w:val="VerbatimChar"/>
        </w:rPr>
        <w:t xml:space="preserve">Cos      -0.211660  0.038905  1.000000  0.022138</w:t>
      </w:r>
      <w:r>
        <w:br/>
      </w:r>
      <w:r>
        <w:rPr>
          <w:rStyle w:val="VerbatimChar"/>
        </w:rPr>
        <w:t xml:space="preserve">HistData  0.024393  0.014418  0.022138  1.000000</w:t>
      </w:r>
    </w:p>
    <w:bookmarkEnd w:id="22"/>
    <w:bookmarkStart w:id="23" w:name="interpretation"/>
    <w:p>
      <w:pPr>
        <w:pStyle w:val="Heading3"/>
      </w:pPr>
      <w:r>
        <w:t xml:space="preserve">Interpretation</w:t>
      </w:r>
    </w:p>
    <w:p>
      <w:pPr>
        <w:pStyle w:val="FirstParagraph"/>
      </w:pPr>
      <w:r>
        <w:t xml:space="preserve">The line plots display periodic behaviour of sine and cosine functions. The histogram shows the distribution of the gamma‑distributed variable, while the scatter plot highlights the relationship between Sin and Cos.</w:t>
      </w:r>
    </w:p>
    <w:bookmarkEnd w:id="23"/>
    <w:bookmarkStart w:id="24" w:name="validation-tips"/>
    <w:p>
      <w:pPr>
        <w:pStyle w:val="Heading3"/>
      </w:pPr>
      <w:r>
        <w:t xml:space="preserve">Validation Tips</w:t>
      </w:r>
    </w:p>
    <w:p>
      <w:pPr>
        <w:pStyle w:val="FirstParagraph"/>
      </w:pPr>
      <w:r>
        <w:t xml:space="preserve">Verify that the saved files open correctly and that the plots appear the same in both PNG and PDF formats. Adjust bin counts to avoid over‑ or under‑smoothing in histograms.</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2025-09-05T12:41:07Z</dcterms:created>
  <dcterms:modified xsi:type="dcterms:W3CDTF">2025-09-05T12:41:07Z</dcterms:modified>
</cp:coreProperties>
</file>

<file path=docProps/custom.xml><?xml version="1.0" encoding="utf-8"?>
<Properties xmlns="http://schemas.openxmlformats.org/officeDocument/2006/custom-properties" xmlns:vt="http://schemas.openxmlformats.org/officeDocument/2006/docPropsVTypes"/>
</file>