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dee97987e3243a9caa9abafee308d80ab5e74d3"/>
    <w:p>
      <w:pPr>
        <w:pStyle w:val="Heading1"/>
      </w:pPr>
      <w:r>
        <w:t xml:space="preserve">2.1 Boxplot, Skewness, Kurtosis &amp; Descriptive Statistics</w:t>
      </w:r>
    </w:p>
    <w:bookmarkStart w:id="20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Descriptive statistics summarise key features of a dataset using measures of central tendency and dispersion (see Unit 1). They help us understand the distribution’s shape, centre and spread.</w:t>
      </w:r>
    </w:p>
    <w:bookmarkEnd w:id="20"/>
    <w:bookmarkStart w:id="21" w:name="boxplot"/>
    <w:p>
      <w:pPr>
        <w:pStyle w:val="Heading2"/>
      </w:pPr>
      <w:r>
        <w:t xml:space="preserve">Boxplot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box‑and‑whisker plot</w:t>
      </w:r>
      <w:r>
        <w:t xml:space="preserve"> </w:t>
      </w:r>
      <w:r>
        <w:t xml:space="preserve">graphically summarises the distribution of a quantitative variable【444968039617338†L432-L446】. Its components are: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median</w:t>
      </w:r>
      <w:r>
        <w:t xml:space="preserve"> </w:t>
      </w:r>
      <w:r>
        <w:t xml:space="preserve">(Q2) shown as a horizontal line inside the box.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lower (Q1) and upper (Q3) quartiles</w:t>
      </w:r>
      <w:r>
        <w:t xml:space="preserve">, forming the edges of the box.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Whiskers</w:t>
      </w:r>
      <w:r>
        <w:t xml:space="preserve"> </w:t>
      </w:r>
      <w:r>
        <w:t xml:space="preserve">extending to the smallest and largest non‑outlier values.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Outliers</w:t>
      </w:r>
      <w:r>
        <w:t xml:space="preserve"> </w:t>
      </w:r>
      <w:r>
        <w:t xml:space="preserve">plotted individually beyond the whiskers【444968039617338†L432-L446】.</w:t>
      </w:r>
    </w:p>
    <w:p>
      <w:pPr>
        <w:pStyle w:val="FirstParagraph"/>
      </w:pPr>
      <w:r>
        <w:t xml:space="preserve">Boxplots quickly convey skewness, spread and potential outliers【444968039617338†L448-L474】. They are ideal for comparing distributions across groups.</w:t>
      </w:r>
    </w:p>
    <w:bookmarkEnd w:id="21"/>
    <w:bookmarkStart w:id="22" w:name="skewness"/>
    <w:p>
      <w:pPr>
        <w:pStyle w:val="Heading2"/>
      </w:pPr>
      <w:r>
        <w:t xml:space="preserve">Skewness</w:t>
      </w:r>
    </w:p>
    <w:p>
      <w:pPr>
        <w:pStyle w:val="FirstParagraph"/>
      </w:pPr>
      <w:r>
        <w:t xml:space="preserve">Skewness measures the asymmetry of a distribution. For a symmetric distribution, skewness equals zero【594094328782496†L15-L23】. Negative skewness indicates a long left tail; positive skewness indicates a long right tail.</w:t>
      </w:r>
    </w:p>
    <w:bookmarkEnd w:id="22"/>
    <w:bookmarkStart w:id="23" w:name="kurtosis"/>
    <w:p>
      <w:pPr>
        <w:pStyle w:val="Heading2"/>
      </w:pPr>
      <w:r>
        <w:t xml:space="preserve">Kurtosis</w:t>
      </w:r>
    </w:p>
    <w:p>
      <w:pPr>
        <w:pStyle w:val="FirstParagraph"/>
      </w:pPr>
      <w:r>
        <w:t xml:space="preserve">Kurtosis quantifies the heaviness of the tails relative to the normal distribution. A normal distribution has kurtosis of 3【594094328782496†L67-L81】. Distributions with</w:t>
      </w:r>
      <w:r>
        <w:t xml:space="preserve"> </w:t>
      </w:r>
      <w:r>
        <w:rPr>
          <w:bCs/>
          <w:b/>
        </w:rPr>
        <w:t xml:space="preserve">high kurtosis</w:t>
      </w:r>
      <w:r>
        <w:t xml:space="preserve"> </w:t>
      </w:r>
      <w:r>
        <w:t xml:space="preserve">(heavy tails) have more extreme values than normal; those with</w:t>
      </w:r>
      <w:r>
        <w:t xml:space="preserve"> </w:t>
      </w:r>
      <w:r>
        <w:rPr>
          <w:bCs/>
          <w:b/>
        </w:rPr>
        <w:t xml:space="preserve">low kurtosis</w:t>
      </w:r>
      <w:r>
        <w:t xml:space="preserve"> </w:t>
      </w:r>
      <w:r>
        <w:t xml:space="preserve">(light tails) have fewer extremes.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Imagine plotting the exam scores of students from two classes using boxplots. One class might exhibit a longer upper whisker, indicating a few very high scores (positive skew), while the other might show a symmetric box, indicating balanced scores.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Boxplots, skewness and kurtosis provide a succinct description of a dataset’s shape and spread. They help detect outliers and highlight asymmetry and tail behaviour【444968039617338†L432-L446】【594094328782496†L15-L23】.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What information can you glean from a boxplot that you might miss in a histogram?</w:t>
      </w:r>
    </w:p>
    <w:p>
      <w:pPr>
        <w:numPr>
          <w:ilvl w:val="0"/>
          <w:numId w:val="1002"/>
        </w:numPr>
        <w:pStyle w:val="Compact"/>
      </w:pPr>
      <w:r>
        <w:t xml:space="preserve">How does positive skewness affect the mean relative to the median?</w:t>
      </w:r>
    </w:p>
    <w:p>
      <w:pPr>
        <w:numPr>
          <w:ilvl w:val="0"/>
          <w:numId w:val="1002"/>
        </w:numPr>
        <w:pStyle w:val="Compact"/>
      </w:pPr>
      <w:r>
        <w:t xml:space="preserve">Explain the difference between kurtosis and skewness.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2025-09-07T09:17:58Z</dcterms:created>
  <dcterms:modified xsi:type="dcterms:W3CDTF">2025-09-07T09:17:58Z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