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X5df793251aa0182dd06338840f7db58656da52e"/>
    <w:p>
      <w:pPr>
        <w:pStyle w:val="Heading1"/>
      </w:pPr>
      <w:r>
        <w:t xml:space="preserve">2.2 Correlation &amp; Regression with Data Cleaning</w:t>
      </w:r>
    </w:p>
    <w:bookmarkStart w:id="20" w:name="correlation"/>
    <w:p>
      <w:pPr>
        <w:pStyle w:val="Heading2"/>
      </w:pPr>
      <w:r>
        <w:t xml:space="preserve">Correlation</w:t>
      </w:r>
    </w:p>
    <w:p>
      <w:pPr>
        <w:pStyle w:val="FirstParagraph"/>
      </w:pPr>
      <w:r>
        <w:t xml:space="preserve">Correlation measures the strength and direction of a linear relationship between two variables. The</w:t>
      </w:r>
      <w:r>
        <w:t xml:space="preserve"> </w:t>
      </w:r>
      <w:r>
        <w:rPr>
          <w:bCs/>
          <w:b/>
        </w:rPr>
        <w:t xml:space="preserve">correlation coefficient</w:t>
      </w:r>
      <w:r>
        <w:t xml:space="preserve"> </w:t>
      </w:r>
      <w:r>
        <w:t xml:space="preserve">(r) ranges from –1 to +1: +1 indicates a perfect positive linear relationship, –1 a perfect negative linear relationship and 0 no linear relationship. Correlation treats both variables symmetrically and is unaffected by changes in scale【809275587000967†L341-L378】.</w:t>
      </w:r>
    </w:p>
    <w:bookmarkEnd w:id="20"/>
    <w:bookmarkStart w:id="21" w:name="regression"/>
    <w:p>
      <w:pPr>
        <w:pStyle w:val="Heading2"/>
      </w:pPr>
      <w:r>
        <w:t xml:space="preserve">Regression</w:t>
      </w:r>
    </w:p>
    <w:p>
      <w:pPr>
        <w:pStyle w:val="FirstParagraph"/>
      </w:pPr>
      <w:r>
        <w:t xml:space="preserve">Regression models how a dependent variable changes as one or more independent variables vary. It is</w:t>
      </w:r>
      <w:r>
        <w:t xml:space="preserve"> </w:t>
      </w:r>
      <w:r>
        <w:rPr>
          <w:bCs/>
          <w:b/>
        </w:rPr>
        <w:t xml:space="preserve">asymmetric</w:t>
      </w:r>
      <w:r>
        <w:t xml:space="preserve">, designating a response and predictors. Regression coefficients quantify the effect of each predictor; they depend on units and scale【809275587000967†L341-L378】. Regression can be simple (one predictor) or multiple (several predictors).</w:t>
      </w:r>
    </w:p>
    <w:bookmarkEnd w:id="21"/>
    <w:bookmarkStart w:id="22" w:name="data-cleaning"/>
    <w:p>
      <w:pPr>
        <w:pStyle w:val="Heading2"/>
      </w:pPr>
      <w:r>
        <w:t xml:space="preserve">Data cleaning</w:t>
      </w:r>
    </w:p>
    <w:p>
      <w:pPr>
        <w:pStyle w:val="FirstParagraph"/>
      </w:pPr>
      <w:r>
        <w:t xml:space="preserve">Data cleaning ensures datasets are accurate and consistent before analysis. Key tasks include: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Removing duplicates</w:t>
      </w:r>
      <w:r>
        <w:t xml:space="preserve"> </w:t>
      </w:r>
      <w:r>
        <w:t xml:space="preserve">to avoid over‑representation.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Handling missing values</w:t>
      </w:r>
      <w:r>
        <w:t xml:space="preserve"> </w:t>
      </w:r>
      <w:r>
        <w:t xml:space="preserve">(see Unit 2.3) via deletion or imputation.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Correcting errors</w:t>
      </w:r>
      <w:r>
        <w:t xml:space="preserve"> </w:t>
      </w:r>
      <w:r>
        <w:t xml:space="preserve">such as typos or impossible values.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Standardising formats</w:t>
      </w:r>
      <w:r>
        <w:t xml:space="preserve"> </w:t>
      </w:r>
      <w:r>
        <w:t xml:space="preserve">(e.g., dates, units).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Identifying and treating outliers</w:t>
      </w:r>
      <w:r>
        <w:t xml:space="preserve"> </w:t>
      </w:r>
      <w:r>
        <w:t xml:space="preserve">using boxplots or z‑scores【444968039617338†L448-L474】.</w:t>
      </w:r>
    </w:p>
    <w:p>
      <w:pPr>
        <w:pStyle w:val="FirstParagraph"/>
      </w:pPr>
      <w:r>
        <w:t xml:space="preserve">Proper cleaning improves the validity of correlation and regression analyses.</w:t>
      </w:r>
    </w:p>
    <w:bookmarkEnd w:id="22"/>
    <w:bookmarkStart w:id="23" w:name="example"/>
    <w:p>
      <w:pPr>
        <w:pStyle w:val="Heading2"/>
      </w:pPr>
      <w:r>
        <w:t xml:space="preserve">Example</w:t>
      </w:r>
    </w:p>
    <w:p>
      <w:pPr>
        <w:pStyle w:val="FirstParagraph"/>
      </w:pPr>
      <w:r>
        <w:t xml:space="preserve">An analyst studies the relationship between advertising spending and sales. After cleaning the data (removing duplicate records and correcting currency units), she computes the correlation coefficient (for example, r = 0.8) and fits a regression model to estimate sales for a given advertising budget.</w:t>
      </w:r>
    </w:p>
    <w:bookmarkEnd w:id="23"/>
    <w:bookmarkStart w:id="24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Correlation quantifies the association between two variables, while regression models how one variable predicts another. Both require clean, high‑quality data for reliable results【809275587000967†L341-L378】【444968039617338†L448-L474】.</w:t>
      </w:r>
    </w:p>
    <w:bookmarkEnd w:id="24"/>
    <w:bookmarkStart w:id="25" w:name="reflection-questions"/>
    <w:p>
      <w:pPr>
        <w:pStyle w:val="Heading2"/>
      </w:pPr>
      <w:r>
        <w:t xml:space="preserve">Reflection questions</w:t>
      </w:r>
    </w:p>
    <w:p>
      <w:pPr>
        <w:numPr>
          <w:ilvl w:val="0"/>
          <w:numId w:val="1002"/>
        </w:numPr>
        <w:pStyle w:val="Compact"/>
      </w:pPr>
      <w:r>
        <w:t xml:space="preserve">Why is correlation unaffected by changes in units, whereas regression coefficients are not?</w:t>
      </w:r>
    </w:p>
    <w:p>
      <w:pPr>
        <w:numPr>
          <w:ilvl w:val="0"/>
          <w:numId w:val="1002"/>
        </w:numPr>
        <w:pStyle w:val="Compact"/>
      </w:pPr>
      <w:r>
        <w:t xml:space="preserve">Describe steps you would take to clean a dataset prior to regression analysis.</w:t>
      </w:r>
    </w:p>
    <w:p>
      <w:pPr>
        <w:numPr>
          <w:ilvl w:val="0"/>
          <w:numId w:val="1002"/>
        </w:numPr>
        <w:pStyle w:val="Compact"/>
      </w:pPr>
      <w:r>
        <w:t xml:space="preserve">How can outliers distort correlation and regression results?</w:t>
      </w:r>
    </w:p>
    <w:bookmarkEnd w:id="25"/>
    <w:bookmarkStart w:id="26" w:name="references"/>
    <w:p>
      <w:pPr>
        <w:pStyle w:val="Heading2"/>
      </w:pPr>
      <w:r>
        <w:t xml:space="preserve">References</w:t>
      </w:r>
    </w:p>
    <w:bookmarkEnd w:id="26"/>
    <w:bookmarkEnd w:id="27"/>
    <w:sectPr w:rsidR="0020699C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9">
    <w:nsid w:val="020B158B"/>
    <w:multiLevelType w:val="multilevel"/>
    <w:tmpl w:val="35101F1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0">
    <w:nsid w:val="3B060C87"/>
    <w:multiLevelType w:val="multilevel"/>
    <w:tmpl w:val="B6A206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738212520" w:numId="1">
    <w:abstractNumId w:val="8"/>
  </w:num>
  <w:num w16cid:durableId="375006295" w:numId="2">
    <w:abstractNumId w:val="6"/>
  </w:num>
  <w:num w16cid:durableId="1248153424" w:numId="3">
    <w:abstractNumId w:val="5"/>
  </w:num>
  <w:num w16cid:durableId="1557429256" w:numId="4">
    <w:abstractNumId w:val="4"/>
  </w:num>
  <w:num w16cid:durableId="883253135" w:numId="5">
    <w:abstractNumId w:val="7"/>
  </w:num>
  <w:num w16cid:durableId="911281140" w:numId="6">
    <w:abstractNumId w:val="3"/>
  </w:num>
  <w:num w16cid:durableId="1295525174" w:numId="7">
    <w:abstractNumId w:val="2"/>
  </w:num>
  <w:num w16cid:durableId="119611441" w:numId="8">
    <w:abstractNumId w:val="1"/>
  </w:num>
  <w:num w16cid:durableId="285699703" w:numId="9">
    <w:abstractNumId w:val="0"/>
  </w:num>
  <w:num w16cid:durableId="1132090389" w:numId="10">
    <w:abstractNumId w:val="10"/>
  </w:num>
  <w:num w16cid:durableId="894048279" w:numId="11">
    <w:abstractNumId w:val="9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i-IN"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</w:style>
  <w:style w:styleId="Heading1" w:type="paragraph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</w:rPr>
  </w:style>
  <w:style w:styleId="Title" w:type="paragraph">
    <w:name w:val="Title"/>
    <w:basedOn w:val="Normal"/>
    <w:next w:val="Normal"/>
    <w:link w:val="TitleChar"/>
    <w:uiPriority w:val="10"/>
    <w:qFormat/>
    <w:rsid w:val="00FC693F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FC693F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FC693F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2025-09-07T09:17:59Z</dcterms:created>
  <dcterms:modified xsi:type="dcterms:W3CDTF">2025-09-07T09:17:59Z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