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chart-wizard-modifying-moving-charts"/>
    <w:p>
      <w:pPr>
        <w:pStyle w:val="Heading1"/>
      </w:pPr>
      <w:r>
        <w:t xml:space="preserve">4.2 Chart Wizard, Modifying &amp; Moving Charts</w:t>
      </w:r>
    </w:p>
    <w:bookmarkStart w:id="20" w:name="chart-wizard"/>
    <w:p>
      <w:pPr>
        <w:pStyle w:val="Heading2"/>
      </w:pPr>
      <w:r>
        <w:t xml:space="preserve">Chart wizard</w:t>
      </w:r>
    </w:p>
    <w:p>
      <w:pPr>
        <w:pStyle w:val="FirstParagraph"/>
      </w:pPr>
      <w:r>
        <w:t xml:space="preserve">Older versions of Excel offered a</w:t>
      </w:r>
      <w:r>
        <w:t xml:space="preserve"> </w:t>
      </w:r>
      <w:r>
        <w:rPr>
          <w:bCs/>
          <w:b/>
        </w:rPr>
        <w:t xml:space="preserve">Chart Wizard</w:t>
      </w:r>
      <w:r>
        <w:t xml:space="preserve"> </w:t>
      </w:r>
      <w:r>
        <w:t xml:space="preserve">that guided users through choosing a chart type, selecting data and formatting. Modern Excel replaces the wizard with the</w:t>
      </w:r>
      <w:r>
        <w:t xml:space="preserve"> </w:t>
      </w:r>
      <w:r>
        <w:rPr>
          <w:bCs/>
          <w:b/>
        </w:rPr>
        <w:t xml:space="preserve">Recommended Charts</w:t>
      </w:r>
      <w:r>
        <w:t xml:space="preserve"> </w:t>
      </w:r>
      <w:r>
        <w:t xml:space="preserve">feature, which suggests appropriate chart types based on selected data【960823345337559†L760-L840】.</w:t>
      </w:r>
    </w:p>
    <w:bookmarkEnd w:id="20"/>
    <w:bookmarkStart w:id="21" w:name="modifying-charts"/>
    <w:p>
      <w:pPr>
        <w:pStyle w:val="Heading2"/>
      </w:pPr>
      <w:r>
        <w:t xml:space="preserve">Modifying charts</w:t>
      </w:r>
    </w:p>
    <w:p>
      <w:pPr>
        <w:pStyle w:val="FirstParagraph"/>
      </w:pPr>
      <w:r>
        <w:t xml:space="preserve">Once a chart is created, you can customise it: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Chart title and axis titles</w:t>
      </w:r>
      <w:r>
        <w:t xml:space="preserve"> </w:t>
      </w:r>
      <w:r>
        <w:t xml:space="preserve">– Select the chart and use the</w:t>
      </w:r>
      <w:r>
        <w:t xml:space="preserve"> </w:t>
      </w:r>
      <w:r>
        <w:rPr>
          <w:bCs/>
          <w:b/>
        </w:rPr>
        <w:t xml:space="preserve">Chart Elements</w:t>
      </w:r>
      <w:r>
        <w:t xml:space="preserve"> </w:t>
      </w:r>
      <w:r>
        <w:t xml:space="preserve">button (+) to add or edit titles.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Data series</w:t>
      </w:r>
      <w:r>
        <w:t xml:space="preserve"> </w:t>
      </w:r>
      <w:r>
        <w:t xml:space="preserve">– Right‑click and choose</w:t>
      </w:r>
      <w:r>
        <w:t xml:space="preserve"> </w:t>
      </w:r>
      <w:r>
        <w:rPr>
          <w:bCs/>
          <w:b/>
        </w:rPr>
        <w:t xml:space="preserve">Select Data</w:t>
      </w:r>
      <w:r>
        <w:t xml:space="preserve"> </w:t>
      </w:r>
      <w:r>
        <w:t xml:space="preserve">to add or remove series.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Swap axes</w:t>
      </w:r>
      <w:r>
        <w:t xml:space="preserve"> </w:t>
      </w:r>
      <w:r>
        <w:t xml:space="preserve">– Use the</w:t>
      </w:r>
      <w:r>
        <w:t xml:space="preserve"> </w:t>
      </w:r>
      <w:r>
        <w:rPr>
          <w:bCs/>
          <w:b/>
        </w:rPr>
        <w:t xml:space="preserve">Switch Row/Column</w:t>
      </w:r>
      <w:r>
        <w:t xml:space="preserve"> </w:t>
      </w:r>
      <w:r>
        <w:t xml:space="preserve">button to change how series are plotted.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Colours and styles</w:t>
      </w:r>
      <w:r>
        <w:t xml:space="preserve"> </w:t>
      </w:r>
      <w:r>
        <w:t xml:space="preserve">– Use the</w:t>
      </w:r>
      <w:r>
        <w:t xml:space="preserve"> </w:t>
      </w:r>
      <w:r>
        <w:rPr>
          <w:bCs/>
          <w:b/>
        </w:rPr>
        <w:t xml:space="preserve">Chart Styles</w:t>
      </w:r>
      <w:r>
        <w:t xml:space="preserve"> </w:t>
      </w:r>
      <w:r>
        <w:t xml:space="preserve">gallery to change colours or layouts【960823345337559†L760-L840】.</w:t>
      </w:r>
    </w:p>
    <w:bookmarkEnd w:id="21"/>
    <w:bookmarkStart w:id="22" w:name="moving-charts"/>
    <w:p>
      <w:pPr>
        <w:pStyle w:val="Heading2"/>
      </w:pPr>
      <w:r>
        <w:t xml:space="preserve">Moving charts</w:t>
      </w:r>
    </w:p>
    <w:p>
      <w:pPr>
        <w:pStyle w:val="FirstParagraph"/>
      </w:pPr>
      <w:r>
        <w:t xml:space="preserve">To move a chart to a new location:</w:t>
      </w:r>
    </w:p>
    <w:p>
      <w:pPr>
        <w:numPr>
          <w:ilvl w:val="0"/>
          <w:numId w:val="1002"/>
        </w:numPr>
        <w:pStyle w:val="Compact"/>
      </w:pPr>
      <w:r>
        <w:t xml:space="preserve">Select the chart.</w:t>
      </w:r>
    </w:p>
    <w:p>
      <w:pPr>
        <w:numPr>
          <w:ilvl w:val="0"/>
          <w:numId w:val="1002"/>
        </w:numPr>
        <w:pStyle w:val="Compact"/>
      </w:pPr>
      <w:r>
        <w:t xml:space="preserve">Choose</w:t>
      </w:r>
      <w:r>
        <w:t xml:space="preserve"> </w:t>
      </w:r>
      <w:r>
        <w:rPr>
          <w:bCs/>
          <w:b/>
        </w:rPr>
        <w:t xml:space="preserve">Chart Design &gt; Move Chart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Select</w:t>
      </w:r>
      <w:r>
        <w:t xml:space="preserve"> </w:t>
      </w:r>
      <w:r>
        <w:rPr>
          <w:bCs/>
          <w:b/>
        </w:rPr>
        <w:t xml:space="preserve">New sheet</w:t>
      </w:r>
      <w:r>
        <w:t xml:space="preserve"> </w:t>
      </w:r>
      <w:r>
        <w:t xml:space="preserve">to create a chart sheet or</w:t>
      </w:r>
      <w:r>
        <w:t xml:space="preserve"> </w:t>
      </w:r>
      <w:r>
        <w:rPr>
          <w:bCs/>
          <w:b/>
        </w:rPr>
        <w:t xml:space="preserve">Object in</w:t>
      </w:r>
      <w:r>
        <w:t xml:space="preserve"> </w:t>
      </w:r>
      <w:r>
        <w:t xml:space="preserve">to place it on another worksheet.</w:t>
      </w:r>
    </w:p>
    <w:bookmarkEnd w:id="22"/>
    <w:bookmarkStart w:id="23" w:name="example"/>
    <w:p>
      <w:pPr>
        <w:pStyle w:val="Heading2"/>
      </w:pPr>
      <w:r>
        <w:t xml:space="preserve">Example</w:t>
      </w:r>
    </w:p>
    <w:p>
      <w:pPr>
        <w:pStyle w:val="FirstParagraph"/>
      </w:pPr>
      <w:r>
        <w:t xml:space="preserve">After creating a bar chart of quarterly sales, add axis titles, change the chart colours to a monochrome palette and move the chart to its own sheet for a cleaner presentation.</w:t>
      </w:r>
    </w:p>
    <w:bookmarkEnd w:id="23"/>
    <w:bookmarkStart w:id="24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Although the chart wizard is no longer present, Excel provides intuitive tools to modify charts, change chart types and move charts within the workbook【960823345337559†L760-L840】.</w:t>
      </w:r>
    </w:p>
    <w:bookmarkEnd w:id="24"/>
    <w:bookmarkStart w:id="25" w:name="reflection-questions"/>
    <w:p>
      <w:pPr>
        <w:pStyle w:val="Heading2"/>
      </w:pPr>
      <w:r>
        <w:t xml:space="preserve">Reflection questions</w:t>
      </w:r>
    </w:p>
    <w:p>
      <w:pPr>
        <w:numPr>
          <w:ilvl w:val="0"/>
          <w:numId w:val="1003"/>
        </w:numPr>
        <w:pStyle w:val="Compact"/>
      </w:pPr>
      <w:r>
        <w:t xml:space="preserve">How do you add axis titles to a chart?</w:t>
      </w:r>
    </w:p>
    <w:p>
      <w:pPr>
        <w:numPr>
          <w:ilvl w:val="0"/>
          <w:numId w:val="1003"/>
        </w:numPr>
        <w:pStyle w:val="Compact"/>
      </w:pPr>
      <w:r>
        <w:t xml:space="preserve">Why might you move a chart to its own sheet?</w:t>
      </w:r>
    </w:p>
    <w:p>
      <w:pPr>
        <w:numPr>
          <w:ilvl w:val="0"/>
          <w:numId w:val="1003"/>
        </w:numPr>
        <w:pStyle w:val="Compact"/>
      </w:pPr>
      <w:r>
        <w:t xml:space="preserve">Describe how to change the colour scheme of a chart.</w:t>
      </w:r>
    </w:p>
    <w:bookmarkEnd w:id="25"/>
    <w:bookmarkStart w:id="26" w:name="references"/>
    <w:p>
      <w:pPr>
        <w:pStyle w:val="Heading2"/>
      </w:pPr>
      <w:r>
        <w:t xml:space="preserve">References</w:t>
      </w:r>
    </w:p>
    <w:bookmarkEnd w:id="26"/>
    <w:bookmarkEnd w:id="27"/>
    <w:sectPr w:rsidR="0020699C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9">
    <w:nsid w:val="020B158B"/>
    <w:multiLevelType w:val="multilevel"/>
    <w:tmpl w:val="35101F1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3B060C87"/>
    <w:multiLevelType w:val="multilevel"/>
    <w:tmpl w:val="B6A206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738212520" w:numId="1">
    <w:abstractNumId w:val="8"/>
  </w:num>
  <w:num w16cid:durableId="375006295" w:numId="2">
    <w:abstractNumId w:val="6"/>
  </w:num>
  <w:num w16cid:durableId="1248153424" w:numId="3">
    <w:abstractNumId w:val="5"/>
  </w:num>
  <w:num w16cid:durableId="1557429256" w:numId="4">
    <w:abstractNumId w:val="4"/>
  </w:num>
  <w:num w16cid:durableId="883253135" w:numId="5">
    <w:abstractNumId w:val="7"/>
  </w:num>
  <w:num w16cid:durableId="911281140" w:numId="6">
    <w:abstractNumId w:val="3"/>
  </w:num>
  <w:num w16cid:durableId="1295525174" w:numId="7">
    <w:abstractNumId w:val="2"/>
  </w:num>
  <w:num w16cid:durableId="119611441" w:numId="8">
    <w:abstractNumId w:val="1"/>
  </w:num>
  <w:num w16cid:durableId="285699703" w:numId="9">
    <w:abstractNumId w:val="0"/>
  </w:num>
  <w:num w16cid:durableId="1132090389" w:numId="10">
    <w:abstractNumId w:val="10"/>
  </w:num>
  <w:num w16cid:durableId="894048279" w:numId="11">
    <w:abstractNumId w:val="9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i-IN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</w:style>
  <w:style w:styleId="Heading1" w:type="paragraph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2025-09-07T09:18:09Z</dcterms:created>
  <dcterms:modified xsi:type="dcterms:W3CDTF">2025-09-07T09:18:09Z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