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formatting-charts-text-numbers-plot-area"/>
    <w:p>
      <w:pPr>
        <w:pStyle w:val="Heading1"/>
      </w:pPr>
      <w:r>
        <w:t xml:space="preserve">4.4 Formatting Charts: Text, Numbers &amp; Plot Area</w:t>
      </w:r>
    </w:p>
    <w:bookmarkStart w:id="20" w:name="formatting-text"/>
    <w:p>
      <w:pPr>
        <w:pStyle w:val="Heading2"/>
      </w:pPr>
      <w:r>
        <w:t xml:space="preserve">Formatting text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Axis labels and titles</w:t>
      </w:r>
      <w:r>
        <w:t xml:space="preserve"> </w:t>
      </w:r>
      <w:r>
        <w:t xml:space="preserve">– Change font, size and colour via the</w:t>
      </w:r>
      <w:r>
        <w:t xml:space="preserve"> </w:t>
      </w:r>
      <w:r>
        <w:rPr>
          <w:bCs/>
          <w:b/>
        </w:rPr>
        <w:t xml:space="preserve">Home</w:t>
      </w:r>
      <w:r>
        <w:t xml:space="preserve"> </w:t>
      </w:r>
      <w:r>
        <w:t xml:space="preserve">tab or right‑click options.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Data labels</w:t>
      </w:r>
      <w:r>
        <w:t xml:space="preserve"> </w:t>
      </w:r>
      <w:r>
        <w:t xml:space="preserve">– Format numbers (currency, percentage) and adjust font style and alignment.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Legend text</w:t>
      </w:r>
      <w:r>
        <w:t xml:space="preserve"> </w:t>
      </w:r>
      <w:r>
        <w:t xml:space="preserve">– Customise the font to match the rest of the report.</w:t>
      </w:r>
    </w:p>
    <w:bookmarkEnd w:id="20"/>
    <w:bookmarkStart w:id="21" w:name="formatting-numbers"/>
    <w:p>
      <w:pPr>
        <w:pStyle w:val="Heading2"/>
      </w:pPr>
      <w:r>
        <w:t xml:space="preserve">Formatting numbers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Axis numbers</w:t>
      </w:r>
      <w:r>
        <w:t xml:space="preserve"> </w:t>
      </w:r>
      <w:r>
        <w:t xml:space="preserve">– Apply number formats (currency, percentage, scientific) to improve readability.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Scale</w:t>
      </w:r>
      <w:r>
        <w:t xml:space="preserve"> </w:t>
      </w:r>
      <w:r>
        <w:t xml:space="preserve">– Adjust axis minima and maxima to focus on relevant ranges.</w:t>
      </w:r>
    </w:p>
    <w:bookmarkEnd w:id="21"/>
    <w:bookmarkStart w:id="22" w:name="plot-area-and-chart-area"/>
    <w:p>
      <w:pPr>
        <w:pStyle w:val="Heading2"/>
      </w:pPr>
      <w:r>
        <w:t xml:space="preserve">Plot area and chart area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Plot area</w:t>
      </w:r>
      <w:r>
        <w:t xml:space="preserve"> </w:t>
      </w:r>
      <w:r>
        <w:t xml:space="preserve">– The region containing the data. You can change background colour, add borders or patterns.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Chart area</w:t>
      </w:r>
      <w:r>
        <w:t xml:space="preserve"> </w:t>
      </w:r>
      <w:r>
        <w:t xml:space="preserve">– The entire chart container. You can apply shadows, rounded corners or gradient fills.</w:t>
      </w:r>
    </w:p>
    <w:bookmarkEnd w:id="22"/>
    <w:bookmarkStart w:id="23" w:name="example"/>
    <w:p>
      <w:pPr>
        <w:pStyle w:val="Heading2"/>
      </w:pPr>
      <w:r>
        <w:t xml:space="preserve">Example</w:t>
      </w:r>
    </w:p>
    <w:p>
      <w:pPr>
        <w:pStyle w:val="FirstParagraph"/>
      </w:pPr>
      <w:r>
        <w:t xml:space="preserve">Format a line chart showing revenue over time: set the y‑axis to display currency with thousands separators, colour the plot area light grey and enlarge the title font.</w:t>
      </w:r>
    </w:p>
    <w:bookmarkEnd w:id="23"/>
    <w:bookmarkStart w:id="24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Proper formatting of text, numbers and the plot area enhances chart readability and professionalism【960823345337559†L760-L840】.</w:t>
      </w:r>
    </w:p>
    <w:bookmarkEnd w:id="24"/>
    <w:bookmarkStart w:id="25" w:name="reflection-questions"/>
    <w:p>
      <w:pPr>
        <w:pStyle w:val="Heading2"/>
      </w:pPr>
      <w:r>
        <w:t xml:space="preserve">Reflection questions</w:t>
      </w:r>
    </w:p>
    <w:p>
      <w:pPr>
        <w:numPr>
          <w:ilvl w:val="0"/>
          <w:numId w:val="1004"/>
        </w:numPr>
        <w:pStyle w:val="Compact"/>
      </w:pPr>
      <w:r>
        <w:t xml:space="preserve">How do you change the number format of axis tick labels?</w:t>
      </w:r>
    </w:p>
    <w:p>
      <w:pPr>
        <w:numPr>
          <w:ilvl w:val="0"/>
          <w:numId w:val="1004"/>
        </w:numPr>
        <w:pStyle w:val="Compact"/>
      </w:pPr>
      <w:r>
        <w:t xml:space="preserve">What is the difference between the plot area and chart area?</w:t>
      </w:r>
    </w:p>
    <w:p>
      <w:pPr>
        <w:numPr>
          <w:ilvl w:val="0"/>
          <w:numId w:val="1004"/>
        </w:numPr>
        <w:pStyle w:val="Compact"/>
      </w:pPr>
      <w:r>
        <w:t xml:space="preserve">Give an example of when changing the axis scale is important.</w:t>
      </w:r>
    </w:p>
    <w:bookmarkEnd w:id="25"/>
    <w:bookmarkStart w:id="26" w:name="references"/>
    <w:p>
      <w:pPr>
        <w:pStyle w:val="Heading2"/>
      </w:pPr>
      <w:r>
        <w:t xml:space="preserve">References</w:t>
      </w:r>
    </w:p>
    <w:bookmarkEnd w:id="26"/>
    <w:bookmarkEnd w:id="27"/>
    <w:sectPr w:rsidR="0020699C" w:rsidSect="00034616">
      <w:pgSz w:h="15840" w:w="12240"/>
      <w:pgMar w:bottom="1440" w:footer="720" w:gutter="0" w:header="720" w:left="1800" w:right="180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9">
    <w:nsid w:val="020B158B"/>
    <w:multiLevelType w:val="multilevel"/>
    <w:tmpl w:val="35101F1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0">
    <w:nsid w:val="3B060C87"/>
    <w:multiLevelType w:val="multilevel"/>
    <w:tmpl w:val="B6A206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1738212520" w:numId="1">
    <w:abstractNumId w:val="8"/>
  </w:num>
  <w:num w16cid:durableId="375006295" w:numId="2">
    <w:abstractNumId w:val="6"/>
  </w:num>
  <w:num w16cid:durableId="1248153424" w:numId="3">
    <w:abstractNumId w:val="5"/>
  </w:num>
  <w:num w16cid:durableId="1557429256" w:numId="4">
    <w:abstractNumId w:val="4"/>
  </w:num>
  <w:num w16cid:durableId="883253135" w:numId="5">
    <w:abstractNumId w:val="7"/>
  </w:num>
  <w:num w16cid:durableId="911281140" w:numId="6">
    <w:abstractNumId w:val="3"/>
  </w:num>
  <w:num w16cid:durableId="1295525174" w:numId="7">
    <w:abstractNumId w:val="2"/>
  </w:num>
  <w:num w16cid:durableId="119611441" w:numId="8">
    <w:abstractNumId w:val="1"/>
  </w:num>
  <w:num w16cid:durableId="285699703" w:numId="9">
    <w:abstractNumId w:val="0"/>
  </w:num>
  <w:num w16cid:durableId="1132090389" w:numId="10">
    <w:abstractNumId w:val="10"/>
  </w:num>
  <w:num w16cid:durableId="894048279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i-IN"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FC693F"/>
  </w:style>
  <w:style w:styleId="Heading1" w:type="paragraph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1" w:themeShade="7F" w:val="243F60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E618BF"/>
  </w:style>
  <w:style w:styleId="Footer" w:type="paragraph">
    <w:name w:val="footer"/>
    <w:basedOn w:val="Normal"/>
    <w:link w:val="Foot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E618BF"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</w:rPr>
  </w:style>
  <w:style w:styleId="Title" w:type="paragraph">
    <w:name w:val="Title"/>
    <w:basedOn w:val="Normal"/>
    <w:next w:val="Normal"/>
    <w:link w:val="TitleChar"/>
    <w:uiPriority w:val="10"/>
    <w:qFormat/>
    <w:rsid w:val="00FC693F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uiPriority w:val="34"/>
    <w:qFormat/>
    <w:rsid w:val="00FC693F"/>
    <w:pPr>
      <w:ind w:left="720"/>
      <w:contextualSpacing/>
    </w:p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" w:type="paragraph">
    <w:name w:val="List"/>
    <w:basedOn w:val="Normal"/>
    <w:uiPriority w:val="99"/>
    <w:unhideWhenUsed/>
    <w:rsid w:val="00AA1D8D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26F9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26F90"/>
    <w:pPr>
      <w:ind w:hanging="360" w:left="1080"/>
      <w:contextualSpacing/>
    </w:pPr>
  </w:style>
  <w:style w:styleId="ListBullet" w:type="paragraph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FC693F"/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FC693F"/>
    <w:rPr>
      <w:rFonts w:asciiTheme="majorHAnsi" w:cstheme="majorBidi" w:eastAsiaTheme="majorEastAsia" w:hAnsiTheme="majorHAnsi"/>
      <w:color w:themeColor="accent1" w:themeShade="7F" w:val="243F60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Shading-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rfulList-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rfulList-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rfulList-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rfulList-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rfulList-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rfulList-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rfulGrid-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rfulGrid-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rfulGrid-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Grid-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rfulGrid-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rfulGrid-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2025-09-07T09:18:10Z</dcterms:created>
  <dcterms:modified xsi:type="dcterms:W3CDTF">2025-09-07T09:18:10Z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