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AAAF" w14:textId="442D3EC6" w:rsidR="00510DA2" w:rsidRDefault="00853D91" w:rsidP="00510DA2">
      <w:pPr>
        <w:jc w:val="right"/>
      </w:pPr>
      <w:r>
        <w:t>D</w:t>
      </w:r>
      <w:r w:rsidR="003A72E9">
        <w:t>ARSHAN B</w:t>
      </w:r>
    </w:p>
    <w:p w14:paraId="52664328" w14:textId="785BC51C" w:rsidR="00510DA2" w:rsidRDefault="00510DA2" w:rsidP="00510DA2">
      <w:pPr>
        <w:jc w:val="right"/>
      </w:pPr>
      <w:r>
        <w:t>2519010</w:t>
      </w:r>
      <w:r w:rsidR="00853D91">
        <w:t>3</w:t>
      </w:r>
      <w:r w:rsidR="003A72E9">
        <w:t>0</w:t>
      </w:r>
    </w:p>
    <w:p w14:paraId="7F632F80" w14:textId="77777777" w:rsidR="00510DA2" w:rsidRDefault="00510DA2"/>
    <w:p w14:paraId="7A96840D" w14:textId="77777777" w:rsidR="00510DA2" w:rsidRDefault="00510DA2"/>
    <w:tbl>
      <w:tblPr>
        <w:tblStyle w:val="TableGrid"/>
        <w:tblW w:w="9724" w:type="dxa"/>
        <w:tblLook w:val="04A0" w:firstRow="1" w:lastRow="0" w:firstColumn="1" w:lastColumn="0" w:noHBand="0" w:noVBand="1"/>
      </w:tblPr>
      <w:tblGrid>
        <w:gridCol w:w="2658"/>
        <w:gridCol w:w="7066"/>
      </w:tblGrid>
      <w:tr w:rsidR="00344D07" w:rsidRPr="00344D07" w14:paraId="40607BD1" w14:textId="77777777" w:rsidTr="00FB73BE">
        <w:trPr>
          <w:trHeight w:val="510"/>
        </w:trPr>
        <w:tc>
          <w:tcPr>
            <w:tcW w:w="2658" w:type="dxa"/>
          </w:tcPr>
          <w:p w14:paraId="247BB64E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Ex.No</w:t>
            </w:r>
            <w:proofErr w:type="gramEnd"/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:16</w:t>
            </w:r>
          </w:p>
        </w:tc>
        <w:tc>
          <w:tcPr>
            <w:tcW w:w="7066" w:type="dxa"/>
            <w:vMerge w:val="restart"/>
          </w:tcPr>
          <w:p w14:paraId="390D9631" w14:textId="77777777" w:rsidR="00675AAC" w:rsidRPr="00344D07" w:rsidRDefault="00675AAC" w:rsidP="00F70600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5947B70E" w14:textId="77777777" w:rsidR="00675AAC" w:rsidRPr="00344D07" w:rsidRDefault="00675AAC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NMAP TO DISCOVER LIVE HOSTS USING ARP, ICMP, TCP AND UDP PING SCANS IN TRYHACKME</w:t>
            </w:r>
          </w:p>
          <w:p w14:paraId="2F468B73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44D07" w:rsidRPr="00344D07" w14:paraId="2EB9DF92" w14:textId="77777777" w:rsidTr="00FB73BE">
        <w:trPr>
          <w:trHeight w:val="510"/>
        </w:trPr>
        <w:tc>
          <w:tcPr>
            <w:tcW w:w="2658" w:type="dxa"/>
          </w:tcPr>
          <w:p w14:paraId="507ACDE0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DATE:</w:t>
            </w:r>
          </w:p>
        </w:tc>
        <w:tc>
          <w:tcPr>
            <w:tcW w:w="7066" w:type="dxa"/>
            <w:vMerge/>
          </w:tcPr>
          <w:p w14:paraId="1238F91F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BC2BE8E" w14:textId="77777777" w:rsidR="00FB73BE" w:rsidRPr="00344D07" w:rsidRDefault="00FB73BE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15113E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1. Aim</w:t>
      </w:r>
    </w:p>
    <w:p w14:paraId="6843788C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discover live hosts in a network using Nmap by performing ARP scan, ICMP scan, TCP ping scan, and UDP ping scan through a free </w:t>
      </w:r>
      <w:proofErr w:type="spellStart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TryHackMe</w:t>
      </w:r>
      <w:proofErr w:type="spellEnd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learning environment.</w:t>
      </w:r>
    </w:p>
    <w:p w14:paraId="7F748AD1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2. Software Requirements</w:t>
      </w:r>
    </w:p>
    <w:p w14:paraId="34FE6CB6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Computer or laptop with an internet connection</w:t>
      </w:r>
    </w:p>
    <w:p w14:paraId="1F9D5477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Web browser</w:t>
      </w:r>
    </w:p>
    <w:p w14:paraId="71BE249B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 xml:space="preserve">Free </w:t>
      </w:r>
      <w:proofErr w:type="spellStart"/>
      <w:r w:rsidRPr="00344D07">
        <w:rPr>
          <w:rFonts w:cs="Times New Roman"/>
          <w:color w:val="000000" w:themeColor="text1"/>
          <w:szCs w:val="24"/>
        </w:rPr>
        <w:t>TryHackMe</w:t>
      </w:r>
      <w:proofErr w:type="spellEnd"/>
      <w:r w:rsidRPr="00344D07">
        <w:rPr>
          <w:rFonts w:cs="Times New Roman"/>
          <w:color w:val="000000" w:themeColor="text1"/>
          <w:szCs w:val="24"/>
        </w:rPr>
        <w:t xml:space="preserve"> account</w:t>
      </w:r>
    </w:p>
    <w:p w14:paraId="268F442C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A free-access lab room with an authorized target</w:t>
      </w:r>
    </w:p>
    <w:p w14:paraId="61371B2F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 xml:space="preserve">Nmap terminal in the </w:t>
      </w:r>
      <w:proofErr w:type="spellStart"/>
      <w:r w:rsidRPr="00344D07">
        <w:rPr>
          <w:rFonts w:cs="Times New Roman"/>
          <w:color w:val="000000" w:themeColor="text1"/>
          <w:szCs w:val="24"/>
        </w:rPr>
        <w:t>AttackBox</w:t>
      </w:r>
      <w:proofErr w:type="spellEnd"/>
      <w:r w:rsidRPr="00344D07">
        <w:rPr>
          <w:rFonts w:cs="Times New Roman"/>
          <w:color w:val="000000" w:themeColor="text1"/>
          <w:szCs w:val="24"/>
        </w:rPr>
        <w:t xml:space="preserve"> or an authorized lab machine</w:t>
      </w:r>
    </w:p>
    <w:p w14:paraId="1A1AB3B1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3. Procedure</w:t>
      </w:r>
    </w:p>
    <w:p w14:paraId="0D6C4A12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 xml:space="preserve">Step 1: Create a free </w:t>
      </w:r>
      <w:proofErr w:type="spellStart"/>
      <w:r w:rsidRPr="00344D07">
        <w:rPr>
          <w:rFonts w:ascii="Times New Roman" w:hAnsi="Times New Roman" w:cs="Times New Roman"/>
          <w:color w:val="000000" w:themeColor="text1"/>
          <w:szCs w:val="24"/>
        </w:rPr>
        <w:t>TryHackMe</w:t>
      </w:r>
      <w:proofErr w:type="spellEnd"/>
      <w:r w:rsidRPr="00344D07">
        <w:rPr>
          <w:rFonts w:ascii="Times New Roman" w:hAnsi="Times New Roman" w:cs="Times New Roman"/>
          <w:color w:val="000000" w:themeColor="text1"/>
          <w:szCs w:val="24"/>
        </w:rPr>
        <w:t xml:space="preserve"> account</w:t>
      </w:r>
    </w:p>
    <w:p w14:paraId="0E6253EF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Open https://tryhackme.com in a web browser. Select Sign Up, register using an available sign-in method, and log in to the account.</w:t>
      </w:r>
    </w:p>
    <w:p w14:paraId="6D3A9E8F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2: Select a free room</w:t>
      </w:r>
    </w:p>
    <w:p w14:paraId="7CE1D0A0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Visit </w:t>
      </w: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https://tryhackme.com/module/nmap </w:t>
      </w: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and look for a room or activity related to Nmap and host discovery. Confirm that it is available under the free plan. If the relevant activity requires a subscription, choose another free room that provides a suitable authorized lab target. The learning-path catalogue is available at https://tryhackme.com/paths.</w:t>
      </w:r>
    </w:p>
    <w:p w14:paraId="7E0D93EA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3: Start the lab environment</w:t>
      </w:r>
    </w:p>
    <w:p w14:paraId="69F079B5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the selected room, read its instructions, and start the target machine. Start the browser-based </w:t>
      </w:r>
      <w:proofErr w:type="spellStart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AttackBox</w:t>
      </w:r>
      <w:proofErr w:type="spellEnd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it is included in the available plan. Note the target IP address shown by the room and open the terminal. If using a local terminal, ensure it can reach the authorized lab target.</w:t>
      </w:r>
    </w:p>
    <w:p w14:paraId="4979FEC7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4: Verify Nmap installation</w:t>
      </w:r>
    </w:p>
    <w:p w14:paraId="682FF2F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Enter the following command in the terminal:</w:t>
      </w:r>
    </w:p>
    <w:p w14:paraId="1288729B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nmap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--version</w:t>
      </w:r>
    </w:p>
    <w:p w14:paraId="17A1505F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lastRenderedPageBreak/>
        <w:t>Step 5: Perform ARP scan</w:t>
      </w:r>
    </w:p>
    <w:p w14:paraId="2294F87F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480DEB84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nmap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-PR -</w:t>
      </w: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sn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TARGET_IP</w:t>
      </w:r>
    </w:p>
    <w:p w14:paraId="5910F673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</w:t>
      </w:r>
    </w:p>
    <w:p w14:paraId="7ACB8F43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-PR: Uses ARP requests for host discovery.</w:t>
      </w:r>
    </w:p>
    <w:p w14:paraId="6E43F659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-</w:t>
      </w:r>
      <w:proofErr w:type="spellStart"/>
      <w:r w:rsidRPr="00344D07">
        <w:rPr>
          <w:rFonts w:cs="Times New Roman"/>
          <w:color w:val="000000" w:themeColor="text1"/>
          <w:szCs w:val="24"/>
        </w:rPr>
        <w:t>sn</w:t>
      </w:r>
      <w:proofErr w:type="spellEnd"/>
      <w:r w:rsidRPr="00344D07">
        <w:rPr>
          <w:rFonts w:cs="Times New Roman"/>
          <w:color w:val="000000" w:themeColor="text1"/>
          <w:szCs w:val="24"/>
        </w:rPr>
        <w:t>: Discovers hosts without performing a port scan.</w:t>
      </w:r>
    </w:p>
    <w:p w14:paraId="404E9BA9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TARGET_IP: Replace this placeholder with the IP address of the authorized lab target.</w:t>
      </w:r>
    </w:p>
    <w:p w14:paraId="22B6687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whether Nmap identifies the target as up. ARP discovery generally applies to the same local network segment.</w:t>
      </w:r>
    </w:p>
    <w:p w14:paraId="4AD1FD9C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6: Perform ICMP scan</w:t>
      </w:r>
    </w:p>
    <w:p w14:paraId="74FB30D8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638DD33D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nmap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-PE -</w:t>
      </w: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sn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TARGET_IP</w:t>
      </w:r>
    </w:p>
    <w:p w14:paraId="52EDC64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 -PE sends ICMP Echo Request probes. The -</w:t>
      </w:r>
      <w:proofErr w:type="spellStart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sn</w:t>
      </w:r>
      <w:proofErr w:type="spellEnd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option performs host discovery without port scanning.</w:t>
      </w:r>
    </w:p>
    <w:p w14:paraId="06DC0941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whether Nmap reports “Host is up”. A firewall may block ICMP requests even when a host is active.</w:t>
      </w:r>
    </w:p>
    <w:p w14:paraId="425BC154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7: Perform TCP ping scan</w:t>
      </w:r>
    </w:p>
    <w:p w14:paraId="55148EA1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10B08B89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nmap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-PS80,443 -</w:t>
      </w: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sn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TARGET_IP</w:t>
      </w:r>
    </w:p>
    <w:p w14:paraId="5FE5C076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 -PS sends TCP SYN probes to ports 80 and 443. The -</w:t>
      </w:r>
      <w:proofErr w:type="spellStart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sn</w:t>
      </w:r>
      <w:proofErr w:type="spellEnd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option disables port scanning.</w:t>
      </w:r>
    </w:p>
    <w:p w14:paraId="0C1569D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whether Nmap detects the target as reachable. The result depends on target configuration and firewall rules.</w:t>
      </w:r>
    </w:p>
    <w:p w14:paraId="2C89A044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8: Perform UDP ping scan</w:t>
      </w:r>
    </w:p>
    <w:p w14:paraId="36D617A9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4E5688C2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nmap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-PU53,123 -</w:t>
      </w:r>
      <w:proofErr w:type="spellStart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sn</w:t>
      </w:r>
      <w:proofErr w:type="spellEnd"/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TARGET_IP</w:t>
      </w:r>
    </w:p>
    <w:p w14:paraId="68C95690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 -PU sends UDP host-discovery probes to ports 53 and 123. The -</w:t>
      </w:r>
      <w:proofErr w:type="spellStart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sn</w:t>
      </w:r>
      <w:proofErr w:type="spellEnd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option performs host discovery without port scanning.</w:t>
      </w:r>
    </w:p>
    <w:p w14:paraId="0F0AB539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the actual output. UDP probes may receive no response even when the target is active.</w:t>
      </w:r>
    </w:p>
    <w:p w14:paraId="28D6F631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4. 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258"/>
        <w:gridCol w:w="2204"/>
        <w:gridCol w:w="2399"/>
      </w:tblGrid>
      <w:tr w:rsidR="00344D07" w:rsidRPr="00344D07" w14:paraId="00CF5ABF" w14:textId="77777777" w:rsidTr="004E1137">
        <w:tc>
          <w:tcPr>
            <w:tcW w:w="2155" w:type="dxa"/>
          </w:tcPr>
          <w:p w14:paraId="59AF8F44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S. No.</w:t>
            </w:r>
          </w:p>
        </w:tc>
        <w:tc>
          <w:tcPr>
            <w:tcW w:w="2258" w:type="dxa"/>
          </w:tcPr>
          <w:p w14:paraId="3F17F8E6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Scan Technique</w:t>
            </w:r>
          </w:p>
        </w:tc>
        <w:tc>
          <w:tcPr>
            <w:tcW w:w="2204" w:type="dxa"/>
          </w:tcPr>
          <w:p w14:paraId="15B4573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Nmap Option</w:t>
            </w:r>
          </w:p>
        </w:tc>
        <w:tc>
          <w:tcPr>
            <w:tcW w:w="2399" w:type="dxa"/>
          </w:tcPr>
          <w:p w14:paraId="428198CA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Observed Result</w:t>
            </w:r>
          </w:p>
        </w:tc>
      </w:tr>
      <w:tr w:rsidR="00344D07" w:rsidRPr="00344D07" w14:paraId="0D1EA767" w14:textId="77777777" w:rsidTr="004E1137">
        <w:tc>
          <w:tcPr>
            <w:tcW w:w="2155" w:type="dxa"/>
          </w:tcPr>
          <w:p w14:paraId="2DD9114D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58" w:type="dxa"/>
          </w:tcPr>
          <w:p w14:paraId="7B798E7D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ARP scan</w:t>
            </w:r>
          </w:p>
        </w:tc>
        <w:tc>
          <w:tcPr>
            <w:tcW w:w="2204" w:type="dxa"/>
          </w:tcPr>
          <w:p w14:paraId="015C3CC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-PR</w:t>
            </w:r>
          </w:p>
        </w:tc>
        <w:tc>
          <w:tcPr>
            <w:tcW w:w="2399" w:type="dxa"/>
          </w:tcPr>
          <w:p w14:paraId="4A9339D6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344D07" w:rsidRPr="00344D07" w14:paraId="1BAAF4C8" w14:textId="77777777" w:rsidTr="004E1137">
        <w:tc>
          <w:tcPr>
            <w:tcW w:w="2155" w:type="dxa"/>
          </w:tcPr>
          <w:p w14:paraId="6C08E57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58" w:type="dxa"/>
          </w:tcPr>
          <w:p w14:paraId="2C591321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ICMP scan</w:t>
            </w:r>
          </w:p>
        </w:tc>
        <w:tc>
          <w:tcPr>
            <w:tcW w:w="2204" w:type="dxa"/>
          </w:tcPr>
          <w:p w14:paraId="703F924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-PE</w:t>
            </w:r>
          </w:p>
        </w:tc>
        <w:tc>
          <w:tcPr>
            <w:tcW w:w="2399" w:type="dxa"/>
          </w:tcPr>
          <w:p w14:paraId="51DCB8D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344D07" w:rsidRPr="00344D07" w14:paraId="54C61C2B" w14:textId="77777777" w:rsidTr="004E1137">
        <w:tc>
          <w:tcPr>
            <w:tcW w:w="2155" w:type="dxa"/>
          </w:tcPr>
          <w:p w14:paraId="087D61B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58" w:type="dxa"/>
          </w:tcPr>
          <w:p w14:paraId="4D1B7BA2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TCP SYN ping</w:t>
            </w:r>
          </w:p>
        </w:tc>
        <w:tc>
          <w:tcPr>
            <w:tcW w:w="2204" w:type="dxa"/>
          </w:tcPr>
          <w:p w14:paraId="3262C5E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-PS</w:t>
            </w:r>
          </w:p>
        </w:tc>
        <w:tc>
          <w:tcPr>
            <w:tcW w:w="2399" w:type="dxa"/>
          </w:tcPr>
          <w:p w14:paraId="124DFBEB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344D07" w:rsidRPr="00344D07" w14:paraId="429D5900" w14:textId="77777777" w:rsidTr="004E1137">
        <w:tc>
          <w:tcPr>
            <w:tcW w:w="2155" w:type="dxa"/>
          </w:tcPr>
          <w:p w14:paraId="4F33877F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2258" w:type="dxa"/>
          </w:tcPr>
          <w:p w14:paraId="06E1DFD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UDP ping</w:t>
            </w:r>
          </w:p>
        </w:tc>
        <w:tc>
          <w:tcPr>
            <w:tcW w:w="2204" w:type="dxa"/>
          </w:tcPr>
          <w:p w14:paraId="2255FB2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-PU</w:t>
            </w:r>
          </w:p>
        </w:tc>
        <w:tc>
          <w:tcPr>
            <w:tcW w:w="2399" w:type="dxa"/>
          </w:tcPr>
          <w:p w14:paraId="578FCC4C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</w:tbl>
    <w:p w14:paraId="296C233A" w14:textId="77777777" w:rsidR="004E1137" w:rsidRDefault="004E1137" w:rsidP="004E1137">
      <w:pPr>
        <w:pStyle w:val="Heading2"/>
        <w:rPr>
          <w:color w:val="000000" w:themeColor="text1"/>
        </w:rPr>
      </w:pPr>
    </w:p>
    <w:p w14:paraId="349033D3" w14:textId="77777777" w:rsidR="004E1137" w:rsidRPr="004E1137" w:rsidRDefault="004E1137" w:rsidP="004E113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E1137">
        <w:rPr>
          <w:rFonts w:ascii="Times New Roman" w:hAnsi="Times New Roman" w:cs="Times New Roman"/>
          <w:color w:val="000000" w:themeColor="text1"/>
        </w:rPr>
        <w:t>Expected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605"/>
        <w:gridCol w:w="1837"/>
        <w:gridCol w:w="4885"/>
      </w:tblGrid>
      <w:tr w:rsidR="004E1137" w:rsidRPr="004E1137" w14:paraId="4194F34D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F1A2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9E28E5F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Scan technique</w:t>
            </w:r>
          </w:p>
        </w:tc>
        <w:tc>
          <w:tcPr>
            <w:tcW w:w="0" w:type="auto"/>
            <w:vAlign w:val="center"/>
            <w:hideMark/>
          </w:tcPr>
          <w:p w14:paraId="637CA707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Command option</w:t>
            </w:r>
          </w:p>
        </w:tc>
        <w:tc>
          <w:tcPr>
            <w:tcW w:w="0" w:type="auto"/>
            <w:vAlign w:val="center"/>
            <w:hideMark/>
          </w:tcPr>
          <w:p w14:paraId="4020B38D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Expected observation</w:t>
            </w:r>
          </w:p>
        </w:tc>
      </w:tr>
      <w:tr w:rsidR="004E1137" w:rsidRPr="004E1137" w14:paraId="42012166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AAF7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197EFA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ARP scan</w:t>
            </w:r>
          </w:p>
        </w:tc>
        <w:tc>
          <w:tcPr>
            <w:tcW w:w="0" w:type="auto"/>
            <w:vAlign w:val="center"/>
            <w:hideMark/>
          </w:tcPr>
          <w:p w14:paraId="71290DF7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-PR</w:t>
            </w:r>
          </w:p>
        </w:tc>
        <w:tc>
          <w:tcPr>
            <w:tcW w:w="0" w:type="auto"/>
            <w:vAlign w:val="center"/>
            <w:hideMark/>
          </w:tcPr>
          <w:p w14:paraId="4F09B211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on the same local network</w:t>
            </w:r>
          </w:p>
        </w:tc>
      </w:tr>
      <w:tr w:rsidR="004E1137" w:rsidRPr="004E1137" w14:paraId="437F5B01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1D1F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490AA5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ICMP scan</w:t>
            </w:r>
          </w:p>
        </w:tc>
        <w:tc>
          <w:tcPr>
            <w:tcW w:w="0" w:type="auto"/>
            <w:vAlign w:val="center"/>
            <w:hideMark/>
          </w:tcPr>
          <w:p w14:paraId="552A5AB8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-PE</w:t>
            </w:r>
          </w:p>
        </w:tc>
        <w:tc>
          <w:tcPr>
            <w:tcW w:w="0" w:type="auto"/>
            <w:vAlign w:val="center"/>
            <w:hideMark/>
          </w:tcPr>
          <w:p w14:paraId="54E72B92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if ICMP response is received</w:t>
            </w:r>
          </w:p>
        </w:tc>
      </w:tr>
      <w:tr w:rsidR="004E1137" w:rsidRPr="004E1137" w14:paraId="562F520D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FC79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2C6FE5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TCP SYN ping</w:t>
            </w:r>
          </w:p>
        </w:tc>
        <w:tc>
          <w:tcPr>
            <w:tcW w:w="0" w:type="auto"/>
            <w:vAlign w:val="center"/>
            <w:hideMark/>
          </w:tcPr>
          <w:p w14:paraId="77CD7808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-PS</w:t>
            </w:r>
          </w:p>
        </w:tc>
        <w:tc>
          <w:tcPr>
            <w:tcW w:w="0" w:type="auto"/>
            <w:vAlign w:val="center"/>
            <w:hideMark/>
          </w:tcPr>
          <w:p w14:paraId="2082D4ED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if a suitable TCP response is received</w:t>
            </w:r>
          </w:p>
        </w:tc>
      </w:tr>
      <w:tr w:rsidR="004E1137" w:rsidRPr="004E1137" w14:paraId="6DDFC1C9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A146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16F17D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UDP ping</w:t>
            </w:r>
          </w:p>
        </w:tc>
        <w:tc>
          <w:tcPr>
            <w:tcW w:w="0" w:type="auto"/>
            <w:vAlign w:val="center"/>
            <w:hideMark/>
          </w:tcPr>
          <w:p w14:paraId="473B3A60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-PU</w:t>
            </w:r>
          </w:p>
        </w:tc>
        <w:tc>
          <w:tcPr>
            <w:tcW w:w="0" w:type="auto"/>
            <w:vAlign w:val="center"/>
            <w:hideMark/>
          </w:tcPr>
          <w:p w14:paraId="463B595B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if a suitable response is received</w:t>
            </w:r>
          </w:p>
        </w:tc>
      </w:tr>
    </w:tbl>
    <w:p w14:paraId="5B05895E" w14:textId="77777777" w:rsidR="004E1137" w:rsidRDefault="004E113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ED97B2" w14:textId="3ABC0E02" w:rsidR="00FB73BE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93816AD" wp14:editId="7989390F">
            <wp:extent cx="5722620" cy="1211580"/>
            <wp:effectExtent l="0" t="0" r="0" b="7620"/>
            <wp:docPr id="19164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620307D" wp14:editId="48C64671">
            <wp:extent cx="5725795" cy="3221990"/>
            <wp:effectExtent l="0" t="0" r="8255" b="0"/>
            <wp:docPr id="1774347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CF33E28" wp14:editId="2B2BC235">
            <wp:extent cx="5722620" cy="3215640"/>
            <wp:effectExtent l="0" t="0" r="0" b="3810"/>
            <wp:docPr id="1396304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9EC45D" wp14:editId="73A5AA1F">
            <wp:extent cx="5725795" cy="3221990"/>
            <wp:effectExtent l="0" t="0" r="8255" b="0"/>
            <wp:docPr id="651978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A52D37C" wp14:editId="344B2A14">
            <wp:extent cx="5725795" cy="3221990"/>
            <wp:effectExtent l="0" t="0" r="8255" b="0"/>
            <wp:docPr id="2113048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1B9436B" wp14:editId="25D9EC4E">
            <wp:extent cx="5725795" cy="3221990"/>
            <wp:effectExtent l="0" t="0" r="8255" b="0"/>
            <wp:docPr id="827769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E17F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63680B" w14:textId="34801236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0476654" wp14:editId="25360E93">
            <wp:extent cx="5715000" cy="3225800"/>
            <wp:effectExtent l="0" t="0" r="0" b="0"/>
            <wp:docPr id="885552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B3B5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193872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BA8D2C" w14:textId="2A5FE125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AA38EE" wp14:editId="0421F163">
            <wp:extent cx="5715000" cy="3225800"/>
            <wp:effectExtent l="0" t="0" r="0" b="0"/>
            <wp:docPr id="8486779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9DB8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A00AA4" w14:textId="5686FC42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775E60E" wp14:editId="7D739779">
            <wp:extent cx="5715000" cy="2235200"/>
            <wp:effectExtent l="0" t="0" r="0" b="0"/>
            <wp:docPr id="617521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5852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4EE55F" w14:textId="7B8E18AB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8E572C" wp14:editId="15554AC4">
            <wp:extent cx="5715000" cy="3225800"/>
            <wp:effectExtent l="0" t="0" r="0" b="0"/>
            <wp:docPr id="2274594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4EFE" w14:textId="77777777" w:rsidR="00035BC4" w:rsidRDefault="00035BC4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E4B6D4" w14:textId="77777777" w:rsidR="00035BC4" w:rsidRDefault="00035BC4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3E1313" w14:textId="77777777" w:rsidR="00035BC4" w:rsidRPr="00344D07" w:rsidRDefault="00035BC4" w:rsidP="00035BC4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5. Result</w:t>
      </w:r>
    </w:p>
    <w:p w14:paraId="396E7122" w14:textId="77777777" w:rsidR="00035BC4" w:rsidRPr="00344D07" w:rsidRDefault="00035BC4" w:rsidP="00035BC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Live host discovery was studied using Nmap in the </w:t>
      </w:r>
      <w:proofErr w:type="spellStart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TryHackMe</w:t>
      </w:r>
      <w:proofErr w:type="spellEnd"/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learning environment. ARP, ICMP, TCP, and UDP probes were used to examine host reachability, and the observations were recorded.</w:t>
      </w:r>
    </w:p>
    <w:p w14:paraId="5CF6E5CA" w14:textId="77777777" w:rsidR="00035BC4" w:rsidRPr="00344D07" w:rsidRDefault="00035BC4" w:rsidP="00035BC4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6. Conclusion</w:t>
      </w:r>
    </w:p>
    <w:p w14:paraId="06DA5851" w14:textId="77777777" w:rsidR="00035BC4" w:rsidRDefault="00035BC4" w:rsidP="00035BC4">
      <w:pPr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Nmap provides multiple techniques for discovering active hosts. The effectiveness of each technique depends on network topology, target configuration, and firewall rules.</w:t>
      </w:r>
      <w:r w:rsidRPr="00C4793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</w:p>
    <w:p w14:paraId="017ADE6A" w14:textId="77777777" w:rsidR="00035BC4" w:rsidRDefault="00035BC4" w:rsidP="00035BC4">
      <w:pPr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sectPr w:rsidR="00035BC4" w:rsidSect="004E1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F58BB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43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BE"/>
    <w:rsid w:val="00035BC4"/>
    <w:rsid w:val="0025425B"/>
    <w:rsid w:val="00344D07"/>
    <w:rsid w:val="003A72E9"/>
    <w:rsid w:val="00482576"/>
    <w:rsid w:val="004E1137"/>
    <w:rsid w:val="00510DA2"/>
    <w:rsid w:val="00545824"/>
    <w:rsid w:val="00675AAC"/>
    <w:rsid w:val="007A7AFA"/>
    <w:rsid w:val="00853D91"/>
    <w:rsid w:val="00C47936"/>
    <w:rsid w:val="00E93D1A"/>
    <w:rsid w:val="00F44EEE"/>
    <w:rsid w:val="00F70600"/>
    <w:rsid w:val="00FB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8756"/>
  <w15:chartTrackingRefBased/>
  <w15:docId w15:val="{5D969DEB-E352-43DF-97A2-406280D1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0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D0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7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44D0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44D07"/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344D07"/>
    <w:pPr>
      <w:numPr>
        <w:numId w:val="1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E1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11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Darshan B</cp:lastModifiedBy>
  <cp:revision>2</cp:revision>
  <dcterms:created xsi:type="dcterms:W3CDTF">2026-10-28T09:20:00Z</dcterms:created>
  <dcterms:modified xsi:type="dcterms:W3CDTF">2026-10-28T09:20:00Z</dcterms:modified>
</cp:coreProperties>
</file>