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bookmarkStart w:id="0" w:name="_GoBack"/>
      <w:bookmarkEnd w:id="0"/>
    </w:p>
    <w:p w14:paraId="6ED5A5E1">
      <w:pPr>
        <w:rPr>
          <w:rFonts w:ascii="Times New Roman" w:hAnsi="Times New Roman" w:cs="Times New Roman"/>
        </w:rPr>
      </w:pPr>
      <w:r>
        <w:rPr>
          <w:rFonts w:ascii="Times New Roman" w:hAnsi="Times New Roman" w:cs="Times New Roman"/>
          <w:b/>
          <w:sz w:val="24"/>
        </w:rPr>
        <w:t>Section / Team Details</w:t>
      </w:r>
    </w:p>
    <w:p w14:paraId="2E31F4EF">
      <w:pPr>
        <w:rPr>
          <w:rFonts w:hint="default" w:ascii="Times New Roman" w:hAnsi="Times New Roman" w:cs="Times New Roman"/>
          <w:lang w:val="en-US"/>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US"/>
        </w:rPr>
        <w:t>7</w:t>
      </w:r>
    </w:p>
    <w:p w14:paraId="431457A1">
      <w:pPr>
        <w:rPr>
          <w:rFonts w:hint="default" w:ascii="Times New Roman" w:hAnsi="Times New Roman" w:cs="Times New Roman"/>
          <w:lang w:val="en-US"/>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US"/>
        </w:rPr>
        <w:t>18</w:t>
      </w:r>
    </w:p>
    <w:p w14:paraId="385F8ED9">
      <w:pPr>
        <w:rPr>
          <w:rFonts w:hint="default" w:ascii="Times New Roman" w:hAnsi="Times New Roman" w:cs="Times New Roman"/>
          <w:b/>
          <w:lang w:val="en-US"/>
        </w:rPr>
      </w:pPr>
      <w:r>
        <w:rPr>
          <w:rFonts w:ascii="Times New Roman" w:hAnsi="Times New Roman" w:cs="Times New Roman"/>
          <w:b/>
        </w:rPr>
        <w:t>Project Title:</w:t>
      </w:r>
      <w:r>
        <w:rPr>
          <w:rFonts w:hint="default" w:ascii="Times New Roman" w:hAnsi="Times New Roman" w:cs="Times New Roman"/>
          <w:b/>
          <w:lang w:val="en-US"/>
        </w:rPr>
        <w:t>University Laboratory Management System</w:t>
      </w:r>
    </w:p>
    <w:p w14:paraId="6EE65DF6">
      <w:pPr>
        <w:rPr>
          <w:rFonts w:ascii="Times New Roman" w:hAnsi="Times New Roman" w:cs="Times New Roman"/>
        </w:rPr>
      </w:pPr>
      <w:r>
        <w:rPr>
          <w:rFonts w:ascii="Times New Roman" w:hAnsi="Times New Roman" w:cs="Times New Roman"/>
          <w:b/>
          <w:sz w:val="24"/>
        </w:rP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2520030337</w:t>
            </w:r>
          </w:p>
        </w:tc>
        <w:tc>
          <w:tcPr>
            <w:tcW w:w="3360" w:type="dxa"/>
          </w:tcPr>
          <w:p w14:paraId="42BCCED1">
            <w:pPr>
              <w:spacing w:after="0" w:line="240" w:lineRule="auto"/>
              <w:rPr>
                <w:rFonts w:hint="default" w:ascii="Times New Roman" w:hAnsi="Times New Roman" w:cs="Times New Roman"/>
                <w:lang w:val="en-US"/>
              </w:rPr>
            </w:pPr>
            <w:r>
              <w:rPr>
                <w:rFonts w:hint="default" w:ascii="Times New Roman" w:hAnsi="Times New Roman" w:cs="Times New Roman"/>
                <w:lang w:val="en-US"/>
              </w:rPr>
              <w:t>Aakash Dadhirao</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2520030274</w:t>
            </w:r>
          </w:p>
        </w:tc>
        <w:tc>
          <w:tcPr>
            <w:tcW w:w="3360" w:type="dxa"/>
          </w:tcPr>
          <w:p w14:paraId="00823E68">
            <w:pPr>
              <w:spacing w:after="0" w:line="240" w:lineRule="auto"/>
              <w:rPr>
                <w:rFonts w:hint="default" w:ascii="Times New Roman" w:hAnsi="Times New Roman" w:cs="Times New Roman"/>
                <w:lang w:val="en-US"/>
              </w:rPr>
            </w:pPr>
            <w:r>
              <w:rPr>
                <w:rFonts w:hint="default" w:ascii="Times New Roman" w:hAnsi="Times New Roman" w:cs="Times New Roman"/>
                <w:lang w:val="en-US"/>
              </w:rPr>
              <w:t>Meghanadh</w:t>
            </w:r>
          </w:p>
        </w:tc>
        <w:tc>
          <w:tcPr>
            <w:tcW w:w="3360" w:type="dxa"/>
          </w:tcPr>
          <w:p w14:paraId="1FA0C119">
            <w:pPr>
              <w:spacing w:after="0" w:line="240" w:lineRule="auto"/>
              <w:rPr>
                <w:rFonts w:ascii="Times New Roman" w:hAnsi="Times New Roman" w:cs="Times New Roman"/>
              </w:rPr>
            </w:pPr>
          </w:p>
        </w:tc>
      </w:tr>
    </w:tbl>
    <w:p w14:paraId="16A37A54">
      <w:pPr>
        <w:numPr>
          <w:ilvl w:val="0"/>
          <w:numId w:val="7"/>
        </w:numPr>
        <w:rPr>
          <w:rFonts w:ascii="Times New Roman" w:hAnsi="Times New Roman" w:cs="Times New Roman"/>
          <w:b/>
          <w:sz w:val="24"/>
        </w:rPr>
      </w:pPr>
      <w:r>
        <w:rPr>
          <w:rFonts w:ascii="Times New Roman" w:hAnsi="Times New Roman" w:cs="Times New Roman"/>
          <w:b/>
          <w:sz w:val="24"/>
        </w:rPr>
        <w:t>Abstract</w:t>
      </w:r>
    </w:p>
    <w:p w14:paraId="118F542F">
      <w:pPr>
        <w:numPr>
          <w:ilvl w:val="0"/>
          <w:numId w:val="0"/>
        </w:numPr>
        <w:ind w:leftChars="0"/>
        <w:rPr>
          <w:rFonts w:ascii="Times New Roman" w:hAnsi="Times New Roman" w:cs="Times New Roman"/>
          <w:b/>
          <w:sz w:val="24"/>
        </w:rPr>
      </w:pPr>
      <w:r>
        <w:rPr>
          <w:rFonts w:hint="default" w:ascii="Times New Roman" w:hAnsi="Times New Roman"/>
          <w:b w:val="0"/>
          <w:bCs/>
          <w:sz w:val="20"/>
          <w:szCs w:val="20"/>
        </w:rPr>
        <w:t>University computing laboratories frequently face the challenge of managing concurrent student access to strictly limited physical resources, such as high-performance computers and specialized technical equipment. This project implements an interactive, multithreaded Laboratory Management Server in C that models real-time resource allocation and concurrent process synchronization. The system utilizes a thread-pool architecture, where a fixed number of background worker threads autonomously pull pending student access requests from a shared, circular queue.To ensure data integrity and prevent race conditions, POSIX Mutexes are deployed to protect all critical sections, including administrative data arrays and the request queue. Furthermore, the limited availability of physical equipment is strictly controlled using POSIX Semaphores. When a student requests access to a fully occupied lab, the corresponding worker thread is safely put to sleep via sem_wait() and is dynamically awakened via sem_post() only when another student releases the equipment.The application features a robust, menu-driven administrative interface allowing for the dynamic generation of lab environments, assignment of primary and substitute faculties, granular equipment management, and student registration. Additionally, the system includes signal handling for graceful server shutdown and a live monitoring module that tracks active threads and real-time semaphore values. Ultimately, this project successfully demonstrates the practical application of core Operating System concepts—specifically concurrency, inter-process communication (IPC), and thread synchronization—within a scalable, real-world scenario</w:t>
      </w:r>
    </w:p>
    <w:p w14:paraId="340FA561">
      <w:pPr>
        <w:numPr>
          <w:ilvl w:val="0"/>
          <w:numId w:val="7"/>
        </w:numPr>
        <w:rPr>
          <w:rFonts w:ascii="Times New Roman" w:hAnsi="Times New Roman" w:cs="Times New Roman"/>
          <w:b/>
          <w:sz w:val="24"/>
        </w:rPr>
      </w:pPr>
      <w:r>
        <w:rPr>
          <w:rFonts w:ascii="Times New Roman" w:hAnsi="Times New Roman" w:cs="Times New Roman"/>
          <w:b/>
          <w:sz w:val="24"/>
        </w:rPr>
        <w:t>Problem Statement</w:t>
      </w:r>
    </w:p>
    <w:p w14:paraId="55A80BC3">
      <w:pPr>
        <w:pStyle w:val="34"/>
        <w:keepNext w:val="0"/>
        <w:keepLines w:val="0"/>
        <w:widowControl/>
        <w:suppressLineNumbers w:val="0"/>
        <w:rPr>
          <w:sz w:val="20"/>
          <w:szCs w:val="20"/>
        </w:rPr>
      </w:pPr>
      <w:r>
        <w:rPr>
          <w:sz w:val="20"/>
          <w:szCs w:val="20"/>
        </w:rPr>
        <w:t>University computing laboratories house highly specialized, limited physical resources that face high volumes of simultaneous student access requests. Without a robust concurrency model, this high demand creates critical system bottlenecks, including resource over-allocation (race conditions), inefficient wait times during peak hours, and data inconsistency when administrators update lab capacities or faculty assignments. A traditional, single-threaded management approach fails to provide a fair, automated queuing mechanism to handle pending requests when a lab reaches its maximum physical capacity.</w:t>
      </w:r>
    </w:p>
    <w:p w14:paraId="7C5713A5">
      <w:pPr>
        <w:pStyle w:val="34"/>
        <w:keepNext w:val="0"/>
        <w:keepLines w:val="0"/>
        <w:widowControl/>
        <w:suppressLineNumbers w:val="0"/>
        <w:rPr>
          <w:sz w:val="20"/>
          <w:szCs w:val="20"/>
        </w:rPr>
      </w:pPr>
      <w:r>
        <w:rPr>
          <w:sz w:val="20"/>
          <w:szCs w:val="20"/>
        </w:rPr>
        <w:t>To resolve these challenges, this project proposes a centralized, Multithreaded Laboratory Management Server utilizing core Operating System primitives. By implementing a thread-pool architecture, the system concurrently processes multiple student requests efficiently. POSIX Semaphores are deployed to strictly enforce physical equipment limits—automatically queuing student threads when capacity is reached and waking them when resources are freed—while POSIX Mutexes protect shared data structures to guarantee thread-safe administrative updates and logging.</w:t>
      </w:r>
    </w:p>
    <w:p w14:paraId="550C4CD7">
      <w:pPr>
        <w:numPr>
          <w:ilvl w:val="0"/>
          <w:numId w:val="7"/>
        </w:numPr>
        <w:ind w:left="0" w:leftChars="0" w:firstLine="0" w:firstLineChars="0"/>
        <w:rPr>
          <w:rFonts w:hint="default" w:ascii="Times New Roman" w:hAnsi="Times New Roman" w:cs="Times New Roman"/>
          <w:b/>
          <w:sz w:val="21"/>
          <w:szCs w:val="20"/>
        </w:rPr>
      </w:pPr>
      <w:r>
        <w:rPr>
          <w:rFonts w:hint="default" w:ascii="Times New Roman" w:hAnsi="Times New Roman" w:cs="Times New Roman"/>
          <w:b/>
          <w:sz w:val="21"/>
          <w:szCs w:val="20"/>
        </w:rPr>
        <w:t>Objectives</w:t>
      </w:r>
    </w:p>
    <w:p w14:paraId="74DE2936">
      <w:pPr>
        <w:numPr>
          <w:ilvl w:val="0"/>
          <w:numId w:val="0"/>
        </w:numPr>
        <w:ind w:leftChars="0"/>
        <w:rPr>
          <w:rFonts w:hint="default" w:ascii="Times New Roman" w:hAnsi="Times New Roman" w:cs="Times New Roman"/>
          <w:b/>
          <w:sz w:val="21"/>
          <w:szCs w:val="20"/>
        </w:rPr>
      </w:pPr>
    </w:p>
    <w:p w14:paraId="12CD3DE2">
      <w:pPr>
        <w:numPr>
          <w:ilvl w:val="0"/>
          <w:numId w:val="0"/>
        </w:numPr>
        <w:spacing w:after="200" w:line="276" w:lineRule="auto"/>
        <w:ind w:leftChars="0"/>
        <w:rPr>
          <w:rFonts w:hint="default" w:ascii="Times New Roman" w:hAnsi="Times New Roman"/>
          <w:b w:val="0"/>
          <w:bCs/>
          <w:sz w:val="20"/>
          <w:szCs w:val="18"/>
        </w:rPr>
      </w:pPr>
      <w:r>
        <w:rPr>
          <w:rFonts w:hint="default" w:ascii="Times New Roman" w:hAnsi="Times New Roman"/>
          <w:b/>
          <w:bCs w:val="0"/>
          <w:sz w:val="20"/>
          <w:szCs w:val="18"/>
          <w:lang w:val="en-US"/>
        </w:rPr>
        <w:t>1.</w:t>
      </w:r>
      <w:r>
        <w:rPr>
          <w:rFonts w:hint="default" w:ascii="Times New Roman" w:hAnsi="Times New Roman"/>
          <w:b/>
          <w:bCs w:val="0"/>
          <w:sz w:val="20"/>
          <w:szCs w:val="18"/>
        </w:rPr>
        <w:t>Implement Concurrent Request Handling</w:t>
      </w:r>
      <w:r>
        <w:rPr>
          <w:rFonts w:hint="default" w:ascii="Times New Roman" w:hAnsi="Times New Roman"/>
          <w:b w:val="0"/>
          <w:bCs/>
          <w:sz w:val="20"/>
          <w:szCs w:val="18"/>
        </w:rPr>
        <w:t>: Develop a scalable thread-pool architecture using POSIX Threads (pthreads) to simultaneously process multiple student access requests in the background without freezing the main administrative interface.</w:t>
      </w:r>
    </w:p>
    <w:p w14:paraId="2AF5DDB8">
      <w:pPr>
        <w:numPr>
          <w:ilvl w:val="0"/>
          <w:numId w:val="0"/>
        </w:numPr>
        <w:spacing w:after="200" w:line="276" w:lineRule="auto"/>
        <w:ind w:leftChars="0"/>
        <w:rPr>
          <w:rFonts w:hint="default" w:ascii="Times New Roman" w:hAnsi="Times New Roman"/>
          <w:b w:val="0"/>
          <w:bCs/>
          <w:sz w:val="20"/>
          <w:szCs w:val="18"/>
        </w:rPr>
      </w:pPr>
      <w:r>
        <w:rPr>
          <w:rFonts w:hint="default" w:ascii="Times New Roman" w:hAnsi="Times New Roman"/>
          <w:b/>
          <w:bCs w:val="0"/>
          <w:sz w:val="20"/>
          <w:szCs w:val="18"/>
          <w:lang w:val="en-US"/>
        </w:rPr>
        <w:t>2.</w:t>
      </w:r>
      <w:r>
        <w:rPr>
          <w:rFonts w:hint="default" w:ascii="Times New Roman" w:hAnsi="Times New Roman"/>
          <w:b/>
          <w:bCs w:val="0"/>
          <w:sz w:val="20"/>
          <w:szCs w:val="18"/>
        </w:rPr>
        <w:t>Enforce Strict Resource Synchronization</w:t>
      </w:r>
      <w:r>
        <w:rPr>
          <w:rFonts w:hint="default" w:ascii="Times New Roman" w:hAnsi="Times New Roman"/>
          <w:b w:val="0"/>
          <w:bCs/>
          <w:sz w:val="20"/>
          <w:szCs w:val="18"/>
        </w:rPr>
        <w:t xml:space="preserve">: Utilize POSIX Semaphores to model limited physical lab equipment. The </w:t>
      </w:r>
      <w:r>
        <w:rPr>
          <w:rFonts w:hint="default" w:ascii="Times New Roman" w:hAnsi="Times New Roman"/>
          <w:b w:val="0"/>
          <w:bCs/>
          <w:sz w:val="20"/>
          <w:szCs w:val="18"/>
          <w:lang w:val="en-US"/>
        </w:rPr>
        <w:t>S</w:t>
      </w:r>
      <w:r>
        <w:rPr>
          <w:rFonts w:hint="default" w:ascii="Times New Roman" w:hAnsi="Times New Roman"/>
          <w:b w:val="0"/>
          <w:bCs/>
          <w:sz w:val="20"/>
          <w:szCs w:val="18"/>
        </w:rPr>
        <w:t>ystem must accurately block incoming requests when equipment capacity is reached and automatically awaken waiting threads the moment a resource is freed.</w:t>
      </w:r>
    </w:p>
    <w:p w14:paraId="0B8773C2">
      <w:pPr>
        <w:numPr>
          <w:ilvl w:val="0"/>
          <w:numId w:val="0"/>
        </w:numPr>
        <w:spacing w:after="200" w:line="276" w:lineRule="auto"/>
        <w:ind w:leftChars="0"/>
        <w:rPr>
          <w:rFonts w:hint="default" w:ascii="Times New Roman" w:hAnsi="Times New Roman"/>
          <w:b w:val="0"/>
          <w:bCs/>
          <w:sz w:val="20"/>
          <w:szCs w:val="18"/>
        </w:rPr>
      </w:pPr>
      <w:r>
        <w:rPr>
          <w:rFonts w:hint="default" w:ascii="Times New Roman" w:hAnsi="Times New Roman"/>
          <w:b/>
          <w:bCs w:val="0"/>
          <w:sz w:val="20"/>
          <w:szCs w:val="18"/>
          <w:lang w:val="en-US"/>
        </w:rPr>
        <w:t>3.</w:t>
      </w:r>
      <w:r>
        <w:rPr>
          <w:rFonts w:hint="default" w:ascii="Times New Roman" w:hAnsi="Times New Roman"/>
          <w:b/>
          <w:bCs w:val="0"/>
          <w:sz w:val="20"/>
          <w:szCs w:val="18"/>
        </w:rPr>
        <w:t>Ensure Thread-Safe Data Management</w:t>
      </w:r>
      <w:r>
        <w:rPr>
          <w:rFonts w:hint="default" w:ascii="Times New Roman" w:hAnsi="Times New Roman"/>
          <w:b w:val="0"/>
          <w:bCs/>
          <w:sz w:val="20"/>
          <w:szCs w:val="18"/>
        </w:rPr>
        <w:t>: Deploy POSIX Mutexes to protect critical sections of memory—specifically the shared request queue, student records, and lab configurations—to completely eliminate race conditions and data corruption during concurrent operations.</w:t>
      </w:r>
    </w:p>
    <w:p w14:paraId="5666AC4E">
      <w:pPr>
        <w:numPr>
          <w:ilvl w:val="0"/>
          <w:numId w:val="0"/>
        </w:numPr>
        <w:spacing w:after="200" w:line="276" w:lineRule="auto"/>
        <w:ind w:leftChars="0"/>
        <w:rPr>
          <w:rFonts w:hint="default" w:ascii="Times New Roman" w:hAnsi="Times New Roman"/>
          <w:b w:val="0"/>
          <w:bCs/>
          <w:sz w:val="20"/>
          <w:szCs w:val="18"/>
        </w:rPr>
      </w:pPr>
      <w:r>
        <w:rPr>
          <w:rFonts w:hint="default" w:ascii="Times New Roman" w:hAnsi="Times New Roman"/>
          <w:b/>
          <w:bCs w:val="0"/>
          <w:sz w:val="20"/>
          <w:szCs w:val="18"/>
          <w:lang w:val="en-US"/>
        </w:rPr>
        <w:t>4.</w:t>
      </w:r>
      <w:r>
        <w:rPr>
          <w:rFonts w:hint="default" w:ascii="Times New Roman" w:hAnsi="Times New Roman"/>
          <w:b/>
          <w:bCs w:val="0"/>
          <w:sz w:val="20"/>
          <w:szCs w:val="18"/>
        </w:rPr>
        <w:t>Provide Dynamic Administration</w:t>
      </w:r>
      <w:r>
        <w:rPr>
          <w:rFonts w:hint="default" w:ascii="Times New Roman" w:hAnsi="Times New Roman"/>
          <w:b w:val="0"/>
          <w:bCs/>
          <w:sz w:val="20"/>
          <w:szCs w:val="18"/>
        </w:rPr>
        <w:t>: Build an interactive, menu-driven interface allowing administrators to dynamically create labs, configure multi-tier faculty (primary and substitute), set equipment capacities, and register students at runtime.</w:t>
      </w:r>
    </w:p>
    <w:p w14:paraId="4822AFD6">
      <w:pPr>
        <w:numPr>
          <w:ilvl w:val="0"/>
          <w:numId w:val="0"/>
        </w:numPr>
        <w:spacing w:after="200" w:line="276" w:lineRule="auto"/>
        <w:ind w:leftChars="0"/>
        <w:rPr>
          <w:rFonts w:hint="default" w:ascii="Times New Roman" w:hAnsi="Times New Roman" w:cs="Times New Roman"/>
          <w:b w:val="0"/>
          <w:bCs/>
          <w:sz w:val="20"/>
          <w:szCs w:val="18"/>
        </w:rPr>
      </w:pPr>
      <w:r>
        <w:rPr>
          <w:rFonts w:hint="default" w:ascii="Times New Roman" w:hAnsi="Times New Roman"/>
          <w:b/>
          <w:bCs w:val="0"/>
          <w:sz w:val="20"/>
          <w:szCs w:val="18"/>
        </w:rPr>
        <w:t>Enable Real-Time Monitoring &amp; Graceful Shutdown</w:t>
      </w:r>
      <w:r>
        <w:rPr>
          <w:rFonts w:hint="default" w:ascii="Times New Roman" w:hAnsi="Times New Roman"/>
          <w:b w:val="0"/>
          <w:bCs/>
          <w:sz w:val="20"/>
          <w:szCs w:val="18"/>
        </w:rPr>
        <w:t>: Integrate a live monitoring module to track thread activity and semaphore (equipment) utilization, alongside robust signal handling (SIGINT) to ensure all background threads are safely terminated and memory is cleaned up upon system exit.</w:t>
      </w:r>
    </w:p>
    <w:p w14:paraId="6DCEDC9F">
      <w:pPr>
        <w:numPr>
          <w:ilvl w:val="0"/>
          <w:numId w:val="7"/>
        </w:numPr>
        <w:ind w:left="0" w:leftChars="0" w:firstLine="0" w:firstLineChars="0"/>
        <w:rPr>
          <w:rFonts w:ascii="Times New Roman" w:hAnsi="Times New Roman" w:cs="Times New Roman"/>
          <w:b/>
          <w:sz w:val="24"/>
        </w:rPr>
      </w:pPr>
      <w:r>
        <w:rPr>
          <w:rFonts w:ascii="Times New Roman" w:hAnsi="Times New Roman" w:cs="Times New Roman"/>
          <w:b/>
          <w:sz w:val="24"/>
        </w:rPr>
        <w:t>Proposed Methodology</w:t>
      </w:r>
    </w:p>
    <w:p w14:paraId="49E47002">
      <w:pPr>
        <w:numPr>
          <w:ilvl w:val="0"/>
          <w:numId w:val="0"/>
        </w:numPr>
        <w:ind w:leftChars="0"/>
        <w:rPr>
          <w:rFonts w:hint="default" w:ascii="Times New Roman" w:hAnsi="Times New Roman"/>
          <w:b w:val="0"/>
          <w:bCs/>
          <w:sz w:val="24"/>
          <w:szCs w:val="22"/>
        </w:rPr>
      </w:pPr>
      <w:r>
        <w:rPr>
          <w:rFonts w:hint="default" w:ascii="Times New Roman" w:hAnsi="Times New Roman"/>
          <w:b w:val="0"/>
          <w:bCs/>
          <w:sz w:val="24"/>
          <w:szCs w:val="22"/>
        </w:rPr>
        <w:t>The proposed system adopts a modular, multithreaded architecture implemented in C, leveraging POSIX APIs to manage concurrent student requests and enforce real-time resource synchronization. The core workflow is structured around a centralized Thread Pool model, wherein a designated main thread serves an interactive administrative console while a fixed set of background worker threads asynchronously process access requests. Incoming student requests are placed onto a circular shared queue, decoupled from direct processing to prevent latency spikes during high-traffic periods.</w:t>
      </w:r>
    </w:p>
    <w:p w14:paraId="6ADD6DE8">
      <w:pPr>
        <w:numPr>
          <w:ilvl w:val="0"/>
          <w:numId w:val="0"/>
        </w:numPr>
        <w:ind w:leftChars="0"/>
        <w:rPr>
          <w:rFonts w:hint="default" w:ascii="Times New Roman" w:hAnsi="Times New Roman"/>
          <w:b w:val="0"/>
          <w:bCs/>
          <w:sz w:val="24"/>
          <w:szCs w:val="22"/>
        </w:rPr>
      </w:pPr>
      <w:r>
        <w:rPr>
          <w:rFonts w:hint="default" w:ascii="Times New Roman" w:hAnsi="Times New Roman"/>
          <w:b w:val="0"/>
          <w:bCs/>
          <w:sz w:val="24"/>
          <w:szCs w:val="22"/>
        </w:rPr>
        <w:t>To ensure deterministic behavior and prevent data corruption, synchronization primitives are deployed across all shared system resources. POSIX Mutexes (pthread_mutex_t) protect the request queue, logging mechanisms, and administrative data arrays, eliminating race conditions during concurrent read and write operations. Physical equipment limits within individual laboratories are strictly managed using POSIX Counting Semaphores (sem_t). When a student requests access to a fully occupied resource, the corresponding worker thread is automatically suspended via sem_wait(), then signaled to resume by sem_post() once equipment is released.</w:t>
      </w:r>
    </w:p>
    <w:p w14:paraId="7EFCC953">
      <w:pPr>
        <w:numPr>
          <w:ilvl w:val="0"/>
          <w:numId w:val="0"/>
        </w:numPr>
        <w:ind w:leftChars="0"/>
        <w:rPr>
          <w:rFonts w:hint="default" w:ascii="Times New Roman" w:hAnsi="Times New Roman"/>
          <w:b w:val="0"/>
          <w:bCs/>
          <w:sz w:val="18"/>
          <w:szCs w:val="16"/>
        </w:rPr>
      </w:pPr>
      <w:r>
        <w:rPr>
          <w:rFonts w:hint="default" w:ascii="Times New Roman" w:hAnsi="Times New Roman"/>
          <w:b w:val="0"/>
          <w:bCs/>
          <w:sz w:val="24"/>
          <w:szCs w:val="22"/>
        </w:rPr>
        <w:t>System operations and diagnostic workflows are supported through asynchronous monitoring and signal handling. A dedicated monitoring module interrogates active semaphore values and queue counts to provide live visibility into laboratory resource saturation. Administrative control and safe termination are governed by trapping SIGINT signals, which trigger broadcast wakeups to sleeping threads, flush persistent activity logs, and release allocated IPC primitives to prevent resource leaks. Validation is performed through rapid simulated request floods to verify queue stability, semaphore blocking behavior, and thread-safe data logging</w:t>
      </w:r>
      <w:r>
        <w:rPr>
          <w:rFonts w:hint="default" w:ascii="Times New Roman" w:hAnsi="Times New Roman"/>
          <w:b w:val="0"/>
          <w:bCs/>
          <w:sz w:val="18"/>
          <w:szCs w:val="16"/>
        </w:rPr>
        <w:t>.</w:t>
      </w:r>
    </w:p>
    <w:p w14:paraId="67679FE8">
      <w:pPr>
        <w:numPr>
          <w:ilvl w:val="0"/>
          <w:numId w:val="0"/>
        </w:numPr>
        <w:spacing w:after="200" w:line="276" w:lineRule="auto"/>
        <w:rPr>
          <w:rFonts w:ascii="Times New Roman" w:hAnsi="Times New Roman" w:cs="Times New Roman"/>
          <w:b/>
          <w:sz w:val="24"/>
        </w:rPr>
      </w:pPr>
    </w:p>
    <w:p w14:paraId="58B86EF2">
      <w:pPr>
        <w:numPr>
          <w:ilvl w:val="0"/>
          <w:numId w:val="7"/>
        </w:numPr>
        <w:ind w:left="0" w:leftChars="0" w:firstLine="0" w:firstLineChars="0"/>
        <w:rPr>
          <w:rFonts w:ascii="Times New Roman" w:hAnsi="Times New Roman" w:cs="Times New Roman"/>
          <w:b/>
          <w:sz w:val="24"/>
        </w:rPr>
      </w:pPr>
      <w:r>
        <w:rPr>
          <w:rFonts w:ascii="Times New Roman" w:hAnsi="Times New Roman" w:cs="Times New Roman"/>
          <w:b/>
          <w:sz w:val="24"/>
        </w:rPr>
        <w:t>Operating Systems Concepts / Linux APIs Used</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94"/>
        <w:gridCol w:w="6944"/>
      </w:tblGrid>
      <w:tr w14:paraId="2033FA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5E2AA5F">
            <w:pPr>
              <w:keepNext w:val="0"/>
              <w:keepLines w:val="0"/>
              <w:widowControl/>
              <w:suppressLineNumbers w:val="0"/>
              <w:bidi w:val="0"/>
              <w:spacing w:before="0" w:beforeAutospacing="0" w:after="0" w:afterAutospacing="0" w:line="14" w:lineRule="atLeast"/>
              <w:ind w:left="0" w:right="0"/>
              <w:jc w:val="left"/>
              <w:rPr>
                <w:rFonts w:ascii="sans-serif" w:hAnsi="sans-serif" w:eastAsia="sans-serif" w:cs="sans-serif"/>
                <w:color w:val="1F1F1F"/>
                <w:sz w:val="13"/>
                <w:szCs w:val="13"/>
              </w:rPr>
            </w:pPr>
            <w:r>
              <w:rPr>
                <w:rStyle w:val="35"/>
                <w:rFonts w:hint="default" w:ascii="sans-serif" w:hAnsi="sans-serif" w:eastAsia="sans-serif" w:cs="sans-serif"/>
                <w:color w:val="1F1F1F"/>
                <w:kern w:val="0"/>
                <w:sz w:val="18"/>
                <w:szCs w:val="18"/>
                <w:lang w:val="en-US" w:eastAsia="zh-CN" w:bidi="ar"/>
              </w:rPr>
              <w:t>OS Concept / Linux API / System Call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6B49B8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Style w:val="35"/>
                <w:rFonts w:hint="default" w:ascii="sans-serif" w:hAnsi="sans-serif" w:eastAsia="sans-serif" w:cs="sans-serif"/>
                <w:color w:val="1F1F1F"/>
                <w:kern w:val="0"/>
                <w:sz w:val="18"/>
                <w:szCs w:val="18"/>
                <w:lang w:val="en-US" w:eastAsia="zh-CN" w:bidi="ar"/>
              </w:rPr>
              <w:t>Purpose in the Project</w:t>
            </w:r>
          </w:p>
        </w:tc>
      </w:tr>
      <w:tr w14:paraId="0C4932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88CC92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POSIX Thread Management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pthread_create</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pthread_join</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BAF7C98">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Spawns and manages a pool of background worker threads to asynchronously process concurrent student laboratory requests without blocking the administrative user interface.</w:t>
            </w:r>
          </w:p>
        </w:tc>
      </w:tr>
      <w:tr w14:paraId="4137233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39139F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POSIX Counting Semaphores</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sem_init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sem_wait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sem_post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sem_destroy</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63A91C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 xml:space="preserve">Controls and synchronizes access to strictly limited physical laboratory equipment; blocks threads via </w:t>
            </w:r>
            <w:r>
              <w:rPr>
                <w:rStyle w:val="20"/>
                <w:rFonts w:hint="default" w:ascii="sans-serif" w:hAnsi="sans-serif" w:eastAsia="sans-serif" w:cs="sans-serif"/>
                <w:b w:val="0"/>
                <w:bCs w:val="0"/>
                <w:i w:val="0"/>
                <w:iCs w:val="0"/>
                <w:color w:val="1F1F1F"/>
                <w:kern w:val="0"/>
                <w:sz w:val="11"/>
                <w:szCs w:val="11"/>
                <w:lang w:val="en-US" w:eastAsia="zh-CN" w:bidi="ar"/>
              </w:rPr>
              <w:t>sem_wait</w:t>
            </w:r>
            <w:r>
              <w:rPr>
                <w:rFonts w:hint="default" w:ascii="sans-serif" w:hAnsi="sans-serif" w:eastAsia="sans-serif" w:cs="sans-serif"/>
                <w:color w:val="1F1F1F"/>
                <w:kern w:val="0"/>
                <w:sz w:val="18"/>
                <w:szCs w:val="18"/>
                <w:lang w:val="en-US" w:eastAsia="zh-CN" w:bidi="ar"/>
              </w:rPr>
              <w:t xml:space="preserve"> when units reach capacity and awakens them via </w:t>
            </w:r>
            <w:r>
              <w:rPr>
                <w:rStyle w:val="20"/>
                <w:rFonts w:hint="default" w:ascii="sans-serif" w:hAnsi="sans-serif" w:eastAsia="sans-serif" w:cs="sans-serif"/>
                <w:b w:val="0"/>
                <w:bCs w:val="0"/>
                <w:i w:val="0"/>
                <w:iCs w:val="0"/>
                <w:color w:val="1F1F1F"/>
                <w:kern w:val="0"/>
                <w:sz w:val="11"/>
                <w:szCs w:val="11"/>
                <w:lang w:val="en-US" w:eastAsia="zh-CN" w:bidi="ar"/>
              </w:rPr>
              <w:t>sem_post</w:t>
            </w:r>
            <w:r>
              <w:rPr>
                <w:rFonts w:hint="default" w:ascii="sans-serif" w:hAnsi="sans-serif" w:eastAsia="sans-serif" w:cs="sans-serif"/>
                <w:color w:val="1F1F1F"/>
                <w:kern w:val="0"/>
                <w:sz w:val="18"/>
                <w:szCs w:val="18"/>
                <w:lang w:val="en-US" w:eastAsia="zh-CN" w:bidi="ar"/>
              </w:rPr>
              <w:t xml:space="preserve"> upon resource release.</w:t>
            </w:r>
          </w:p>
        </w:tc>
      </w:tr>
      <w:tr w14:paraId="7449A1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1088EB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Mutual Exclusion Locks</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pthread_mutex_init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pthread_mutex_lock</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pthread_mutex_unlock</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pthread_mutex_destroy</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A0126C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Protects critical sections, including the shared circular request queue, administrative lab/student data structures, and persistent log operations from race conditions during concurrent read/write actions.</w:t>
            </w:r>
          </w:p>
        </w:tc>
      </w:tr>
      <w:tr w14:paraId="381C37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1ACDBF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Condition Variables</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pthread_cond_init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pthread_cond_wait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pthread_cond_signal</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pthread_cond_broadcast</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37D62DD">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Synchronizes request coordination between producer and consumers; puts idle worker threads to sleep when the shared queue is empty and wakes them selectively as new student requests arrive.</w:t>
            </w:r>
          </w:p>
        </w:tc>
      </w:tr>
      <w:tr w14:paraId="12E42AF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BA2C8B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Resource Introspection &amp; Telemetry</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sem_getvalue</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6BC8D4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Interrogates real-time semaphore availability counters to calculate active versus idle equipment units for administrative status reporting and live resource utilization monitoring.</w:t>
            </w:r>
          </w:p>
        </w:tc>
      </w:tr>
      <w:tr w14:paraId="3FB817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9D44AE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Signal Handling &amp; Process Control</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signal</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SIGINT</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sig_atomic_t</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6AFC14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Traps administrative interrupt signals (Ctrl+C) to orchestrate a controlled, graceful server shutdown by unblocking worker threads, completing active requests, and preventing memory leaks.</w:t>
            </w:r>
          </w:p>
        </w:tc>
      </w:tr>
      <w:tr w14:paraId="5B337B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9330D7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lang w:val="en-US" w:eastAsia="zh-CN" w:bidi="ar"/>
              </w:rPr>
              <w:t>Thread-Safe File I/O &amp; Audit Logging</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fopen</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fprintf</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fflush</w:t>
            </w:r>
            <w:r>
              <w:rPr>
                <w:rFonts w:hint="default" w:ascii="sans-serif" w:hAnsi="sans-serif" w:eastAsia="sans-serif" w:cs="sans-serif"/>
                <w:color w:val="1F1F1F"/>
                <w:kern w:val="0"/>
                <w:sz w:val="18"/>
                <w:szCs w:val="18"/>
                <w:lang w:val="en-US" w:eastAsia="zh-CN" w:bidi="ar"/>
              </w:rPr>
              <w:t xml:space="preserve">, </w:t>
            </w:r>
            <w:r>
              <w:rPr>
                <w:rStyle w:val="20"/>
                <w:rFonts w:hint="default" w:ascii="sans-serif" w:hAnsi="sans-serif" w:eastAsia="sans-serif" w:cs="sans-serif"/>
                <w:b w:val="0"/>
                <w:bCs w:val="0"/>
                <w:i w:val="0"/>
                <w:iCs w:val="0"/>
                <w:color w:val="1F1F1F"/>
                <w:kern w:val="0"/>
                <w:sz w:val="11"/>
                <w:szCs w:val="11"/>
                <w:lang w:val="en-US" w:eastAsia="zh-CN" w:bidi="ar"/>
              </w:rPr>
              <w:t>fclose</w:t>
            </w:r>
            <w:r>
              <w:rPr>
                <w:rFonts w:hint="default" w:ascii="sans-serif" w:hAnsi="sans-serif" w:eastAsia="sans-serif" w:cs="sans-serif"/>
                <w:color w:val="1F1F1F"/>
                <w:kern w:val="0"/>
                <w:sz w:val="18"/>
                <w:szCs w:val="18"/>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C01140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lang w:val="en-US" w:eastAsia="zh-CN" w:bidi="ar"/>
              </w:rPr>
              <w:t>Persistently records timestamped system events, administrative mutations, and student resource allocation/release actions into an audit log under mutex protection.</w:t>
            </w:r>
          </w:p>
        </w:tc>
      </w:tr>
    </w:tbl>
    <w:p w14:paraId="43894B88">
      <w:pPr>
        <w:numPr>
          <w:ilvl w:val="0"/>
          <w:numId w:val="0"/>
        </w:numPr>
        <w:ind w:leftChars="0"/>
        <w:rPr>
          <w:rFonts w:ascii="Times New Roman" w:hAnsi="Times New Roman" w:cs="Times New Roman"/>
          <w:b/>
          <w:sz w:val="24"/>
        </w:rPr>
      </w:pPr>
    </w:p>
    <w:p w14:paraId="7EDA0112">
      <w:pPr>
        <w:rPr>
          <w:rFonts w:ascii="Times New Roman" w:hAnsi="Times New Roman" w:cs="Times New Roman"/>
        </w:rPr>
      </w:pPr>
      <w:r>
        <w:rPr>
          <w:rFonts w:ascii="Times New Roman" w:hAnsi="Times New Roman" w:cs="Times New Roman"/>
          <w:b/>
          <w:sz w:val="24"/>
        </w:rPr>
        <w:t>6. Individual Contribution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2520030337</w:t>
            </w:r>
          </w:p>
        </w:tc>
        <w:tc>
          <w:tcPr>
            <w:tcW w:w="3360" w:type="dxa"/>
          </w:tcPr>
          <w:p w14:paraId="558B0839">
            <w:pPr>
              <w:spacing w:after="0" w:line="240" w:lineRule="auto"/>
              <w:rPr>
                <w:rFonts w:hint="default" w:ascii="Times New Roman" w:hAnsi="Times New Roman" w:cs="Times New Roman"/>
                <w:lang w:val="en-US"/>
              </w:rPr>
            </w:pPr>
            <w:r>
              <w:rPr>
                <w:rFonts w:hint="default" w:ascii="Times New Roman" w:hAnsi="Times New Roman" w:cs="Times New Roman"/>
                <w:lang w:val="en-US"/>
              </w:rPr>
              <w:t>Aakash Dadhirao</w:t>
            </w:r>
          </w:p>
        </w:tc>
        <w:tc>
          <w:tcPr>
            <w:tcW w:w="3360" w:type="dxa"/>
          </w:tcPr>
          <w:p w14:paraId="51C7504B">
            <w:pPr>
              <w:spacing w:after="0" w:line="240" w:lineRule="auto"/>
              <w:rPr>
                <w:rFonts w:hint="default" w:ascii="Times New Roman" w:hAnsi="Times New Roman" w:cs="Times New Roman"/>
                <w:sz w:val="11"/>
                <w:szCs w:val="13"/>
              </w:rPr>
            </w:pPr>
            <w:r>
              <w:rPr>
                <w:rFonts w:hint="default"/>
                <w:sz w:val="15"/>
                <w:szCs w:val="16"/>
              </w:rPr>
              <w:t>backend concurrency model and POSIX synchronization primitives that drive the server's processing capabilities. This responsibility included designing the thread-pool architecture, allowing a dedicated set of worker threads to run asynchronously and consume student requests without blocking the main administrative process. Aakash implemented the mutual exclusion locks (pthread_mutex_t) to protect the integrity of the shared data arrays and prevent race conditions during concurrent state changes. Furthermore, this role spearheaded the resource allocation logic using POSIX counting semaphores (sem_t), ensuring that the system accurately suspends and awakens threads based on the physical availability of laboratory equipment.</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2520030274</w:t>
            </w:r>
          </w:p>
        </w:tc>
        <w:tc>
          <w:tcPr>
            <w:tcW w:w="3360" w:type="dxa"/>
          </w:tcPr>
          <w:p w14:paraId="6F2AC478">
            <w:pPr>
              <w:spacing w:after="0" w:line="240" w:lineRule="auto"/>
              <w:rPr>
                <w:rFonts w:hint="default" w:ascii="Times New Roman" w:hAnsi="Times New Roman" w:cs="Times New Roman"/>
                <w:lang w:val="en-US"/>
              </w:rPr>
            </w:pPr>
            <w:r>
              <w:rPr>
                <w:rFonts w:hint="default" w:ascii="Times New Roman" w:hAnsi="Times New Roman" w:cs="Times New Roman"/>
                <w:lang w:val="en-US"/>
              </w:rPr>
              <w:t>Meghanadh</w:t>
            </w:r>
          </w:p>
        </w:tc>
        <w:tc>
          <w:tcPr>
            <w:tcW w:w="3360" w:type="dxa"/>
          </w:tcPr>
          <w:p w14:paraId="56C03172">
            <w:pPr>
              <w:spacing w:after="0" w:line="240" w:lineRule="auto"/>
              <w:rPr>
                <w:rFonts w:ascii="Times New Roman" w:hAnsi="Times New Roman" w:cs="Times New Roman"/>
                <w:sz w:val="11"/>
                <w:szCs w:val="11"/>
              </w:rPr>
            </w:pPr>
            <w:r>
              <w:rPr>
                <w:rFonts w:hint="default" w:ascii="Times New Roman" w:hAnsi="Times New Roman" w:eastAsia="SimSun"/>
                <w:sz w:val="16"/>
                <w:szCs w:val="16"/>
              </w:rPr>
              <w:t>engineered the system data structures, the interactive administrative interface, and the server lifecycle management protocols. This involved developing the underlying logic for the shared circular request queue and the C-struct models required to track multi-tier faculty assignments, diverse equipment types, and student registrations. Additionally, this role implemented the live server monitoring module, utilizing semaphore introspection (sem_getvalue) to broadcast real-time resource utilization to the administrator. Finally, they designed the thread-safe audit logging and the POSIX signal handling (SIGINT) to orchestrate broadcast wakeups and guarantee a controlled, leak-free system shutdown..</w:t>
            </w:r>
          </w:p>
        </w:tc>
      </w:tr>
    </w:tbl>
    <w:p w14:paraId="6E0A04B2">
      <w:pPr>
        <w:rPr>
          <w:rFonts w:ascii="Times New Roman" w:hAnsi="Times New Roman" w:cs="Times New Roman"/>
          <w:b/>
          <w:sz w:val="24"/>
        </w:rPr>
      </w:pPr>
    </w:p>
    <w:p w14:paraId="38DF34D8">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50"/>
        <w:gridCol w:w="8488"/>
      </w:tblGrid>
      <w:tr w14:paraId="6BE2AF6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28FEEAE">
            <w:pPr>
              <w:keepNext w:val="0"/>
              <w:keepLines w:val="0"/>
              <w:widowControl/>
              <w:suppressLineNumbers w:val="0"/>
              <w:bidi w:val="0"/>
              <w:spacing w:before="0" w:beforeAutospacing="0" w:after="0" w:afterAutospacing="0" w:line="14" w:lineRule="atLeast"/>
              <w:ind w:left="0" w:right="0"/>
              <w:jc w:val="left"/>
              <w:rPr>
                <w:rFonts w:ascii="sans-serif" w:hAnsi="sans-serif" w:eastAsia="sans-serif" w:cs="sans-serif"/>
                <w:color w:val="1F1F1F"/>
                <w:sz w:val="11"/>
                <w:szCs w:val="11"/>
              </w:rPr>
            </w:pPr>
            <w:r>
              <w:rPr>
                <w:rStyle w:val="35"/>
                <w:rFonts w:hint="default" w:ascii="sans-serif" w:hAnsi="sans-serif" w:eastAsia="sans-serif" w:cs="sans-serif"/>
                <w:color w:val="1F1F1F"/>
                <w:kern w:val="0"/>
                <w:sz w:val="16"/>
                <w:szCs w:val="16"/>
                <w:lang w:val="en-US" w:eastAsia="zh-CN" w:bidi="ar"/>
              </w:rPr>
              <w:t>Tool / Platform / Software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9ECB0F0">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Style w:val="35"/>
                <w:rFonts w:hint="default" w:ascii="sans-serif" w:hAnsi="sans-serif" w:eastAsia="sans-serif" w:cs="sans-serif"/>
                <w:color w:val="1F1F1F"/>
                <w:kern w:val="0"/>
                <w:sz w:val="16"/>
                <w:szCs w:val="16"/>
                <w:lang w:val="en-US" w:eastAsia="zh-CN" w:bidi="ar"/>
              </w:rPr>
              <w:t>Purpose in the Project</w:t>
            </w:r>
          </w:p>
        </w:tc>
      </w:tr>
      <w:tr w14:paraId="68EBE4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5A6C6C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b/>
                <w:bCs/>
                <w:color w:val="1F1F1F"/>
                <w:kern w:val="0"/>
                <w:sz w:val="16"/>
                <w:szCs w:val="16"/>
                <w:lang w:val="en-US" w:eastAsia="zh-CN" w:bidi="ar"/>
              </w:rPr>
              <w:t>Linux / Ubuntu (WSL)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1107818">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color w:val="1F1F1F"/>
                <w:kern w:val="0"/>
                <w:sz w:val="16"/>
                <w:szCs w:val="16"/>
                <w:lang w:val="en-US" w:eastAsia="zh-CN" w:bidi="ar"/>
              </w:rPr>
              <w:t>Serves as the base operating system platform. It provides the underlying process scheduling and native thread management required to run the background worker pool and handle system interrupts (</w:t>
            </w:r>
            <w:r>
              <w:rPr>
                <w:rStyle w:val="20"/>
                <w:rFonts w:hint="default" w:ascii="sans-serif" w:hAnsi="sans-serif" w:eastAsia="sans-serif" w:cs="sans-serif"/>
                <w:b w:val="0"/>
                <w:bCs w:val="0"/>
                <w:i w:val="0"/>
                <w:iCs w:val="0"/>
                <w:color w:val="1F1F1F"/>
                <w:kern w:val="0"/>
                <w:sz w:val="10"/>
                <w:szCs w:val="10"/>
                <w:lang w:val="en-US" w:eastAsia="zh-CN" w:bidi="ar"/>
              </w:rPr>
              <w:t>SIGINT</w:t>
            </w:r>
            <w:r>
              <w:rPr>
                <w:rFonts w:hint="default" w:ascii="sans-serif" w:hAnsi="sans-serif" w:eastAsia="sans-serif" w:cs="sans-serif"/>
                <w:color w:val="1F1F1F"/>
                <w:kern w:val="0"/>
                <w:sz w:val="16"/>
                <w:szCs w:val="16"/>
                <w:lang w:val="en-US" w:eastAsia="zh-CN" w:bidi="ar"/>
              </w:rPr>
              <w:t>).</w:t>
            </w:r>
          </w:p>
        </w:tc>
      </w:tr>
      <w:tr w14:paraId="023CF6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F7959D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b/>
                <w:bCs/>
                <w:color w:val="1F1F1F"/>
                <w:kern w:val="0"/>
                <w:sz w:val="16"/>
                <w:szCs w:val="16"/>
                <w:lang w:val="en-US" w:eastAsia="zh-CN" w:bidi="ar"/>
              </w:rPr>
              <w:t>C Programming Language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E7D7C0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color w:val="1F1F1F"/>
                <w:kern w:val="0"/>
                <w:sz w:val="16"/>
                <w:szCs w:val="16"/>
                <w:lang w:val="en-US" w:eastAsia="zh-CN" w:bidi="ar"/>
              </w:rPr>
              <w:t>The core programming language used to build the application. It allows for direct, low-level memory interaction and implementation of POSIX synchronization structures (mutexes and semaphores) to handle concurrent laboratory access safely.</w:t>
            </w:r>
          </w:p>
        </w:tc>
      </w:tr>
      <w:tr w14:paraId="366815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A1481A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b/>
                <w:bCs/>
                <w:color w:val="1F1F1F"/>
                <w:kern w:val="0"/>
                <w:sz w:val="16"/>
                <w:szCs w:val="16"/>
                <w:lang w:val="en-US" w:eastAsia="zh-CN" w:bidi="ar"/>
              </w:rPr>
              <w:t>GCC (GNU Compiler Collection)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A81DF5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color w:val="1F1F1F"/>
                <w:kern w:val="0"/>
                <w:sz w:val="16"/>
                <w:szCs w:val="16"/>
                <w:lang w:val="en-US" w:eastAsia="zh-CN" w:bidi="ar"/>
              </w:rPr>
              <w:t>The standard compiler toolchain used to link and compile the modular, multi-file source code (</w:t>
            </w:r>
            <w:r>
              <w:rPr>
                <w:rStyle w:val="20"/>
                <w:rFonts w:hint="default" w:ascii="sans-serif" w:hAnsi="sans-serif" w:eastAsia="sans-serif" w:cs="sans-serif"/>
                <w:b w:val="0"/>
                <w:bCs w:val="0"/>
                <w:i w:val="0"/>
                <w:iCs w:val="0"/>
                <w:color w:val="1F1F1F"/>
                <w:kern w:val="0"/>
                <w:sz w:val="10"/>
                <w:szCs w:val="10"/>
                <w:lang w:val="en-US" w:eastAsia="zh-CN" w:bidi="ar"/>
              </w:rPr>
              <w:t>main.c</w:t>
            </w:r>
            <w:r>
              <w:rPr>
                <w:rFonts w:hint="default" w:ascii="sans-serif" w:hAnsi="sans-serif" w:eastAsia="sans-serif" w:cs="sans-serif"/>
                <w:color w:val="1F1F1F"/>
                <w:kern w:val="0"/>
                <w:sz w:val="16"/>
                <w:szCs w:val="16"/>
                <w:lang w:val="en-US" w:eastAsia="zh-CN" w:bidi="ar"/>
              </w:rPr>
              <w:t xml:space="preserve">, </w:t>
            </w:r>
            <w:r>
              <w:rPr>
                <w:rStyle w:val="20"/>
                <w:rFonts w:hint="default" w:ascii="sans-serif" w:hAnsi="sans-serif" w:eastAsia="sans-serif" w:cs="sans-serif"/>
                <w:b w:val="0"/>
                <w:bCs w:val="0"/>
                <w:i w:val="0"/>
                <w:iCs w:val="0"/>
                <w:color w:val="1F1F1F"/>
                <w:kern w:val="0"/>
                <w:sz w:val="10"/>
                <w:szCs w:val="10"/>
                <w:lang w:val="en-US" w:eastAsia="zh-CN" w:bidi="ar"/>
              </w:rPr>
              <w:t>admin.c</w:t>
            </w:r>
            <w:r>
              <w:rPr>
                <w:rFonts w:hint="default" w:ascii="sans-serif" w:hAnsi="sans-serif" w:eastAsia="sans-serif" w:cs="sans-serif"/>
                <w:color w:val="1F1F1F"/>
                <w:kern w:val="0"/>
                <w:sz w:val="16"/>
                <w:szCs w:val="16"/>
                <w:lang w:val="en-US" w:eastAsia="zh-CN" w:bidi="ar"/>
              </w:rPr>
              <w:t xml:space="preserve">, </w:t>
            </w:r>
            <w:r>
              <w:rPr>
                <w:rStyle w:val="20"/>
                <w:rFonts w:hint="default" w:ascii="sans-serif" w:hAnsi="sans-serif" w:eastAsia="sans-serif" w:cs="sans-serif"/>
                <w:b w:val="0"/>
                <w:bCs w:val="0"/>
                <w:i w:val="0"/>
                <w:iCs w:val="0"/>
                <w:color w:val="1F1F1F"/>
                <w:kern w:val="0"/>
                <w:sz w:val="10"/>
                <w:szCs w:val="10"/>
                <w:lang w:val="en-US" w:eastAsia="zh-CN" w:bidi="ar"/>
              </w:rPr>
              <w:t>worker.c</w:t>
            </w:r>
            <w:r>
              <w:rPr>
                <w:rFonts w:hint="default" w:ascii="sans-serif" w:hAnsi="sans-serif" w:eastAsia="sans-serif" w:cs="sans-serif"/>
                <w:color w:val="1F1F1F"/>
                <w:kern w:val="0"/>
                <w:sz w:val="16"/>
                <w:szCs w:val="16"/>
                <w:lang w:val="en-US" w:eastAsia="zh-CN" w:bidi="ar"/>
              </w:rPr>
              <w:t xml:space="preserve">) using the </w:t>
            </w:r>
            <w:r>
              <w:rPr>
                <w:rStyle w:val="20"/>
                <w:rFonts w:hint="default" w:ascii="sans-serif" w:hAnsi="sans-serif" w:eastAsia="sans-serif" w:cs="sans-serif"/>
                <w:b w:val="0"/>
                <w:bCs w:val="0"/>
                <w:i w:val="0"/>
                <w:iCs w:val="0"/>
                <w:color w:val="1F1F1F"/>
                <w:kern w:val="0"/>
                <w:sz w:val="10"/>
                <w:szCs w:val="10"/>
                <w:lang w:val="en-US" w:eastAsia="zh-CN" w:bidi="ar"/>
              </w:rPr>
              <w:t>-pthread</w:t>
            </w:r>
            <w:r>
              <w:rPr>
                <w:rFonts w:hint="default" w:ascii="sans-serif" w:hAnsi="sans-serif" w:eastAsia="sans-serif" w:cs="sans-serif"/>
                <w:color w:val="1F1F1F"/>
                <w:kern w:val="0"/>
                <w:sz w:val="16"/>
                <w:szCs w:val="16"/>
                <w:lang w:val="en-US" w:eastAsia="zh-CN" w:bidi="ar"/>
              </w:rPr>
              <w:t xml:space="preserve"> flag to produce a cohesive executable binary.</w:t>
            </w:r>
          </w:p>
        </w:tc>
      </w:tr>
      <w:tr w14:paraId="3D3592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2443B3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b/>
                <w:bCs/>
                <w:color w:val="1F1F1F"/>
                <w:kern w:val="0"/>
                <w:sz w:val="16"/>
                <w:szCs w:val="16"/>
                <w:lang w:val="en-US" w:eastAsia="zh-CN" w:bidi="ar"/>
              </w:rPr>
              <w:t>Standard POSIX &amp; C Libraries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E60623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1"/>
                <w:szCs w:val="11"/>
              </w:rPr>
            </w:pPr>
            <w:r>
              <w:rPr>
                <w:rFonts w:hint="default" w:ascii="sans-serif" w:hAnsi="sans-serif" w:eastAsia="sans-serif" w:cs="sans-serif"/>
                <w:color w:val="1F1F1F"/>
                <w:kern w:val="0"/>
                <w:sz w:val="16"/>
                <w:szCs w:val="16"/>
                <w:lang w:val="en-US" w:eastAsia="zh-CN" w:bidi="ar"/>
              </w:rPr>
              <w:t xml:space="preserve">Provides the foundational built-in functions necessary for system operation, including </w:t>
            </w:r>
            <w:r>
              <w:rPr>
                <w:rStyle w:val="20"/>
                <w:rFonts w:hint="default" w:ascii="sans-serif" w:hAnsi="sans-serif" w:eastAsia="sans-serif" w:cs="sans-serif"/>
                <w:b w:val="0"/>
                <w:bCs w:val="0"/>
                <w:i w:val="0"/>
                <w:iCs w:val="0"/>
                <w:color w:val="1F1F1F"/>
                <w:kern w:val="0"/>
                <w:sz w:val="10"/>
                <w:szCs w:val="10"/>
                <w:lang w:val="en-US" w:eastAsia="zh-CN" w:bidi="ar"/>
              </w:rPr>
              <w:t>&lt;pthread.h&gt;</w:t>
            </w:r>
            <w:r>
              <w:rPr>
                <w:rFonts w:hint="default" w:ascii="sans-serif" w:hAnsi="sans-serif" w:eastAsia="sans-serif" w:cs="sans-serif"/>
                <w:color w:val="1F1F1F"/>
                <w:kern w:val="0"/>
                <w:sz w:val="16"/>
                <w:szCs w:val="16"/>
                <w:lang w:val="en-US" w:eastAsia="zh-CN" w:bidi="ar"/>
              </w:rPr>
              <w:t xml:space="preserve"> and </w:t>
            </w:r>
            <w:r>
              <w:rPr>
                <w:rStyle w:val="20"/>
                <w:rFonts w:hint="default" w:ascii="sans-serif" w:hAnsi="sans-serif" w:eastAsia="sans-serif" w:cs="sans-serif"/>
                <w:b w:val="0"/>
                <w:bCs w:val="0"/>
                <w:i w:val="0"/>
                <w:iCs w:val="0"/>
                <w:color w:val="1F1F1F"/>
                <w:kern w:val="0"/>
                <w:sz w:val="10"/>
                <w:szCs w:val="10"/>
                <w:lang w:val="en-US" w:eastAsia="zh-CN" w:bidi="ar"/>
              </w:rPr>
              <w:t>&lt;semaphore.h&gt;</w:t>
            </w:r>
            <w:r>
              <w:rPr>
                <w:rFonts w:hint="default" w:ascii="sans-serif" w:hAnsi="sans-serif" w:eastAsia="sans-serif" w:cs="sans-serif"/>
                <w:color w:val="1F1F1F"/>
                <w:kern w:val="0"/>
                <w:sz w:val="16"/>
                <w:szCs w:val="16"/>
                <w:lang w:val="en-US" w:eastAsia="zh-CN" w:bidi="ar"/>
              </w:rPr>
              <w:t xml:space="preserve"> for concurrency control, as well as </w:t>
            </w:r>
            <w:r>
              <w:rPr>
                <w:rStyle w:val="20"/>
                <w:rFonts w:hint="default" w:ascii="sans-serif" w:hAnsi="sans-serif" w:eastAsia="sans-serif" w:cs="sans-serif"/>
                <w:b w:val="0"/>
                <w:bCs w:val="0"/>
                <w:i w:val="0"/>
                <w:iCs w:val="0"/>
                <w:color w:val="1F1F1F"/>
                <w:kern w:val="0"/>
                <w:sz w:val="10"/>
                <w:szCs w:val="10"/>
                <w:lang w:val="en-US" w:eastAsia="zh-CN" w:bidi="ar"/>
              </w:rPr>
              <w:t>&lt;stdio.h&gt;</w:t>
            </w:r>
            <w:r>
              <w:rPr>
                <w:rFonts w:hint="default" w:ascii="sans-serif" w:hAnsi="sans-serif" w:eastAsia="sans-serif" w:cs="sans-serif"/>
                <w:color w:val="1F1F1F"/>
                <w:kern w:val="0"/>
                <w:sz w:val="16"/>
                <w:szCs w:val="16"/>
                <w:lang w:val="en-US" w:eastAsia="zh-CN" w:bidi="ar"/>
              </w:rPr>
              <w:t xml:space="preserve"> for interactive menu I/O and audit logging.</w:t>
            </w:r>
          </w:p>
        </w:tc>
      </w:tr>
    </w:tbl>
    <w:p w14:paraId="1DF34B09">
      <w:pPr>
        <w:rPr>
          <w:rFonts w:ascii="Times New Roman" w:hAnsi="Times New Roman" w:cs="Times New Roman"/>
          <w:b/>
          <w:sz w:val="18"/>
          <w:szCs w:val="16"/>
        </w:rPr>
      </w:pPr>
    </w:p>
    <w:p w14:paraId="565B1DE0">
      <w:pPr>
        <w:numPr>
          <w:ilvl w:val="0"/>
          <w:numId w:val="8"/>
        </w:numPr>
        <w:rPr>
          <w:rFonts w:ascii="Times New Roman" w:hAnsi="Times New Roman" w:cs="Times New Roman"/>
          <w:b/>
          <w:sz w:val="24"/>
        </w:rPr>
      </w:pPr>
      <w:r>
        <w:rPr>
          <w:rFonts w:ascii="Times New Roman" w:hAnsi="Times New Roman" w:cs="Times New Roman"/>
          <w:b/>
          <w:sz w:val="24"/>
        </w:rPr>
        <w:t>Expected Outcome</w:t>
      </w:r>
    </w:p>
    <w:p w14:paraId="79CA637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ascii="sans-serif" w:hAnsi="sans-serif" w:eastAsia="sans-serif" w:cs="sans-serif"/>
          <w:color w:val="1F1F1F"/>
        </w:rPr>
      </w:pPr>
    </w:p>
    <w:p w14:paraId="0B223270">
      <w:pPr>
        <w:numPr>
          <w:ilvl w:val="0"/>
          <w:numId w:val="9"/>
        </w:numPr>
        <w:ind w:left="420" w:leftChars="0" w:hanging="420" w:firstLineChars="0"/>
        <w:rPr>
          <w:rFonts w:hint="default" w:ascii="Times New Roman" w:hAnsi="Times New Roman" w:eastAsia="sans-serif" w:cs="Times New Roman"/>
          <w:b w:val="0"/>
          <w:bCs w:val="0"/>
          <w:color w:val="1F1F1F"/>
          <w:kern w:val="0"/>
          <w:sz w:val="18"/>
          <w:szCs w:val="18"/>
          <w:lang w:val="en-US" w:eastAsia="zh-CN"/>
        </w:rPr>
      </w:pPr>
      <w:r>
        <w:rPr>
          <w:rFonts w:hint="default" w:ascii="Times New Roman" w:hAnsi="Times New Roman" w:eastAsia="sans-serif" w:cs="Times New Roman"/>
          <w:b w:val="0"/>
          <w:bCs w:val="0"/>
          <w:color w:val="1F1F1F"/>
          <w:kern w:val="0"/>
          <w:sz w:val="18"/>
          <w:szCs w:val="18"/>
          <w:lang w:val="en-US" w:eastAsia="zh-CN"/>
        </w:rPr>
        <w:t>Verified Concurrency Control: The system will successfully demonstrate the ability to process continuous, overlapping student access requests using a background thread pool without lagging or blocking the main administrative interface.</w:t>
      </w:r>
    </w:p>
    <w:p w14:paraId="34983B67">
      <w:pPr>
        <w:numPr>
          <w:ilvl w:val="0"/>
          <w:numId w:val="9"/>
        </w:numPr>
        <w:ind w:left="420" w:leftChars="0" w:hanging="420" w:firstLineChars="0"/>
        <w:rPr>
          <w:rFonts w:hint="default" w:ascii="Times New Roman" w:hAnsi="Times New Roman" w:eastAsia="sans-serif" w:cs="Times New Roman"/>
          <w:b w:val="0"/>
          <w:bCs w:val="0"/>
          <w:color w:val="1F1F1F"/>
          <w:kern w:val="0"/>
          <w:sz w:val="18"/>
          <w:szCs w:val="18"/>
          <w:lang w:val="en-US" w:eastAsia="zh-CN"/>
        </w:rPr>
      </w:pPr>
      <w:r>
        <w:rPr>
          <w:rFonts w:hint="default" w:ascii="Times New Roman" w:hAnsi="Times New Roman" w:eastAsia="sans-serif" w:cs="Times New Roman"/>
          <w:b w:val="0"/>
          <w:bCs w:val="0"/>
          <w:color w:val="1F1F1F"/>
          <w:kern w:val="0"/>
          <w:sz w:val="18"/>
          <w:szCs w:val="18"/>
          <w:lang w:val="en-US" w:eastAsia="zh-CN"/>
        </w:rPr>
        <w:t>Guaranteed Resource Limits: The application will validate that POSIX Semaphores effectively prevent resource over-allocation. The system will inherently block thread access when equipment limits are reached and resume operations instantly when physical resources are freed.</w:t>
      </w:r>
    </w:p>
    <w:p w14:paraId="4BA4A84B">
      <w:pPr>
        <w:numPr>
          <w:ilvl w:val="0"/>
          <w:numId w:val="9"/>
        </w:numPr>
        <w:ind w:left="420" w:leftChars="0" w:hanging="420" w:firstLineChars="0"/>
        <w:rPr>
          <w:rFonts w:hint="default" w:ascii="Times New Roman" w:hAnsi="Times New Roman" w:eastAsia="sans-serif" w:cs="Times New Roman"/>
          <w:b w:val="0"/>
          <w:bCs w:val="0"/>
          <w:color w:val="1F1F1F"/>
          <w:kern w:val="0"/>
          <w:sz w:val="18"/>
          <w:szCs w:val="18"/>
          <w:lang w:val="en-US" w:eastAsia="zh-CN"/>
        </w:rPr>
      </w:pPr>
      <w:r>
        <w:rPr>
          <w:rFonts w:hint="default" w:ascii="Times New Roman" w:hAnsi="Times New Roman" w:eastAsia="sans-serif" w:cs="Times New Roman"/>
          <w:b w:val="0"/>
          <w:bCs w:val="0"/>
          <w:color w:val="1F1F1F"/>
          <w:kern w:val="0"/>
          <w:sz w:val="18"/>
          <w:szCs w:val="18"/>
          <w:lang w:val="en-US" w:eastAsia="zh-CN"/>
        </w:rPr>
        <w:t>Data Integrity and Thread Safety: By deploying POSIX Mutexes across all critical sections, the project will achieve zero data corruption or race conditions during simultaneous read/write operations on the shared request queue, lab databases, and audit logs.</w:t>
      </w:r>
    </w:p>
    <w:p w14:paraId="36ECB527">
      <w:pPr>
        <w:numPr>
          <w:ilvl w:val="0"/>
          <w:numId w:val="9"/>
        </w:numPr>
        <w:ind w:left="420" w:leftChars="0" w:hanging="420" w:firstLineChars="0"/>
        <w:rPr>
          <w:rFonts w:hint="default" w:ascii="Times New Roman" w:hAnsi="Times New Roman" w:eastAsia="sans-serif" w:cs="Times New Roman"/>
          <w:b w:val="0"/>
          <w:bCs w:val="0"/>
          <w:color w:val="1F1F1F"/>
          <w:kern w:val="0"/>
          <w:sz w:val="18"/>
          <w:szCs w:val="18"/>
          <w:lang w:val="en-US" w:eastAsia="zh-CN"/>
        </w:rPr>
      </w:pPr>
      <w:r>
        <w:rPr>
          <w:rFonts w:hint="default" w:ascii="Times New Roman" w:hAnsi="Times New Roman" w:eastAsia="sans-serif" w:cs="Times New Roman"/>
          <w:b w:val="0"/>
          <w:bCs w:val="0"/>
          <w:color w:val="1F1F1F"/>
          <w:kern w:val="0"/>
          <w:sz w:val="18"/>
          <w:szCs w:val="18"/>
          <w:lang w:val="en-US" w:eastAsia="zh-CN"/>
        </w:rPr>
        <w:t>Dynamic System Administration: The project will produce a fully functional, thread-safe command-line interface that allows administrators to dynamically instantiate labs, configure multi-tier faculty, and monitor real-time resource utilization via semaphore introspection.</w:t>
      </w:r>
    </w:p>
    <w:p w14:paraId="23639C4D">
      <w:pPr>
        <w:numPr>
          <w:ilvl w:val="0"/>
          <w:numId w:val="9"/>
        </w:numPr>
        <w:ind w:left="420" w:leftChars="0" w:hanging="420" w:firstLineChars="0"/>
        <w:rPr>
          <w:rFonts w:hint="default" w:ascii="Times New Roman" w:hAnsi="Times New Roman" w:cs="Times New Roman"/>
          <w:b w:val="0"/>
          <w:bCs w:val="0"/>
          <w:sz w:val="22"/>
          <w:szCs w:val="21"/>
        </w:rPr>
      </w:pPr>
      <w:r>
        <w:rPr>
          <w:rFonts w:hint="default" w:ascii="Times New Roman" w:hAnsi="Times New Roman" w:eastAsia="sans-serif" w:cs="Times New Roman"/>
          <w:b w:val="0"/>
          <w:bCs w:val="0"/>
          <w:color w:val="1F1F1F"/>
          <w:kern w:val="0"/>
          <w:sz w:val="18"/>
          <w:szCs w:val="18"/>
          <w:lang w:val="en-US" w:eastAsia="zh-CN"/>
        </w:rPr>
        <w:t>Mastery of Core OS Concepts: Ultimately, the completed system will serve as a tangible, real-world application of complex Operating System principles—specifically process lifecycle management, signal handling for graceful degradation, and multithreaded synchronization.</w:t>
      </w:r>
    </w:p>
    <w:p w14:paraId="46AF30D1">
      <w:pPr>
        <w:rPr>
          <w:rFonts w:ascii="Times New Roman" w:hAnsi="Times New Roman" w:cs="Times New Roman"/>
        </w:rPr>
      </w:pPr>
      <w:r>
        <w:rPr>
          <w:rFonts w:ascii="Times New Roman" w:hAnsi="Times New Roman" w:cs="Times New Roman"/>
          <w:b/>
          <w:sz w:val="24"/>
        </w:rPr>
        <w:t>9. GitHub Repository</w:t>
      </w:r>
    </w:p>
    <w:p w14:paraId="4B3CFBE1">
      <w:pPr>
        <w:rPr>
          <w:rFonts w:hint="default" w:ascii="Times New Roman" w:hAnsi="Times New Roman"/>
          <w:b/>
        </w:rPr>
      </w:pPr>
      <w:r>
        <w:rPr>
          <w:rFonts w:ascii="Times New Roman" w:hAnsi="Times New Roman" w:cs="Times New Roman"/>
          <w:b/>
        </w:rPr>
        <w:t>GitHub Repository Link:</w:t>
      </w:r>
      <w:r>
        <w:rPr>
          <w:rFonts w:hint="default" w:ascii="Times New Roman" w:hAnsi="Times New Roman"/>
          <w:b/>
        </w:rPr>
        <w:t>https:https://github.com/aakashdadhirao8-ctrl/Linux-Concurrent-Producer-Consumer-System-Using-Semaphores</w:t>
      </w:r>
    </w:p>
    <w:p w14:paraId="2C708C8A">
      <w:pPr>
        <w:rPr>
          <w:rFonts w:ascii="Times New Roman" w:hAnsi="Times New Roman" w:cs="Times New Roman"/>
        </w:rPr>
      </w:pPr>
      <w:r>
        <w:rPr>
          <w:rFonts w:ascii="Times New Roman" w:hAnsi="Times New Roman" w:cs="Times New Roman"/>
          <w:b/>
        </w:rPr>
        <w:t>Created:</w:t>
      </w:r>
      <w:r>
        <w:rPr>
          <w:rFonts w:ascii="Times New Roman" w:hAnsi="Times New Roman" w:cs="Times New Roman"/>
        </w:rPr>
        <w:t xml:space="preserve"> ____________________</w:t>
      </w:r>
    </w:p>
    <w:p w14:paraId="7395F821">
      <w:pPr>
        <w:numPr>
          <w:ilvl w:val="0"/>
          <w:numId w:val="10"/>
        </w:numPr>
        <w:ind w:left="420" w:leftChars="0" w:hanging="420" w:firstLineChars="0"/>
        <w:rPr>
          <w:rFonts w:ascii="Times New Roman" w:hAnsi="Times New Roman" w:cs="Times New Roman"/>
          <w:b/>
          <w:sz w:val="24"/>
        </w:rPr>
      </w:pP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hint="default" w:ascii="Times New Roman" w:hAnsi="Times New Roman" w:cs="Times New Roman"/>
          <w:lang w:val="en-US"/>
        </w:rPr>
      </w:pPr>
      <w:r>
        <w:rPr>
          <w:rFonts w:ascii="Times New Roman" w:hAnsi="Times New Roman" w:cs="Times New Roman"/>
          <w:b/>
        </w:rPr>
        <w:t>Faculty Name:</w:t>
      </w:r>
      <w:r>
        <w:rPr>
          <w:rFonts w:ascii="Times New Roman" w:hAnsi="Times New Roman" w:cs="Times New Roman"/>
        </w:rPr>
        <w:t xml:space="preserve"> </w:t>
      </w:r>
      <w:r>
        <w:rPr>
          <w:rFonts w:hint="default" w:ascii="Times New Roman" w:hAnsi="Times New Roman" w:cs="Times New Roman"/>
          <w:lang w:val="en-US"/>
        </w:rPr>
        <w:t>K.Hema</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2A885DE5">
      <w:pPr>
        <w:rPr>
          <w:rFonts w:ascii="Times New Roman" w:hAnsi="Times New Roman" w:cs="Times New Roman"/>
          <w:b/>
          <w:sz w:val="24"/>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144B873">
      <w:pPr>
        <w:rPr>
          <w:rFonts w:ascii="Times New Roman" w:hAnsi="Times New Roman" w:cs="Times New Roman"/>
          <w:b/>
          <w:sz w:val="24"/>
        </w:rPr>
      </w:pPr>
      <w:r>
        <w:rPr>
          <w:rFonts w:ascii="Times New Roman" w:hAnsi="Times New Roman" w:cs="Times New Roman"/>
          <w:b/>
          <w:sz w:val="24"/>
        </w:rPr>
        <w:t>----------------------------------------------------------------------------------------------------------------------------</w:t>
      </w: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ans-serif">
    <w:altName w:val="Liberation Mono"/>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A1746"/>
    <w:multiLevelType w:val="singleLevel"/>
    <w:tmpl w:val="A3CA17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685D0B87"/>
    <w:multiLevelType w:val="singleLevel"/>
    <w:tmpl w:val="685D0B87"/>
    <w:lvl w:ilvl="0" w:tentative="0">
      <w:start w:val="1"/>
      <w:numFmt w:val="decimal"/>
      <w:suff w:val="space"/>
      <w:lvlText w:val="%1."/>
      <w:lvlJc w:val="left"/>
    </w:lvl>
  </w:abstractNum>
  <w:abstractNum w:abstractNumId="8">
    <w:nsid w:val="69B2926F"/>
    <w:multiLevelType w:val="singleLevel"/>
    <w:tmpl w:val="69B2926F"/>
    <w:lvl w:ilvl="0" w:tentative="0">
      <w:start w:val="8"/>
      <w:numFmt w:val="decimal"/>
      <w:suff w:val="space"/>
      <w:lvlText w:val="%1."/>
      <w:lvlJc w:val="left"/>
    </w:lvl>
  </w:abstractNum>
  <w:abstractNum w:abstractNumId="9">
    <w:nsid w:val="729E6585"/>
    <w:multiLevelType w:val="singleLevel"/>
    <w:tmpl w:val="729E65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1449481F"/>
    <w:rsid w:val="205E6669"/>
    <w:rsid w:val="448130FF"/>
    <w:rsid w:val="4CFA5911"/>
    <w:rsid w:val="51FA5A3E"/>
    <w:rsid w:val="52DA5401"/>
    <w:rsid w:val="52E308A6"/>
    <w:rsid w:val="633B7CF8"/>
    <w:rsid w:val="75252CC1"/>
    <w:rsid w:val="7C3724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540</Words>
  <Characters>3081</Characters>
  <Lines>25</Lines>
  <Paragraphs>7</Paragraphs>
  <TotalTime>73</TotalTime>
  <ScaleCrop>false</ScaleCrop>
  <LinksUpToDate>false</LinksUpToDate>
  <CharactersWithSpaces>3614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Aakash Dadhirao</cp:lastModifiedBy>
  <dcterms:modified xsi:type="dcterms:W3CDTF">2026-09-29T06:11:44Z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596B26F95FC746C69066FB0C86DBC49C_13</vt:lpwstr>
  </property>
</Properties>
</file>