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26B35" w14:textId="5E6E1477" w:rsidR="00961AD7" w:rsidRPr="00D95193" w:rsidRDefault="00E82A13" w:rsidP="00E82A13">
      <w:pPr>
        <w:pStyle w:val="ListParagraph"/>
        <w:numPr>
          <w:ilvl w:val="0"/>
          <w:numId w:val="1"/>
        </w:numPr>
        <w:rPr>
          <w:rFonts w:cstheme="minorHAnsi"/>
          <w:b/>
          <w:bCs/>
          <w:szCs w:val="22"/>
          <w:u w:val="single"/>
        </w:rPr>
      </w:pPr>
      <w:r w:rsidRPr="00D95193">
        <w:rPr>
          <w:rFonts w:cstheme="minorHAnsi"/>
          <w:b/>
          <w:bCs/>
          <w:szCs w:val="22"/>
          <w:u w:val="single"/>
        </w:rPr>
        <w:t>Monuments of India</w:t>
      </w:r>
    </w:p>
    <w:p w14:paraId="4013FEC2" w14:textId="111694C7" w:rsidR="00E82A13" w:rsidRPr="00D95193" w:rsidRDefault="00E82A13" w:rsidP="00E82A13">
      <w:pPr>
        <w:pStyle w:val="ListParagraph"/>
        <w:numPr>
          <w:ilvl w:val="0"/>
          <w:numId w:val="2"/>
        </w:numPr>
        <w:rPr>
          <w:rFonts w:cstheme="minorHAnsi"/>
          <w:b/>
          <w:bCs/>
          <w:szCs w:val="22"/>
        </w:rPr>
      </w:pPr>
      <w:r w:rsidRPr="00D95193">
        <w:rPr>
          <w:rFonts w:cstheme="minorHAnsi"/>
          <w:b/>
          <w:bCs/>
          <w:szCs w:val="22"/>
        </w:rPr>
        <w:t>Taj Mahal</w:t>
      </w:r>
    </w:p>
    <w:p w14:paraId="3D24BE86" w14:textId="77777777" w:rsidR="00E82A13" w:rsidRPr="00D95193" w:rsidRDefault="00E82A13" w:rsidP="00E82A13">
      <w:pPr>
        <w:pStyle w:val="ListParagraph"/>
        <w:ind w:left="1080"/>
        <w:rPr>
          <w:rFonts w:cstheme="minorHAnsi"/>
          <w:szCs w:val="22"/>
          <w:shd w:val="clear" w:color="auto" w:fill="FFFFFF"/>
        </w:rPr>
      </w:pPr>
      <w:r w:rsidRPr="00D95193">
        <w:rPr>
          <w:rFonts w:cstheme="minorHAnsi"/>
          <w:szCs w:val="22"/>
          <w:shd w:val="clear" w:color="auto" w:fill="FFFFFF"/>
        </w:rPr>
        <w:t>The Taj Mahal is an ivory-white marble mausoleum on the right bank of the river Yamuna in Agra, Uttar Pradesh, India. It was commissioned in 1631 by the fifth Mughal emperor, Shah Jahan to house the tomb of his beloved wife, Mumtaz Mahal.</w:t>
      </w:r>
    </w:p>
    <w:p w14:paraId="45ADF950" w14:textId="0E50E6D2" w:rsidR="00E82A13" w:rsidRPr="00D95193" w:rsidRDefault="00E82A13" w:rsidP="00E82A13">
      <w:pPr>
        <w:pStyle w:val="ListParagraph"/>
        <w:ind w:left="1080"/>
        <w:jc w:val="center"/>
        <w:rPr>
          <w:rFonts w:cstheme="minorHAnsi"/>
          <w:b/>
          <w:szCs w:val="22"/>
          <w:shd w:val="clear" w:color="auto" w:fill="FFFFFF"/>
        </w:rPr>
      </w:pPr>
      <w:r w:rsidRPr="00D95193">
        <w:rPr>
          <w:rFonts w:cstheme="minorHAnsi"/>
          <w:noProof/>
          <w:szCs w:val="22"/>
        </w:rPr>
        <w:drawing>
          <wp:inline distT="0" distB="0" distL="0" distR="0" wp14:anchorId="3E425BB6" wp14:editId="12C5334E">
            <wp:extent cx="3733800" cy="2480643"/>
            <wp:effectExtent l="0" t="0" r="0" b="0"/>
            <wp:docPr id="11" name="Picture 11" descr="Taj Mahal | Definition, Story, Site, History, &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j Mahal | Definition, Story, Site, History, &amp; Facts | Britannic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36981" cy="2482756"/>
                    </a:xfrm>
                    <a:prstGeom prst="rect">
                      <a:avLst/>
                    </a:prstGeom>
                    <a:noFill/>
                    <a:ln>
                      <a:noFill/>
                    </a:ln>
                  </pic:spPr>
                </pic:pic>
              </a:graphicData>
            </a:graphic>
          </wp:inline>
        </w:drawing>
      </w:r>
    </w:p>
    <w:p w14:paraId="50B3B2DF" w14:textId="6B7F6DC3" w:rsidR="00E82A13" w:rsidRPr="00D95193" w:rsidRDefault="00E82A13" w:rsidP="00E82A13">
      <w:pPr>
        <w:pStyle w:val="ListParagraph"/>
        <w:ind w:left="1080"/>
        <w:jc w:val="center"/>
        <w:rPr>
          <w:rFonts w:cstheme="minorHAnsi"/>
          <w:b/>
          <w:szCs w:val="22"/>
          <w:shd w:val="clear" w:color="auto" w:fill="FFFFFF"/>
        </w:rPr>
      </w:pPr>
    </w:p>
    <w:p w14:paraId="12A2D425" w14:textId="6A128FCF" w:rsidR="00E82A13" w:rsidRPr="00D95193" w:rsidRDefault="00E82A13" w:rsidP="00E82A13">
      <w:pPr>
        <w:pStyle w:val="ListParagraph"/>
        <w:numPr>
          <w:ilvl w:val="0"/>
          <w:numId w:val="2"/>
        </w:numPr>
        <w:rPr>
          <w:rFonts w:cstheme="minorHAnsi"/>
          <w:b/>
          <w:szCs w:val="22"/>
          <w:shd w:val="clear" w:color="auto" w:fill="FFFFFF"/>
        </w:rPr>
      </w:pPr>
      <w:r w:rsidRPr="00D95193">
        <w:rPr>
          <w:rFonts w:cstheme="minorHAnsi"/>
          <w:b/>
          <w:szCs w:val="22"/>
          <w:shd w:val="clear" w:color="auto" w:fill="FFFFFF"/>
        </w:rPr>
        <w:t>Red Fort</w:t>
      </w:r>
    </w:p>
    <w:p w14:paraId="00B6C9C1" w14:textId="77777777" w:rsidR="00E82A13" w:rsidRPr="00D95193" w:rsidRDefault="00E82A13" w:rsidP="00E82A13">
      <w:pPr>
        <w:pStyle w:val="ListParagraph"/>
        <w:ind w:left="1080"/>
        <w:rPr>
          <w:rFonts w:cstheme="minorHAnsi"/>
          <w:szCs w:val="22"/>
          <w:shd w:val="clear" w:color="auto" w:fill="FFFFFF"/>
        </w:rPr>
      </w:pPr>
      <w:r w:rsidRPr="00D95193">
        <w:rPr>
          <w:rFonts w:cstheme="minorHAnsi"/>
          <w:szCs w:val="22"/>
          <w:shd w:val="clear" w:color="auto" w:fill="FFFFFF"/>
        </w:rPr>
        <w:t xml:space="preserve">The </w:t>
      </w:r>
      <w:r w:rsidRPr="00D95193">
        <w:rPr>
          <w:rFonts w:cstheme="minorHAnsi"/>
          <w:b/>
          <w:szCs w:val="22"/>
          <w:shd w:val="clear" w:color="auto" w:fill="FFFFFF"/>
        </w:rPr>
        <w:t>Red Fort</w:t>
      </w:r>
      <w:r w:rsidRPr="00D95193">
        <w:rPr>
          <w:rFonts w:cstheme="minorHAnsi"/>
          <w:szCs w:val="22"/>
          <w:shd w:val="clear" w:color="auto" w:fill="FFFFFF"/>
        </w:rPr>
        <w:t xml:space="preserve"> or Lal Qila is a historic fort in the Old Delhi, India, that historically served as the main residence of the Mughal emperors. Emperor Shah Jahan commissioned construction of the Red Fort on 12 May 1638.</w:t>
      </w:r>
    </w:p>
    <w:p w14:paraId="7F66A124" w14:textId="7B18C7FF" w:rsidR="00E82A13" w:rsidRPr="00D95193" w:rsidRDefault="00E82A13" w:rsidP="00E82A13">
      <w:pPr>
        <w:pStyle w:val="ListParagraph"/>
        <w:ind w:left="1080"/>
        <w:jc w:val="center"/>
        <w:rPr>
          <w:rFonts w:cstheme="minorHAnsi"/>
          <w:b/>
          <w:szCs w:val="22"/>
          <w:shd w:val="clear" w:color="auto" w:fill="FFFFFF"/>
        </w:rPr>
      </w:pPr>
      <w:r w:rsidRPr="00D95193">
        <w:rPr>
          <w:rFonts w:cstheme="minorHAnsi"/>
          <w:noProof/>
          <w:szCs w:val="22"/>
        </w:rPr>
        <w:drawing>
          <wp:inline distT="0" distB="0" distL="0" distR="0" wp14:anchorId="1F40CC7B" wp14:editId="13F14701">
            <wp:extent cx="4219575" cy="3164681"/>
            <wp:effectExtent l="0" t="0" r="0" b="0"/>
            <wp:docPr id="12" name="Picture 12" descr="Red Fort | Old Delhi, History, &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d Fort | Old Delhi, History, &amp; Facts | Britannic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22423" cy="3166817"/>
                    </a:xfrm>
                    <a:prstGeom prst="rect">
                      <a:avLst/>
                    </a:prstGeom>
                    <a:noFill/>
                    <a:ln>
                      <a:noFill/>
                    </a:ln>
                  </pic:spPr>
                </pic:pic>
              </a:graphicData>
            </a:graphic>
          </wp:inline>
        </w:drawing>
      </w:r>
    </w:p>
    <w:p w14:paraId="00BD7209" w14:textId="53D1F974" w:rsidR="00E82A13" w:rsidRPr="00D95193" w:rsidRDefault="00E82A13" w:rsidP="00E82A13">
      <w:pPr>
        <w:pStyle w:val="ListParagraph"/>
        <w:ind w:left="1080"/>
        <w:jc w:val="center"/>
        <w:rPr>
          <w:rFonts w:cstheme="minorHAnsi"/>
          <w:b/>
          <w:szCs w:val="22"/>
          <w:shd w:val="clear" w:color="auto" w:fill="FFFFFF"/>
        </w:rPr>
      </w:pPr>
    </w:p>
    <w:p w14:paraId="395BB1F4" w14:textId="652FEB47" w:rsidR="00E82A13" w:rsidRPr="00D95193" w:rsidRDefault="00E82A13" w:rsidP="00E82A13">
      <w:pPr>
        <w:pStyle w:val="ListParagraph"/>
        <w:numPr>
          <w:ilvl w:val="0"/>
          <w:numId w:val="2"/>
        </w:numPr>
        <w:rPr>
          <w:rFonts w:cstheme="minorHAnsi"/>
          <w:b/>
          <w:szCs w:val="22"/>
          <w:shd w:val="clear" w:color="auto" w:fill="FFFFFF"/>
        </w:rPr>
      </w:pPr>
      <w:r w:rsidRPr="00D95193">
        <w:rPr>
          <w:rFonts w:cstheme="minorHAnsi"/>
          <w:b/>
          <w:szCs w:val="22"/>
          <w:shd w:val="clear" w:color="auto" w:fill="FFFFFF"/>
        </w:rPr>
        <w:t xml:space="preserve">Khajuraho Group of </w:t>
      </w:r>
      <w:proofErr w:type="spellStart"/>
      <w:r w:rsidRPr="00D95193">
        <w:rPr>
          <w:rFonts w:cstheme="minorHAnsi"/>
          <w:b/>
          <w:szCs w:val="22"/>
          <w:shd w:val="clear" w:color="auto" w:fill="FFFFFF"/>
        </w:rPr>
        <w:t>Monumnets</w:t>
      </w:r>
      <w:proofErr w:type="spellEnd"/>
    </w:p>
    <w:p w14:paraId="39F14133" w14:textId="77777777" w:rsidR="00E82A13" w:rsidRPr="00D95193" w:rsidRDefault="00E82A13" w:rsidP="00E82A13">
      <w:pPr>
        <w:pStyle w:val="ListParagraph"/>
        <w:ind w:left="1080"/>
        <w:rPr>
          <w:rFonts w:cstheme="minorHAnsi"/>
          <w:szCs w:val="22"/>
          <w:shd w:val="clear" w:color="auto" w:fill="FFFFFF"/>
        </w:rPr>
      </w:pPr>
      <w:r w:rsidRPr="00D95193">
        <w:rPr>
          <w:rFonts w:cstheme="minorHAnsi"/>
          <w:b/>
          <w:szCs w:val="22"/>
          <w:shd w:val="clear" w:color="auto" w:fill="FFFFFF"/>
        </w:rPr>
        <w:t>The Khajuraho Group of Monuments</w:t>
      </w:r>
      <w:r w:rsidRPr="00D95193">
        <w:rPr>
          <w:rFonts w:cstheme="minorHAnsi"/>
          <w:szCs w:val="22"/>
          <w:shd w:val="clear" w:color="auto" w:fill="FFFFFF"/>
        </w:rPr>
        <w:t xml:space="preserve"> are a group of Hindu and Jain temples in Chhatarpur district, Madhya Pradesh, India. Most Khajuraho temples were built between 950 and 1050 by the </w:t>
      </w:r>
      <w:proofErr w:type="spellStart"/>
      <w:r w:rsidRPr="00D95193">
        <w:rPr>
          <w:rFonts w:cstheme="minorHAnsi"/>
          <w:szCs w:val="22"/>
        </w:rPr>
        <w:t>Chandela</w:t>
      </w:r>
      <w:proofErr w:type="spellEnd"/>
      <w:r w:rsidRPr="00D95193">
        <w:rPr>
          <w:rFonts w:cstheme="minorHAnsi"/>
          <w:szCs w:val="22"/>
        </w:rPr>
        <w:t xml:space="preserve"> dynasty</w:t>
      </w:r>
      <w:r w:rsidRPr="00D95193">
        <w:rPr>
          <w:rFonts w:cstheme="minorHAnsi"/>
          <w:szCs w:val="22"/>
          <w:shd w:val="clear" w:color="auto" w:fill="FFFFFF"/>
        </w:rPr>
        <w:t>.</w:t>
      </w:r>
    </w:p>
    <w:p w14:paraId="7A61F594" w14:textId="775F2075" w:rsidR="00E82A13" w:rsidRPr="00D95193" w:rsidRDefault="00E82A13" w:rsidP="00E82A13">
      <w:pPr>
        <w:pStyle w:val="ListParagraph"/>
        <w:ind w:left="1080"/>
        <w:jc w:val="center"/>
        <w:rPr>
          <w:rFonts w:cstheme="minorHAnsi"/>
          <w:b/>
          <w:szCs w:val="22"/>
          <w:shd w:val="clear" w:color="auto" w:fill="FFFFFF"/>
        </w:rPr>
      </w:pPr>
      <w:r w:rsidRPr="00D95193">
        <w:rPr>
          <w:rFonts w:cstheme="minorHAnsi"/>
          <w:noProof/>
          <w:szCs w:val="22"/>
        </w:rPr>
        <w:lastRenderedPageBreak/>
        <w:drawing>
          <wp:inline distT="0" distB="0" distL="0" distR="0" wp14:anchorId="176D2E07" wp14:editId="528B9065">
            <wp:extent cx="4133850" cy="2323224"/>
            <wp:effectExtent l="0" t="0" r="0" b="1270"/>
            <wp:docPr id="13" name="Picture 13" descr="History of Khajuraho | Clarks Khajuraho | Khajuraho Group of Mon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story of Khajuraho | Clarks Khajuraho | Khajuraho Group of Monum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7799" cy="2325443"/>
                    </a:xfrm>
                    <a:prstGeom prst="rect">
                      <a:avLst/>
                    </a:prstGeom>
                    <a:noFill/>
                    <a:ln>
                      <a:noFill/>
                    </a:ln>
                  </pic:spPr>
                </pic:pic>
              </a:graphicData>
            </a:graphic>
          </wp:inline>
        </w:drawing>
      </w:r>
    </w:p>
    <w:p w14:paraId="6523D7F5" w14:textId="77777777" w:rsidR="00E82A13" w:rsidRPr="00D95193" w:rsidRDefault="00E82A13" w:rsidP="00E82A13">
      <w:pPr>
        <w:pStyle w:val="ListParagraph"/>
        <w:ind w:left="1080"/>
        <w:rPr>
          <w:rFonts w:cstheme="minorHAnsi"/>
          <w:b/>
          <w:szCs w:val="22"/>
          <w:shd w:val="clear" w:color="auto" w:fill="FFFFFF"/>
        </w:rPr>
      </w:pPr>
    </w:p>
    <w:p w14:paraId="2A564ECA" w14:textId="4A7B21CA" w:rsidR="00E82A13" w:rsidRPr="00D95193" w:rsidRDefault="00E82A13" w:rsidP="00E82A13">
      <w:pPr>
        <w:pStyle w:val="ListParagraph"/>
        <w:numPr>
          <w:ilvl w:val="0"/>
          <w:numId w:val="2"/>
        </w:numPr>
        <w:rPr>
          <w:rFonts w:cstheme="minorHAnsi"/>
          <w:b/>
          <w:bCs/>
          <w:szCs w:val="22"/>
        </w:rPr>
      </w:pPr>
      <w:r w:rsidRPr="00D95193">
        <w:rPr>
          <w:rFonts w:cstheme="minorHAnsi"/>
          <w:b/>
          <w:bCs/>
          <w:szCs w:val="22"/>
        </w:rPr>
        <w:t>Golden Temples</w:t>
      </w:r>
    </w:p>
    <w:p w14:paraId="32343201" w14:textId="77777777" w:rsidR="00E82A13" w:rsidRPr="00D95193" w:rsidRDefault="00E82A13" w:rsidP="00E82A13">
      <w:pPr>
        <w:pStyle w:val="ListParagraph"/>
        <w:ind w:left="1080"/>
        <w:rPr>
          <w:rFonts w:cstheme="minorHAnsi"/>
          <w:szCs w:val="22"/>
          <w:shd w:val="clear" w:color="auto" w:fill="FFFFFF"/>
        </w:rPr>
      </w:pPr>
      <w:r w:rsidRPr="00D95193">
        <w:rPr>
          <w:rFonts w:cstheme="minorHAnsi"/>
          <w:b/>
          <w:szCs w:val="22"/>
          <w:shd w:val="clear" w:color="auto" w:fill="FFFFFF"/>
        </w:rPr>
        <w:t>The Golden Temple</w:t>
      </w:r>
      <w:r w:rsidRPr="00D95193">
        <w:rPr>
          <w:rFonts w:cstheme="minorHAnsi"/>
          <w:szCs w:val="22"/>
          <w:shd w:val="clear" w:color="auto" w:fill="FFFFFF"/>
        </w:rPr>
        <w:t xml:space="preserve"> is a gurdwara located in the city of Amritsar, Punjab, India. It is famous for its full golden </w:t>
      </w:r>
      <w:proofErr w:type="gramStart"/>
      <w:r w:rsidRPr="00D95193">
        <w:rPr>
          <w:rFonts w:cstheme="minorHAnsi"/>
          <w:szCs w:val="22"/>
          <w:shd w:val="clear" w:color="auto" w:fill="FFFFFF"/>
        </w:rPr>
        <w:t>dome,</w:t>
      </w:r>
      <w:proofErr w:type="gramEnd"/>
      <w:r w:rsidRPr="00D95193">
        <w:rPr>
          <w:rFonts w:cstheme="minorHAnsi"/>
          <w:szCs w:val="22"/>
          <w:shd w:val="clear" w:color="auto" w:fill="FFFFFF"/>
        </w:rPr>
        <w:t xml:space="preserve"> it is one of the most sacred pilgrim spots for Sikhs.</w:t>
      </w:r>
    </w:p>
    <w:p w14:paraId="176F18AC" w14:textId="15E38848" w:rsidR="00E82A13" w:rsidRPr="00D95193" w:rsidRDefault="00E82A13" w:rsidP="00E82A13">
      <w:pPr>
        <w:pStyle w:val="ListParagraph"/>
        <w:ind w:left="1080"/>
        <w:jc w:val="center"/>
        <w:rPr>
          <w:rFonts w:cstheme="minorHAnsi"/>
          <w:b/>
          <w:szCs w:val="22"/>
          <w:shd w:val="clear" w:color="auto" w:fill="FFFFFF"/>
        </w:rPr>
      </w:pPr>
      <w:r w:rsidRPr="00D95193">
        <w:rPr>
          <w:rFonts w:cstheme="minorHAnsi"/>
          <w:noProof/>
          <w:szCs w:val="22"/>
        </w:rPr>
        <w:drawing>
          <wp:inline distT="0" distB="0" distL="0" distR="0" wp14:anchorId="1C123CD4" wp14:editId="02B4494A">
            <wp:extent cx="3914775" cy="2576412"/>
            <wp:effectExtent l="0" t="0" r="0" b="0"/>
            <wp:docPr id="14" name="Picture 14" descr="Harmandir Sahib | Golden Temple, Amritsar, India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armandir Sahib | Golden Temple, Amritsar, India | Britanni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8650" cy="2578962"/>
                    </a:xfrm>
                    <a:prstGeom prst="rect">
                      <a:avLst/>
                    </a:prstGeom>
                    <a:noFill/>
                    <a:ln>
                      <a:noFill/>
                    </a:ln>
                  </pic:spPr>
                </pic:pic>
              </a:graphicData>
            </a:graphic>
          </wp:inline>
        </w:drawing>
      </w:r>
    </w:p>
    <w:p w14:paraId="54EFE3C2" w14:textId="0D1DEDBC" w:rsidR="00E82A13" w:rsidRPr="00D95193" w:rsidRDefault="00E82A13" w:rsidP="00E82A13">
      <w:pPr>
        <w:pStyle w:val="ListParagraph"/>
        <w:ind w:left="1080"/>
        <w:jc w:val="center"/>
        <w:rPr>
          <w:rFonts w:cstheme="minorHAnsi"/>
          <w:b/>
          <w:szCs w:val="22"/>
          <w:shd w:val="clear" w:color="auto" w:fill="FFFFFF"/>
        </w:rPr>
      </w:pPr>
    </w:p>
    <w:p w14:paraId="5035FB78" w14:textId="4B56F72D" w:rsidR="00E82A13" w:rsidRPr="00D95193" w:rsidRDefault="00E82A13" w:rsidP="00E82A13">
      <w:pPr>
        <w:pStyle w:val="ListParagraph"/>
        <w:numPr>
          <w:ilvl w:val="0"/>
          <w:numId w:val="2"/>
        </w:numPr>
        <w:rPr>
          <w:rFonts w:cstheme="minorHAnsi"/>
          <w:b/>
          <w:szCs w:val="22"/>
          <w:shd w:val="clear" w:color="auto" w:fill="FFFFFF"/>
        </w:rPr>
      </w:pPr>
      <w:r w:rsidRPr="00D95193">
        <w:rPr>
          <w:rFonts w:cstheme="minorHAnsi"/>
          <w:b/>
          <w:szCs w:val="22"/>
          <w:shd w:val="clear" w:color="auto" w:fill="FFFFFF"/>
        </w:rPr>
        <w:t>Ellora Caves</w:t>
      </w:r>
    </w:p>
    <w:p w14:paraId="04D32D91" w14:textId="77777777" w:rsidR="00E82A13" w:rsidRPr="00D95193" w:rsidRDefault="00E82A13" w:rsidP="00E82A13">
      <w:pPr>
        <w:pStyle w:val="ListParagraph"/>
        <w:ind w:left="1080"/>
        <w:rPr>
          <w:rFonts w:cstheme="minorHAnsi"/>
          <w:szCs w:val="22"/>
          <w:shd w:val="clear" w:color="auto" w:fill="FFFFFF"/>
        </w:rPr>
      </w:pPr>
      <w:r w:rsidRPr="00D95193">
        <w:rPr>
          <w:rFonts w:cstheme="minorHAnsi"/>
          <w:b/>
          <w:szCs w:val="22"/>
          <w:shd w:val="clear" w:color="auto" w:fill="FFFFFF"/>
        </w:rPr>
        <w:t>Ellora Caves</w:t>
      </w:r>
      <w:r w:rsidRPr="00D95193">
        <w:rPr>
          <w:rFonts w:cstheme="minorHAnsi"/>
          <w:szCs w:val="22"/>
          <w:shd w:val="clear" w:color="auto" w:fill="FFFFFF"/>
        </w:rPr>
        <w:t xml:space="preserve"> are a multi-religious rock-cut cave complex with inscriptions dating from the period 6th century CE onwards, located in the Aurangabad District of Maharashtra, India.</w:t>
      </w:r>
    </w:p>
    <w:p w14:paraId="56A283D7" w14:textId="2F97E1F5" w:rsidR="00E82A13" w:rsidRDefault="00E82A13" w:rsidP="00E82A13">
      <w:pPr>
        <w:pStyle w:val="ListParagraph"/>
        <w:ind w:left="1080"/>
        <w:jc w:val="center"/>
        <w:rPr>
          <w:rFonts w:cstheme="minorHAnsi"/>
          <w:b/>
          <w:szCs w:val="22"/>
          <w:shd w:val="clear" w:color="auto" w:fill="FFFFFF"/>
        </w:rPr>
      </w:pPr>
      <w:r w:rsidRPr="00D95193">
        <w:rPr>
          <w:rFonts w:cstheme="minorHAnsi"/>
          <w:noProof/>
          <w:szCs w:val="22"/>
        </w:rPr>
        <w:drawing>
          <wp:inline distT="0" distB="0" distL="0" distR="0" wp14:anchorId="33A8BA2E" wp14:editId="6AFB3FD7">
            <wp:extent cx="4219575" cy="2814424"/>
            <wp:effectExtent l="0" t="0" r="0" b="5080"/>
            <wp:docPr id="15" name="Picture 15" descr="Hydraulic lift' to make Ellora caves, a UNESCO world heritage site more  acce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ydraulic lift' to make Ellora caves, a UNESCO world heritage site more  access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0353" cy="2814943"/>
                    </a:xfrm>
                    <a:prstGeom prst="rect">
                      <a:avLst/>
                    </a:prstGeom>
                    <a:noFill/>
                    <a:ln>
                      <a:noFill/>
                    </a:ln>
                  </pic:spPr>
                </pic:pic>
              </a:graphicData>
            </a:graphic>
          </wp:inline>
        </w:drawing>
      </w:r>
    </w:p>
    <w:p w14:paraId="70C4320B" w14:textId="31C0B91F" w:rsidR="00D95193" w:rsidRDefault="00D95193" w:rsidP="00E82A13">
      <w:pPr>
        <w:pStyle w:val="ListParagraph"/>
        <w:ind w:left="1080"/>
        <w:jc w:val="center"/>
        <w:rPr>
          <w:rFonts w:cstheme="minorHAnsi"/>
          <w:b/>
          <w:szCs w:val="22"/>
          <w:shd w:val="clear" w:color="auto" w:fill="FFFFFF"/>
        </w:rPr>
      </w:pPr>
    </w:p>
    <w:p w14:paraId="498AAE1B" w14:textId="77777777" w:rsidR="00D95193" w:rsidRPr="00D95193" w:rsidRDefault="00D95193" w:rsidP="00E82A13">
      <w:pPr>
        <w:pStyle w:val="ListParagraph"/>
        <w:ind w:left="1080"/>
        <w:jc w:val="center"/>
        <w:rPr>
          <w:rFonts w:cstheme="minorHAnsi"/>
          <w:b/>
          <w:szCs w:val="22"/>
          <w:shd w:val="clear" w:color="auto" w:fill="FFFFFF"/>
        </w:rPr>
      </w:pPr>
    </w:p>
    <w:p w14:paraId="722E354A" w14:textId="5367E5F2" w:rsidR="00E82A13" w:rsidRPr="00D95193" w:rsidRDefault="00E82A13" w:rsidP="00E82A13">
      <w:pPr>
        <w:pStyle w:val="ListParagraph"/>
        <w:ind w:left="1080"/>
        <w:jc w:val="center"/>
        <w:rPr>
          <w:rFonts w:cstheme="minorHAnsi"/>
          <w:b/>
          <w:szCs w:val="22"/>
          <w:shd w:val="clear" w:color="auto" w:fill="FFFFFF"/>
        </w:rPr>
      </w:pPr>
    </w:p>
    <w:p w14:paraId="70CC1A59" w14:textId="373ABCB3" w:rsidR="00E82A13" w:rsidRPr="00D95193" w:rsidRDefault="00D95193" w:rsidP="00D95193">
      <w:pPr>
        <w:pStyle w:val="ListParagraph"/>
        <w:numPr>
          <w:ilvl w:val="0"/>
          <w:numId w:val="1"/>
        </w:numPr>
        <w:rPr>
          <w:rFonts w:cstheme="minorHAnsi"/>
          <w:b/>
          <w:szCs w:val="22"/>
          <w:u w:val="single"/>
        </w:rPr>
      </w:pPr>
      <w:r w:rsidRPr="00D95193">
        <w:rPr>
          <w:rFonts w:cstheme="minorHAnsi"/>
          <w:b/>
          <w:szCs w:val="22"/>
          <w:u w:val="single"/>
          <w:shd w:val="clear" w:color="auto" w:fill="FFFFFF"/>
        </w:rPr>
        <w:lastRenderedPageBreak/>
        <w:t>Culture of India</w:t>
      </w:r>
    </w:p>
    <w:p w14:paraId="6365FFFC" w14:textId="125AAE3B" w:rsidR="00D95193" w:rsidRDefault="00D95193" w:rsidP="00D95193">
      <w:pPr>
        <w:pStyle w:val="ListParagraph"/>
        <w:rPr>
          <w:rFonts w:cstheme="minorHAnsi"/>
          <w:szCs w:val="22"/>
        </w:rPr>
      </w:pPr>
      <w:r w:rsidRPr="00D95193">
        <w:rPr>
          <w:rFonts w:cstheme="minorHAnsi"/>
          <w:szCs w:val="22"/>
        </w:rPr>
        <w:t xml:space="preserve">India’s culture is among the world’s oldest; civilization in India began about 4,500 years ago. Many sources describe it as “Sa Prathama </w:t>
      </w:r>
      <w:proofErr w:type="spellStart"/>
      <w:r w:rsidRPr="00D95193">
        <w:rPr>
          <w:rFonts w:cstheme="minorHAnsi"/>
          <w:szCs w:val="22"/>
        </w:rPr>
        <w:t>Sanskrati</w:t>
      </w:r>
      <w:proofErr w:type="spellEnd"/>
      <w:r w:rsidRPr="00D95193">
        <w:rPr>
          <w:rFonts w:cstheme="minorHAnsi"/>
          <w:szCs w:val="22"/>
        </w:rPr>
        <w:t xml:space="preserve"> </w:t>
      </w:r>
      <w:proofErr w:type="spellStart"/>
      <w:r w:rsidRPr="00D95193">
        <w:rPr>
          <w:rFonts w:cstheme="minorHAnsi"/>
          <w:szCs w:val="22"/>
        </w:rPr>
        <w:t>Vishvavara</w:t>
      </w:r>
      <w:proofErr w:type="spellEnd"/>
      <w:r w:rsidRPr="00D95193">
        <w:rPr>
          <w:rFonts w:cstheme="minorHAnsi"/>
          <w:szCs w:val="22"/>
        </w:rPr>
        <w:t xml:space="preserve">” — the first and the supreme culture in the world, according to the All World Gayatri </w:t>
      </w:r>
      <w:proofErr w:type="spellStart"/>
      <w:r w:rsidRPr="00D95193">
        <w:rPr>
          <w:rFonts w:cstheme="minorHAnsi"/>
          <w:szCs w:val="22"/>
        </w:rPr>
        <w:t>Pariwar</w:t>
      </w:r>
      <w:proofErr w:type="spellEnd"/>
      <w:r w:rsidRPr="00D95193">
        <w:rPr>
          <w:rFonts w:cstheme="minorHAnsi"/>
          <w:szCs w:val="22"/>
        </w:rPr>
        <w:t xml:space="preserve"> (AWGP) organization</w:t>
      </w:r>
      <w:r>
        <w:rPr>
          <w:rFonts w:cstheme="minorHAnsi"/>
          <w:szCs w:val="22"/>
        </w:rPr>
        <w:t>.</w:t>
      </w:r>
    </w:p>
    <w:p w14:paraId="3BDAC45B" w14:textId="52ABB65E" w:rsidR="00D95193" w:rsidRDefault="00D95193" w:rsidP="00D95193">
      <w:pPr>
        <w:pStyle w:val="ListParagraph"/>
        <w:rPr>
          <w:rFonts w:cstheme="minorHAnsi"/>
          <w:szCs w:val="22"/>
        </w:rPr>
      </w:pPr>
    </w:p>
    <w:p w14:paraId="1F5DDDD2" w14:textId="1F32543A" w:rsidR="00D95193" w:rsidRDefault="00D95193" w:rsidP="00D95193">
      <w:pPr>
        <w:pStyle w:val="ListParagraph"/>
        <w:numPr>
          <w:ilvl w:val="0"/>
          <w:numId w:val="4"/>
        </w:numPr>
        <w:rPr>
          <w:rFonts w:cstheme="minorHAnsi"/>
          <w:b/>
          <w:bCs/>
          <w:szCs w:val="22"/>
        </w:rPr>
      </w:pPr>
      <w:r w:rsidRPr="00D95193">
        <w:rPr>
          <w:rFonts w:cstheme="minorHAnsi"/>
          <w:b/>
          <w:bCs/>
          <w:szCs w:val="22"/>
        </w:rPr>
        <w:t>Festival</w:t>
      </w:r>
    </w:p>
    <w:p w14:paraId="68D5F43C" w14:textId="1DD22270" w:rsidR="00D95193" w:rsidRDefault="00D95193" w:rsidP="00D95193">
      <w:pPr>
        <w:pStyle w:val="ListParagraph"/>
        <w:numPr>
          <w:ilvl w:val="1"/>
          <w:numId w:val="4"/>
        </w:numPr>
        <w:rPr>
          <w:rFonts w:cstheme="minorHAnsi"/>
          <w:szCs w:val="22"/>
        </w:rPr>
      </w:pPr>
      <w:r w:rsidRPr="00D95193">
        <w:rPr>
          <w:rFonts w:cstheme="minorHAnsi"/>
          <w:szCs w:val="22"/>
        </w:rPr>
        <w:t>Diwali is a festival of lights, the festival represents the symbolic victory of light over darkness, knowledge over ignorance, and good over evil</w:t>
      </w:r>
    </w:p>
    <w:p w14:paraId="217FE4ED" w14:textId="2CDB9262" w:rsidR="00D95193" w:rsidRDefault="00D95193" w:rsidP="00D95193">
      <w:pPr>
        <w:pStyle w:val="ListParagraph"/>
        <w:ind w:left="1800"/>
        <w:rPr>
          <w:rFonts w:cstheme="minorHAnsi"/>
          <w:szCs w:val="22"/>
        </w:rPr>
      </w:pPr>
      <w:r w:rsidRPr="00CB3108">
        <w:rPr>
          <w:rFonts w:ascii="Arial" w:hAnsi="Arial" w:cs="Arial"/>
          <w:noProof/>
        </w:rPr>
        <w:drawing>
          <wp:inline distT="0" distB="0" distL="0" distR="0" wp14:anchorId="30615AAB" wp14:editId="21E016E8">
            <wp:extent cx="2552700" cy="2552700"/>
            <wp:effectExtent l="0" t="0" r="0" b="0"/>
            <wp:docPr id="9" name="Picture 9" descr="The Cultural Significance of Diwali - nécess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ultural Significance of Diwali - nécessité"/>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7E8B73BE" w14:textId="7D9B3519" w:rsidR="00D95193" w:rsidRDefault="00D95193" w:rsidP="00D95193">
      <w:pPr>
        <w:pStyle w:val="ListParagraph"/>
        <w:numPr>
          <w:ilvl w:val="1"/>
          <w:numId w:val="4"/>
        </w:numPr>
        <w:rPr>
          <w:rFonts w:cstheme="minorHAnsi"/>
          <w:szCs w:val="22"/>
        </w:rPr>
      </w:pPr>
      <w:r w:rsidRPr="00D95193">
        <w:rPr>
          <w:rFonts w:cstheme="minorHAnsi"/>
          <w:szCs w:val="22"/>
        </w:rPr>
        <w:t xml:space="preserve">Holi, also known as the festival of colors, is a two-day celebration in India. The core value of </w:t>
      </w:r>
      <w:proofErr w:type="spellStart"/>
      <w:r w:rsidRPr="00D95193">
        <w:rPr>
          <w:rFonts w:cstheme="minorHAnsi"/>
          <w:szCs w:val="22"/>
        </w:rPr>
        <w:t>holi</w:t>
      </w:r>
      <w:proofErr w:type="spellEnd"/>
      <w:r w:rsidRPr="00D95193">
        <w:rPr>
          <w:rFonts w:cstheme="minorHAnsi"/>
          <w:szCs w:val="22"/>
        </w:rPr>
        <w:t xml:space="preserve"> is celebrating the triumph of good over evil.</w:t>
      </w:r>
    </w:p>
    <w:p w14:paraId="4650F2A6" w14:textId="56E541F1" w:rsidR="00D95193" w:rsidRDefault="00D95193" w:rsidP="00D95193">
      <w:pPr>
        <w:pStyle w:val="ListParagraph"/>
        <w:ind w:left="1800"/>
        <w:rPr>
          <w:rFonts w:cstheme="minorHAnsi"/>
          <w:szCs w:val="22"/>
        </w:rPr>
      </w:pPr>
      <w:r w:rsidRPr="00CB3108">
        <w:rPr>
          <w:rFonts w:ascii="Arial" w:hAnsi="Arial" w:cs="Arial"/>
          <w:noProof/>
        </w:rPr>
        <w:drawing>
          <wp:inline distT="0" distB="0" distL="0" distR="0" wp14:anchorId="738A063E" wp14:editId="111E6A6B">
            <wp:extent cx="3076364" cy="2307273"/>
            <wp:effectExtent l="0" t="0" r="0" b="0"/>
            <wp:docPr id="10" name="Picture 10" descr="Holi: Festival of Color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li: Festival of Colors | Britannic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1003" cy="2318253"/>
                    </a:xfrm>
                    <a:prstGeom prst="rect">
                      <a:avLst/>
                    </a:prstGeom>
                    <a:noFill/>
                    <a:ln>
                      <a:noFill/>
                    </a:ln>
                  </pic:spPr>
                </pic:pic>
              </a:graphicData>
            </a:graphic>
          </wp:inline>
        </w:drawing>
      </w:r>
    </w:p>
    <w:p w14:paraId="444C4BD0" w14:textId="50E6AD78" w:rsidR="00D95193" w:rsidRDefault="00D95193" w:rsidP="00D95193">
      <w:pPr>
        <w:pStyle w:val="ListParagraph"/>
        <w:numPr>
          <w:ilvl w:val="0"/>
          <w:numId w:val="4"/>
        </w:numPr>
        <w:rPr>
          <w:rFonts w:cstheme="minorHAnsi"/>
          <w:b/>
          <w:bCs/>
          <w:szCs w:val="22"/>
        </w:rPr>
      </w:pPr>
      <w:r w:rsidRPr="00D95193">
        <w:rPr>
          <w:rFonts w:cstheme="minorHAnsi"/>
          <w:b/>
          <w:bCs/>
          <w:szCs w:val="22"/>
        </w:rPr>
        <w:t>Dance</w:t>
      </w:r>
    </w:p>
    <w:p w14:paraId="3C99B3AE" w14:textId="456975C6" w:rsidR="00D95193" w:rsidRDefault="00D95193" w:rsidP="00D95193">
      <w:pPr>
        <w:pStyle w:val="ListParagraph"/>
        <w:numPr>
          <w:ilvl w:val="1"/>
          <w:numId w:val="4"/>
        </w:numPr>
        <w:rPr>
          <w:rFonts w:cstheme="minorHAnsi"/>
          <w:szCs w:val="22"/>
        </w:rPr>
      </w:pPr>
      <w:r w:rsidRPr="00D95193">
        <w:rPr>
          <w:rFonts w:cstheme="minorHAnsi"/>
          <w:szCs w:val="22"/>
        </w:rPr>
        <w:t>Bharatanatyam is an Indian classical dance form that was originated in Tamil Nadu. It expresses South Indian religious themes and spiritual ideas, particularly of Shaivism and in general of Hinduism.</w:t>
      </w:r>
    </w:p>
    <w:p w14:paraId="79D80B90" w14:textId="66872BD5" w:rsidR="00D95193" w:rsidRDefault="00D95193" w:rsidP="00D95193">
      <w:pPr>
        <w:pStyle w:val="ListParagraph"/>
        <w:ind w:left="1800"/>
        <w:rPr>
          <w:rFonts w:cstheme="minorHAnsi"/>
          <w:szCs w:val="22"/>
        </w:rPr>
      </w:pPr>
      <w:r w:rsidRPr="00CB3108">
        <w:rPr>
          <w:rFonts w:ascii="Arial" w:hAnsi="Arial" w:cs="Arial"/>
          <w:noProof/>
        </w:rPr>
        <w:drawing>
          <wp:inline distT="0" distB="0" distL="0" distR="0" wp14:anchorId="5BC93433" wp14:editId="50E46F1A">
            <wp:extent cx="3075305" cy="1969051"/>
            <wp:effectExtent l="0" t="0" r="0" b="0"/>
            <wp:docPr id="1" name="Picture 1" descr="Bharatnaty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haratnaty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2224" cy="1992690"/>
                    </a:xfrm>
                    <a:prstGeom prst="rect">
                      <a:avLst/>
                    </a:prstGeom>
                    <a:noFill/>
                    <a:ln>
                      <a:noFill/>
                    </a:ln>
                  </pic:spPr>
                </pic:pic>
              </a:graphicData>
            </a:graphic>
          </wp:inline>
        </w:drawing>
      </w:r>
    </w:p>
    <w:p w14:paraId="6AA98017" w14:textId="28B9537E" w:rsidR="00D95193" w:rsidRDefault="00D95193" w:rsidP="00D95193">
      <w:pPr>
        <w:pStyle w:val="ListParagraph"/>
        <w:numPr>
          <w:ilvl w:val="1"/>
          <w:numId w:val="4"/>
        </w:numPr>
        <w:rPr>
          <w:rFonts w:cstheme="minorHAnsi"/>
          <w:szCs w:val="22"/>
        </w:rPr>
      </w:pPr>
      <w:r w:rsidRPr="00D95193">
        <w:rPr>
          <w:rFonts w:cstheme="minorHAnsi"/>
          <w:szCs w:val="22"/>
        </w:rPr>
        <w:lastRenderedPageBreak/>
        <w:t xml:space="preserve">Bhangra is a type of traditional </w:t>
      </w:r>
      <w:proofErr w:type="gramStart"/>
      <w:r w:rsidRPr="00D95193">
        <w:rPr>
          <w:rFonts w:cstheme="minorHAnsi"/>
          <w:szCs w:val="22"/>
        </w:rPr>
        <w:t>folk dance</w:t>
      </w:r>
      <w:proofErr w:type="gramEnd"/>
      <w:r w:rsidRPr="00D95193">
        <w:rPr>
          <w:rFonts w:cstheme="minorHAnsi"/>
          <w:szCs w:val="22"/>
        </w:rPr>
        <w:t xml:space="preserve"> originating from the Punjab. It is done in the season of harvesting. According to Manuel, bhangra is especially associated with the vernal Vaisakhi festival.</w:t>
      </w:r>
    </w:p>
    <w:p w14:paraId="68C4D6FF" w14:textId="3B313608" w:rsidR="00D95193" w:rsidRDefault="00D95193" w:rsidP="00D95193">
      <w:pPr>
        <w:pStyle w:val="ListParagraph"/>
        <w:ind w:left="1800"/>
        <w:rPr>
          <w:rFonts w:cstheme="minorHAnsi"/>
          <w:szCs w:val="22"/>
        </w:rPr>
      </w:pPr>
      <w:r w:rsidRPr="00CB3108">
        <w:rPr>
          <w:rFonts w:ascii="Arial" w:hAnsi="Arial" w:cs="Arial"/>
          <w:noProof/>
        </w:rPr>
        <w:drawing>
          <wp:inline distT="0" distB="0" distL="0" distR="0" wp14:anchorId="312D61A3" wp14:editId="3507845B">
            <wp:extent cx="3316605" cy="1895202"/>
            <wp:effectExtent l="0" t="0" r="0" b="0"/>
            <wp:docPr id="3" name="Picture 3" descr="Indian Art and Craft - Bhangra Dance - Atyutka Art and 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ian Art and Craft - Bhangra Dance - Atyutka Art and Craf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6077" cy="1906329"/>
                    </a:xfrm>
                    <a:prstGeom prst="rect">
                      <a:avLst/>
                    </a:prstGeom>
                    <a:noFill/>
                    <a:ln>
                      <a:noFill/>
                    </a:ln>
                  </pic:spPr>
                </pic:pic>
              </a:graphicData>
            </a:graphic>
          </wp:inline>
        </w:drawing>
      </w:r>
    </w:p>
    <w:p w14:paraId="69F29A1C" w14:textId="77777777" w:rsidR="00D95193" w:rsidRDefault="00D95193" w:rsidP="00D95193">
      <w:pPr>
        <w:pStyle w:val="ListParagraph"/>
        <w:ind w:left="1800"/>
        <w:rPr>
          <w:rFonts w:cstheme="minorHAnsi"/>
          <w:szCs w:val="22"/>
        </w:rPr>
      </w:pPr>
    </w:p>
    <w:p w14:paraId="0AC5396F" w14:textId="1E69B978" w:rsidR="00D95193" w:rsidRDefault="00D95193" w:rsidP="00D95193">
      <w:pPr>
        <w:pStyle w:val="ListParagraph"/>
        <w:numPr>
          <w:ilvl w:val="1"/>
          <w:numId w:val="4"/>
        </w:numPr>
        <w:rPr>
          <w:rFonts w:cstheme="minorHAnsi"/>
          <w:szCs w:val="22"/>
        </w:rPr>
      </w:pPr>
      <w:r w:rsidRPr="00D95193">
        <w:rPr>
          <w:rFonts w:cstheme="minorHAnsi"/>
          <w:szCs w:val="22"/>
        </w:rPr>
        <w:t>The Bihu dance is an indigenous folk dance from the Indian state of Assam related to the Bihu festival and an important part of Assamese culture.</w:t>
      </w:r>
    </w:p>
    <w:p w14:paraId="58FCEBB6" w14:textId="2209C9B7" w:rsidR="00D95193" w:rsidRDefault="00D95193" w:rsidP="00D95193">
      <w:pPr>
        <w:pStyle w:val="ListParagraph"/>
        <w:ind w:left="1800"/>
        <w:rPr>
          <w:rFonts w:cstheme="minorHAnsi"/>
          <w:szCs w:val="22"/>
        </w:rPr>
      </w:pPr>
      <w:r w:rsidRPr="00CB3108">
        <w:rPr>
          <w:rFonts w:ascii="Arial" w:hAnsi="Arial" w:cs="Arial"/>
          <w:noProof/>
        </w:rPr>
        <w:drawing>
          <wp:inline distT="0" distB="0" distL="0" distR="0" wp14:anchorId="38BECDF6" wp14:editId="0AF02E69">
            <wp:extent cx="3333750" cy="2222500"/>
            <wp:effectExtent l="0" t="0" r="0" b="6350"/>
            <wp:docPr id="2" name="Picture 2" descr="Bohag Bihu Festival: The Heartbeat of Assam - Tour De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hag Bihu Festival: The Heartbeat of Assam - Tour De Far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6620" cy="2224413"/>
                    </a:xfrm>
                    <a:prstGeom prst="rect">
                      <a:avLst/>
                    </a:prstGeom>
                    <a:noFill/>
                    <a:ln>
                      <a:noFill/>
                    </a:ln>
                  </pic:spPr>
                </pic:pic>
              </a:graphicData>
            </a:graphic>
          </wp:inline>
        </w:drawing>
      </w:r>
    </w:p>
    <w:p w14:paraId="6C8C4699" w14:textId="411D344A" w:rsidR="00D95193" w:rsidRDefault="00D95193" w:rsidP="00D95193">
      <w:pPr>
        <w:pStyle w:val="ListParagraph"/>
        <w:ind w:left="1800"/>
        <w:rPr>
          <w:rFonts w:cstheme="minorHAnsi"/>
          <w:szCs w:val="22"/>
        </w:rPr>
      </w:pPr>
    </w:p>
    <w:p w14:paraId="186BC105" w14:textId="76F99C6E" w:rsidR="00D95193" w:rsidRPr="00D95193" w:rsidRDefault="00D95193" w:rsidP="00D95193">
      <w:pPr>
        <w:pStyle w:val="ListParagraph"/>
        <w:numPr>
          <w:ilvl w:val="0"/>
          <w:numId w:val="1"/>
        </w:numPr>
        <w:rPr>
          <w:rFonts w:cstheme="minorHAnsi"/>
          <w:b/>
          <w:szCs w:val="22"/>
          <w:u w:val="single"/>
        </w:rPr>
      </w:pPr>
      <w:r>
        <w:rPr>
          <w:rFonts w:cstheme="minorHAnsi"/>
          <w:b/>
          <w:szCs w:val="22"/>
          <w:u w:val="single"/>
          <w:shd w:val="clear" w:color="auto" w:fill="FFFFFF"/>
        </w:rPr>
        <w:t>Nature &amp; Wildlife</w:t>
      </w:r>
    </w:p>
    <w:p w14:paraId="2275B391" w14:textId="77777777" w:rsidR="00D95193" w:rsidRDefault="00D95193" w:rsidP="00D95193">
      <w:pPr>
        <w:pStyle w:val="ListParagraph"/>
        <w:numPr>
          <w:ilvl w:val="0"/>
          <w:numId w:val="5"/>
        </w:numPr>
        <w:rPr>
          <w:rFonts w:cstheme="minorHAnsi"/>
          <w:b/>
          <w:szCs w:val="22"/>
        </w:rPr>
      </w:pPr>
      <w:r w:rsidRPr="00D95193">
        <w:rPr>
          <w:rFonts w:cstheme="minorHAnsi"/>
          <w:b/>
          <w:szCs w:val="22"/>
        </w:rPr>
        <w:t>Cold Desert, Himachal Pradesh</w:t>
      </w:r>
    </w:p>
    <w:p w14:paraId="60F32CE2" w14:textId="67A50B58" w:rsidR="00D95193" w:rsidRDefault="00D95193" w:rsidP="00D95193">
      <w:pPr>
        <w:pStyle w:val="ListParagraph"/>
        <w:ind w:left="1080"/>
        <w:rPr>
          <w:rFonts w:cstheme="minorHAnsi"/>
          <w:bCs/>
          <w:szCs w:val="22"/>
        </w:rPr>
      </w:pPr>
      <w:r w:rsidRPr="00D95193">
        <w:rPr>
          <w:rFonts w:cstheme="minorHAnsi"/>
          <w:bCs/>
          <w:szCs w:val="22"/>
        </w:rPr>
        <w:t>One of the most fascinating biosphere reserves in India, Cold Desert is noted for the preservation of the snow leopard. It is stretched along the Western Himalayas, from Ladakh to Kinnaur, in Himachal Pradesh</w:t>
      </w:r>
    </w:p>
    <w:p w14:paraId="41B12AFA" w14:textId="44CA83E6" w:rsidR="00D95193" w:rsidRDefault="00D95193" w:rsidP="00D95193">
      <w:pPr>
        <w:pStyle w:val="ListParagraph"/>
        <w:ind w:left="1080"/>
        <w:rPr>
          <w:rFonts w:cstheme="minorHAnsi"/>
          <w:bCs/>
          <w:szCs w:val="22"/>
        </w:rPr>
      </w:pPr>
      <w:r w:rsidRPr="009C20BF">
        <w:rPr>
          <w:rFonts w:ascii="Arial" w:hAnsi="Arial" w:cs="Arial"/>
          <w:noProof/>
          <w:highlight w:val="yellow"/>
        </w:rPr>
        <w:drawing>
          <wp:inline distT="0" distB="0" distL="0" distR="0" wp14:anchorId="2832E88C" wp14:editId="440FFC1B">
            <wp:extent cx="3388530" cy="2219325"/>
            <wp:effectExtent l="0" t="0" r="2540" b="0"/>
            <wp:docPr id="38" name="Picture 38" descr="Govt to spent Rs.5.12-cr in Spiti Cold Desert Biosphere Reserve - The News  Himac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vt to spent Rs.5.12-cr in Spiti Cold Desert Biosphere Reserve - The News  Himach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7152" cy="2224972"/>
                    </a:xfrm>
                    <a:prstGeom prst="rect">
                      <a:avLst/>
                    </a:prstGeom>
                    <a:noFill/>
                    <a:ln>
                      <a:noFill/>
                    </a:ln>
                  </pic:spPr>
                </pic:pic>
              </a:graphicData>
            </a:graphic>
          </wp:inline>
        </w:drawing>
      </w:r>
    </w:p>
    <w:p w14:paraId="1536B6CC" w14:textId="6F0F708C" w:rsidR="00D95193" w:rsidRDefault="00D95193" w:rsidP="00D95193">
      <w:pPr>
        <w:pStyle w:val="ListParagraph"/>
        <w:ind w:left="1080"/>
        <w:rPr>
          <w:rFonts w:cstheme="minorHAnsi"/>
          <w:bCs/>
          <w:szCs w:val="22"/>
        </w:rPr>
      </w:pPr>
    </w:p>
    <w:p w14:paraId="3E5D8CCB" w14:textId="344768F5" w:rsidR="00D95193" w:rsidRDefault="00D95193" w:rsidP="00D95193">
      <w:pPr>
        <w:pStyle w:val="ListParagraph"/>
        <w:numPr>
          <w:ilvl w:val="0"/>
          <w:numId w:val="5"/>
        </w:numPr>
        <w:rPr>
          <w:rFonts w:cstheme="minorHAnsi"/>
          <w:bCs/>
          <w:szCs w:val="22"/>
        </w:rPr>
      </w:pPr>
      <w:r w:rsidRPr="00D95193">
        <w:rPr>
          <w:rFonts w:cstheme="minorHAnsi"/>
          <w:b/>
          <w:szCs w:val="22"/>
        </w:rPr>
        <w:t xml:space="preserve">Lake </w:t>
      </w:r>
      <w:proofErr w:type="spellStart"/>
      <w:r w:rsidRPr="00D95193">
        <w:rPr>
          <w:rFonts w:cstheme="minorHAnsi"/>
          <w:b/>
          <w:szCs w:val="22"/>
        </w:rPr>
        <w:t>Pichola</w:t>
      </w:r>
      <w:proofErr w:type="spellEnd"/>
      <w:r w:rsidRPr="00D95193">
        <w:rPr>
          <w:rFonts w:cstheme="minorHAnsi"/>
          <w:bCs/>
          <w:szCs w:val="22"/>
        </w:rPr>
        <w:t xml:space="preserve">, situated in Udaipur city in the Indian state of Rajasthan, is an artificial fresh water lake, created in the year 1362, named after the nearby </w:t>
      </w:r>
      <w:proofErr w:type="spellStart"/>
      <w:r w:rsidRPr="00D95193">
        <w:rPr>
          <w:rFonts w:cstheme="minorHAnsi"/>
          <w:bCs/>
          <w:szCs w:val="22"/>
        </w:rPr>
        <w:t>Picholi</w:t>
      </w:r>
      <w:proofErr w:type="spellEnd"/>
      <w:r w:rsidRPr="00D95193">
        <w:rPr>
          <w:rFonts w:cstheme="minorHAnsi"/>
          <w:bCs/>
          <w:szCs w:val="22"/>
        </w:rPr>
        <w:t xml:space="preserve"> village.</w:t>
      </w:r>
    </w:p>
    <w:p w14:paraId="32924DFB" w14:textId="7584BB94" w:rsidR="00D95193" w:rsidRDefault="00D95193" w:rsidP="00D95193">
      <w:pPr>
        <w:pStyle w:val="ListParagraph"/>
        <w:ind w:left="1080"/>
        <w:rPr>
          <w:rFonts w:cstheme="minorHAnsi"/>
          <w:bCs/>
          <w:szCs w:val="22"/>
        </w:rPr>
      </w:pPr>
      <w:r w:rsidRPr="00CB3108">
        <w:rPr>
          <w:rFonts w:ascii="Arial" w:hAnsi="Arial" w:cs="Arial"/>
          <w:noProof/>
        </w:rPr>
        <w:lastRenderedPageBreak/>
        <w:drawing>
          <wp:inline distT="0" distB="0" distL="0" distR="0" wp14:anchorId="15C45EF2" wp14:editId="297B2D47">
            <wp:extent cx="3359832" cy="2238375"/>
            <wp:effectExtent l="0" t="0" r="0" b="0"/>
            <wp:docPr id="39" name="Picture 39" descr="Lake Pichola Udaipur | Udaipur Tourism | Lake Pich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ke Pichola Udaipur | Udaipur Tourism | Lake Picho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5896" cy="2255740"/>
                    </a:xfrm>
                    <a:prstGeom prst="rect">
                      <a:avLst/>
                    </a:prstGeom>
                    <a:noFill/>
                    <a:ln>
                      <a:noFill/>
                    </a:ln>
                  </pic:spPr>
                </pic:pic>
              </a:graphicData>
            </a:graphic>
          </wp:inline>
        </w:drawing>
      </w:r>
    </w:p>
    <w:p w14:paraId="001D2537" w14:textId="28517F21" w:rsidR="00D95193" w:rsidRDefault="00D95193" w:rsidP="00D95193">
      <w:pPr>
        <w:pStyle w:val="ListParagraph"/>
        <w:ind w:left="1080"/>
        <w:rPr>
          <w:rFonts w:cstheme="minorHAnsi"/>
          <w:bCs/>
          <w:szCs w:val="22"/>
        </w:rPr>
      </w:pPr>
    </w:p>
    <w:p w14:paraId="5986E8D5" w14:textId="4338DB22" w:rsidR="00D95193" w:rsidRDefault="00D95193" w:rsidP="00D95193">
      <w:pPr>
        <w:pStyle w:val="ListParagraph"/>
        <w:numPr>
          <w:ilvl w:val="0"/>
          <w:numId w:val="5"/>
        </w:numPr>
        <w:rPr>
          <w:rFonts w:cstheme="minorHAnsi"/>
          <w:bCs/>
          <w:szCs w:val="22"/>
        </w:rPr>
      </w:pPr>
      <w:r w:rsidRPr="00D95193">
        <w:rPr>
          <w:rFonts w:cstheme="minorHAnsi"/>
          <w:b/>
          <w:szCs w:val="22"/>
        </w:rPr>
        <w:t>Horsley Hills</w:t>
      </w:r>
      <w:r w:rsidRPr="00D95193">
        <w:rPr>
          <w:rFonts w:cstheme="minorHAnsi"/>
          <w:bCs/>
          <w:szCs w:val="22"/>
        </w:rPr>
        <w:t xml:space="preserve"> in Andhra Pradesh is a slope station in Andhra Pradesh, which encounters a seriously charming and chilly climate consistently.</w:t>
      </w:r>
    </w:p>
    <w:p w14:paraId="773B7A5E" w14:textId="529D5A03" w:rsidR="00D95193" w:rsidRDefault="00D95193" w:rsidP="00D95193">
      <w:pPr>
        <w:pStyle w:val="ListParagraph"/>
        <w:ind w:left="1080"/>
        <w:rPr>
          <w:rFonts w:cstheme="minorHAnsi"/>
          <w:bCs/>
          <w:szCs w:val="22"/>
        </w:rPr>
      </w:pPr>
      <w:r w:rsidRPr="00CB3108">
        <w:rPr>
          <w:rFonts w:ascii="Arial" w:hAnsi="Arial" w:cs="Arial"/>
          <w:noProof/>
        </w:rPr>
        <w:drawing>
          <wp:inline distT="0" distB="0" distL="0" distR="0" wp14:anchorId="07758560" wp14:editId="428A66FA">
            <wp:extent cx="3340100" cy="2228127"/>
            <wp:effectExtent l="0" t="0" r="0" b="1270"/>
            <wp:docPr id="40" name="Picture 40" descr="Hidden Hilltop Paradise - Things to do in Horsley H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dden Hilltop Paradise - Things to do in Horsley Hil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3754" cy="2237235"/>
                    </a:xfrm>
                    <a:prstGeom prst="rect">
                      <a:avLst/>
                    </a:prstGeom>
                    <a:noFill/>
                    <a:ln>
                      <a:noFill/>
                    </a:ln>
                  </pic:spPr>
                </pic:pic>
              </a:graphicData>
            </a:graphic>
          </wp:inline>
        </w:drawing>
      </w:r>
    </w:p>
    <w:p w14:paraId="79931315" w14:textId="0FF0E928" w:rsidR="00D95193" w:rsidRDefault="00D95193" w:rsidP="00D95193">
      <w:pPr>
        <w:pStyle w:val="ListParagraph"/>
        <w:ind w:left="1080"/>
        <w:rPr>
          <w:rFonts w:cstheme="minorHAnsi"/>
          <w:bCs/>
          <w:szCs w:val="22"/>
        </w:rPr>
      </w:pPr>
    </w:p>
    <w:p w14:paraId="282D5D61" w14:textId="393ECEAD" w:rsidR="00D95193" w:rsidRPr="00D95193" w:rsidRDefault="00D95193" w:rsidP="00D95193">
      <w:pPr>
        <w:pStyle w:val="ListParagraph"/>
        <w:numPr>
          <w:ilvl w:val="0"/>
          <w:numId w:val="5"/>
        </w:numPr>
        <w:rPr>
          <w:rFonts w:cstheme="minorHAnsi"/>
          <w:bCs/>
          <w:szCs w:val="22"/>
        </w:rPr>
      </w:pPr>
      <w:proofErr w:type="spellStart"/>
      <w:r w:rsidRPr="00D95193">
        <w:rPr>
          <w:rFonts w:cstheme="minorHAnsi"/>
          <w:b/>
          <w:szCs w:val="22"/>
        </w:rPr>
        <w:t>Hemis</w:t>
      </w:r>
      <w:proofErr w:type="spellEnd"/>
      <w:r w:rsidRPr="00D95193">
        <w:rPr>
          <w:rFonts w:cstheme="minorHAnsi"/>
          <w:b/>
          <w:szCs w:val="22"/>
        </w:rPr>
        <w:t xml:space="preserve"> National Park</w:t>
      </w:r>
      <w:r w:rsidRPr="00D95193">
        <w:rPr>
          <w:rFonts w:cstheme="minorHAnsi"/>
          <w:bCs/>
          <w:szCs w:val="22"/>
        </w:rPr>
        <w:t xml:space="preserve"> is a high-elevation national park in Ladakh, India. Globally famous for its snow leopards, it is believed to have the highest density of them in any protected area in the world.</w:t>
      </w:r>
    </w:p>
    <w:p w14:paraId="0519EAF5" w14:textId="03508850" w:rsidR="00D95193" w:rsidRDefault="00D95193" w:rsidP="00D95193">
      <w:pPr>
        <w:pStyle w:val="ListParagraph"/>
        <w:ind w:left="1080"/>
        <w:rPr>
          <w:rFonts w:cstheme="minorHAnsi"/>
          <w:bCs/>
          <w:szCs w:val="22"/>
        </w:rPr>
      </w:pPr>
      <w:r w:rsidRPr="00CB3108">
        <w:rPr>
          <w:rFonts w:ascii="Arial" w:hAnsi="Arial" w:cs="Arial"/>
          <w:noProof/>
        </w:rPr>
        <w:drawing>
          <wp:inline distT="0" distB="0" distL="0" distR="0" wp14:anchorId="01F28806" wp14:editId="50590CE5">
            <wp:extent cx="3513835" cy="2066962"/>
            <wp:effectExtent l="0" t="0" r="0" b="0"/>
            <wp:docPr id="41" name="Picture 41" descr="Wildlife Safari in India | Top 10 Wildlife Safari Park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ldlife Safari in India | Top 10 Wildlife Safari Park in In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9568" cy="2076217"/>
                    </a:xfrm>
                    <a:prstGeom prst="rect">
                      <a:avLst/>
                    </a:prstGeom>
                    <a:noFill/>
                    <a:ln>
                      <a:noFill/>
                    </a:ln>
                  </pic:spPr>
                </pic:pic>
              </a:graphicData>
            </a:graphic>
          </wp:inline>
        </w:drawing>
      </w:r>
    </w:p>
    <w:p w14:paraId="438A0462" w14:textId="61A08BAF" w:rsidR="00D95193" w:rsidRDefault="00D95193" w:rsidP="00D95193">
      <w:pPr>
        <w:pStyle w:val="ListParagraph"/>
        <w:ind w:left="1080"/>
        <w:rPr>
          <w:rFonts w:cstheme="minorHAnsi"/>
          <w:bCs/>
          <w:szCs w:val="22"/>
        </w:rPr>
      </w:pPr>
    </w:p>
    <w:p w14:paraId="671BA4EB" w14:textId="16A530FB" w:rsidR="00D95193" w:rsidRDefault="00D95193" w:rsidP="00D95193">
      <w:pPr>
        <w:pStyle w:val="ListParagraph"/>
        <w:numPr>
          <w:ilvl w:val="0"/>
          <w:numId w:val="5"/>
        </w:numPr>
        <w:rPr>
          <w:rFonts w:cstheme="minorHAnsi"/>
          <w:bCs/>
          <w:szCs w:val="22"/>
        </w:rPr>
      </w:pPr>
      <w:proofErr w:type="spellStart"/>
      <w:r w:rsidRPr="00D95193">
        <w:rPr>
          <w:rFonts w:cstheme="minorHAnsi"/>
          <w:b/>
          <w:szCs w:val="22"/>
        </w:rPr>
        <w:t>Sanguthurai</w:t>
      </w:r>
      <w:proofErr w:type="spellEnd"/>
      <w:r w:rsidRPr="00D95193">
        <w:rPr>
          <w:rFonts w:cstheme="minorHAnsi"/>
          <w:b/>
          <w:szCs w:val="22"/>
        </w:rPr>
        <w:t xml:space="preserve"> Beach</w:t>
      </w:r>
      <w:r w:rsidRPr="00D95193">
        <w:rPr>
          <w:rFonts w:cstheme="minorHAnsi"/>
          <w:bCs/>
          <w:szCs w:val="22"/>
        </w:rPr>
        <w:t xml:space="preserve"> is one of the cleanest and calmest beaches. A beautiful expanse of white sand flanked by pristine and lukewarm water, the beach is an idyllic spot to relax and rejuvenate.</w:t>
      </w:r>
    </w:p>
    <w:p w14:paraId="5A54C54E" w14:textId="01221D0D" w:rsidR="00D95193" w:rsidRPr="00D95193" w:rsidRDefault="00D95193" w:rsidP="00D95193">
      <w:pPr>
        <w:pStyle w:val="ListParagraph"/>
        <w:ind w:left="1080"/>
        <w:rPr>
          <w:rFonts w:cstheme="minorHAnsi"/>
          <w:bCs/>
          <w:szCs w:val="22"/>
        </w:rPr>
      </w:pPr>
      <w:r w:rsidRPr="00CB3108">
        <w:rPr>
          <w:rFonts w:ascii="Arial" w:hAnsi="Arial" w:cs="Arial"/>
          <w:noProof/>
        </w:rPr>
        <w:lastRenderedPageBreak/>
        <w:drawing>
          <wp:inline distT="0" distB="0" distL="0" distR="0" wp14:anchorId="14C13BCA" wp14:editId="541F7379">
            <wp:extent cx="3324013" cy="2493010"/>
            <wp:effectExtent l="0" t="0" r="0" b="2540"/>
            <wp:docPr id="42" name="Picture 42" descr="Sanguthurai Beach | Kanyakumari - What to Expect | Timings | Tips - Trip  Ideas by MakeMy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nguthurai Beach | Kanyakumari - What to Expect | Timings | Tips - Trip  Ideas by MakeMyTri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7872" cy="2510904"/>
                    </a:xfrm>
                    <a:prstGeom prst="rect">
                      <a:avLst/>
                    </a:prstGeom>
                    <a:noFill/>
                    <a:ln>
                      <a:noFill/>
                    </a:ln>
                  </pic:spPr>
                </pic:pic>
              </a:graphicData>
            </a:graphic>
          </wp:inline>
        </w:drawing>
      </w:r>
    </w:p>
    <w:sectPr w:rsidR="00D95193" w:rsidRPr="00D95193" w:rsidSect="00E82A13">
      <w:pgSz w:w="11906" w:h="16838"/>
      <w:pgMar w:top="568" w:right="1440" w:bottom="56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B7B76"/>
    <w:multiLevelType w:val="hybridMultilevel"/>
    <w:tmpl w:val="5A96882C"/>
    <w:lvl w:ilvl="0" w:tplc="28EEACD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040A08"/>
    <w:multiLevelType w:val="hybridMultilevel"/>
    <w:tmpl w:val="6C4AC17C"/>
    <w:lvl w:ilvl="0" w:tplc="D2A6A7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12C757A"/>
    <w:multiLevelType w:val="hybridMultilevel"/>
    <w:tmpl w:val="81B6C2A8"/>
    <w:lvl w:ilvl="0" w:tplc="F66E8B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3B1EE4"/>
    <w:multiLevelType w:val="hybridMultilevel"/>
    <w:tmpl w:val="51349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1A49D4"/>
    <w:multiLevelType w:val="hybridMultilevel"/>
    <w:tmpl w:val="9518484C"/>
    <w:lvl w:ilvl="0" w:tplc="8D5EB3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A13"/>
    <w:rsid w:val="00121C9D"/>
    <w:rsid w:val="00961AD7"/>
    <w:rsid w:val="00D95193"/>
    <w:rsid w:val="00E82A13"/>
    <w:rsid w:val="00EF2F6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667A9"/>
  <w15:chartTrackingRefBased/>
  <w15:docId w15:val="{1FA87B4B-F808-48D6-896C-04B2033E6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Angsana New"/>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A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485</Words>
  <Characters>2768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Shrasti Garg</dc:creator>
  <cp:keywords/>
  <dc:description/>
  <cp:lastModifiedBy>Shrasti Garg</cp:lastModifiedBy>
  <cp:revision>2</cp:revision>
  <dcterms:created xsi:type="dcterms:W3CDTF">2023-12-11T09:05:00Z</dcterms:created>
  <dcterms:modified xsi:type="dcterms:W3CDTF">2023-12-12T07:52:00Z</dcterms:modified>
</cp:coreProperties>
</file>