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SIH 2026 — Model Comparator &amp; Benchmarking Module</w:t>
      </w:r>
    </w:p>
    <w:p>
      <w:pPr>
        <w:jc w:val="center"/>
      </w:pPr>
      <w:r>
        <w:rPr>
          <w:i/>
          <w:color w:val="4F46E5"/>
          <w:sz w:val="28"/>
        </w:rPr>
        <w:t>Technical Documentation &amp; Performance Metrics Guide</w:t>
      </w:r>
    </w:p>
    <w:p/>
    <w:p>
      <w:pPr>
        <w:pStyle w:val="Heading1"/>
      </w:pPr>
      <w:r>
        <w:t>1. Executive Summary &amp; Objective</w:t>
      </w:r>
    </w:p>
    <w:p>
      <w:r>
        <w:t>The Model Comparator Module is a dedicated, self-contained package inside model_comparator/ designed to benchmark machine learning models across two data representation pathways: Baseline Naive Manual EDA vs. SIH AutoML Engine Feature Engineering.</w:t>
      </w:r>
    </w:p>
    <w:p>
      <w:pPr>
        <w:pStyle w:val="Heading2"/>
      </w:pPr>
      <w:r>
        <w:t>Dual Processing Pathways:</w:t>
      </w:r>
    </w:p>
    <w:p>
      <w:pPr>
        <w:pStyle w:val="ListBullet"/>
      </w:pPr>
      <w:r>
        <w:rPr>
          <w:b/>
        </w:rPr>
        <w:t xml:space="preserve">Pathway A: Baseline Naive EDA: </w:t>
      </w:r>
      <w:r>
        <w:t>Simulates standard manual EDA (simple median numeric fill, basic label encoding without regex string unit extraction). Exports to output/&lt;dataset&gt;/baseline_processed.csv.</w:t>
      </w:r>
    </w:p>
    <w:p>
      <w:pPr>
        <w:pStyle w:val="ListBullet"/>
      </w:pPr>
      <w:r>
        <w:rPr>
          <w:b/>
        </w:rPr>
        <w:t xml:space="preserve">Pathway B: SIH AutoML Engine: </w:t>
      </w:r>
      <w:r>
        <w:t>Zero-touch regex unit extraction ('1,450 sq.ft.' -&gt; 1450.0, '85 Lakhs' -&gt; 85.0), KNN imputation, 128-d dense feature vector matrix synthesis. Exports to output/&lt;dataset&gt;/automl_processed.csv.</w:t>
      </w:r>
    </w:p>
    <w:p>
      <w:pPr>
        <w:pStyle w:val="Heading1"/>
      </w:pPr>
      <w:r>
        <w:t>2. Statistical &amp; Performance Metrics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Metric Family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Metric Name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Formula / Definition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>
              <w:t>Regression</w:t>
            </w:r>
          </w:p>
        </w:tc>
        <w:tc>
          <w:tcPr>
            <w:tcW w:type="dxa" w:w="2160"/>
            <w:shd w:val="clear" w:color="auto" w:fill="F9FAFB"/>
          </w:tcPr>
          <w:p>
            <w:r>
              <w:t>R2 Score</w:t>
            </w:r>
          </w:p>
        </w:tc>
        <w:tc>
          <w:tcPr>
            <w:tcW w:type="dxa" w:w="2160"/>
            <w:shd w:val="clear" w:color="auto" w:fill="F9FAFB"/>
          </w:tcPr>
          <w:p>
            <w:r>
              <w:t>1 - (sum(y_i - y_hat_i)^2 / sum(y_i - y_bar)^2)</w:t>
            </w:r>
          </w:p>
        </w:tc>
        <w:tc>
          <w:tcPr>
            <w:tcW w:type="dxa" w:w="2160"/>
            <w:shd w:val="clear" w:color="auto" w:fill="F9FAFB"/>
          </w:tcPr>
          <w:p>
            <w:r>
              <w:t>Higher is better (&lt;= 1.0)</w:t>
            </w:r>
          </w:p>
        </w:tc>
      </w:tr>
      <w:tr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(1/n) * sum(y_i - y_hat_i)^2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>
              <w:t>Regression</w:t>
            </w:r>
          </w:p>
        </w:tc>
        <w:tc>
          <w:tcPr>
            <w:tcW w:type="dxa" w:w="2160"/>
            <w:shd w:val="clear" w:color="auto" w:fill="F9FAFB"/>
          </w:tcPr>
          <w:p>
            <w:r>
              <w:t>RMSE</w:t>
            </w:r>
          </w:p>
        </w:tc>
        <w:tc>
          <w:tcPr>
            <w:tcW w:type="dxa" w:w="2160"/>
            <w:shd w:val="clear" w:color="auto" w:fill="F9FAFB"/>
          </w:tcPr>
          <w:p>
            <w:r>
              <w:t>sqrt(MSE)</w:t>
            </w:r>
          </w:p>
        </w:tc>
        <w:tc>
          <w:tcPr>
            <w:tcW w:type="dxa" w:w="2160"/>
            <w:shd w:val="clear" w:color="auto" w:fill="F9FAFB"/>
          </w:tcPr>
          <w:p>
            <w:r>
              <w:t>Lower is better (target scale)</w:t>
            </w:r>
          </w:p>
        </w:tc>
      </w:tr>
      <w:tr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(1/n) * sum(|y_i - y_hat_i|)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>
              <w:t>Classification</w:t>
            </w:r>
          </w:p>
        </w:tc>
        <w:tc>
          <w:tcPr>
            <w:tcW w:type="dxa" w:w="2160"/>
            <w:shd w:val="clear" w:color="auto" w:fill="F9FAFB"/>
          </w:tcPr>
          <w:p>
            <w:r>
              <w:t>Accuracy</w:t>
            </w:r>
          </w:p>
        </w:tc>
        <w:tc>
          <w:tcPr>
            <w:tcW w:type="dxa" w:w="2160"/>
            <w:shd w:val="clear" w:color="auto" w:fill="F9FAFB"/>
          </w:tcPr>
          <w:p>
            <w:r>
              <w:t>(TP + TN) / (TP + TN + FP + FN)</w:t>
            </w:r>
          </w:p>
        </w:tc>
        <w:tc>
          <w:tcPr>
            <w:tcW w:type="dxa" w:w="2160"/>
            <w:shd w:val="clear" w:color="auto" w:fill="F9FAFB"/>
          </w:tcPr>
          <w:p>
            <w:r>
              <w:t>Higher is better (0 to 1)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TP / (TP + FP)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r>
              <w:t>Classification</w:t>
            </w:r>
          </w:p>
        </w:tc>
        <w:tc>
          <w:tcPr>
            <w:tcW w:type="dxa" w:w="2160"/>
            <w:shd w:val="clear" w:color="auto" w:fill="F9FAFB"/>
          </w:tcPr>
          <w:p>
            <w:r>
              <w:t>Recall</w:t>
            </w:r>
          </w:p>
        </w:tc>
        <w:tc>
          <w:tcPr>
            <w:tcW w:type="dxa" w:w="2160"/>
            <w:shd w:val="clear" w:color="auto" w:fill="F9FAFB"/>
          </w:tcPr>
          <w:p>
            <w:r>
              <w:t>TP / (TP + FN)</w:t>
            </w:r>
          </w:p>
        </w:tc>
        <w:tc>
          <w:tcPr>
            <w:tcW w:type="dxa" w:w="2160"/>
            <w:shd w:val="clear" w:color="auto" w:fill="F9FAFB"/>
          </w:tcPr>
          <w:p>
            <w:r>
              <w:t>Higher is better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2 * (Precision * Recall) / (Precision + Recall)</w:t>
            </w:r>
          </w:p>
        </w:tc>
        <w:tc>
          <w:tcPr>
            <w:tcW w:type="dxa" w:w="2160"/>
          </w:tcPr>
          <w:p>
            <w:r>
              <w:t>Harmonic mean</w:t>
            </w:r>
          </w:p>
        </w:tc>
      </w:tr>
    </w:tbl>
    <w:p/>
    <w:p>
      <w:pPr>
        <w:pStyle w:val="Heading1"/>
      </w:pPr>
      <w:r>
        <w:t>3. Dedicated Package Files (model_comparator/)</w:t>
      </w:r>
    </w:p>
    <w:p>
      <w:pPr>
        <w:pStyle w:val="ListBullet"/>
      </w:pPr>
      <w:r>
        <w:rPr>
          <w:rFonts w:ascii="Courier New" w:hAnsi="Courier New"/>
          <w:b/>
        </w:rPr>
        <w:t xml:space="preserve">baseline_pipeline.py: </w:t>
      </w:r>
      <w:r>
        <w:t>BaselinePipeline class generating baseline_processed.csv.</w:t>
      </w:r>
    </w:p>
    <w:p>
      <w:pPr>
        <w:pStyle w:val="ListBullet"/>
      </w:pPr>
      <w:r>
        <w:rPr>
          <w:rFonts w:ascii="Courier New" w:hAnsi="Courier New"/>
          <w:b/>
        </w:rPr>
        <w:t xml:space="preserve">engine_pipeline.py: </w:t>
      </w:r>
      <w:r>
        <w:t>EnginePipeline class running AutoML regex unit extraction and generating automl_processed.csv.</w:t>
      </w:r>
    </w:p>
    <w:p>
      <w:pPr>
        <w:pStyle w:val="ListBullet"/>
      </w:pPr>
      <w:r>
        <w:rPr>
          <w:rFonts w:ascii="Courier New" w:hAnsi="Courier New"/>
          <w:b/>
        </w:rPr>
        <w:t xml:space="preserve">comparator.py: </w:t>
      </w:r>
      <w:r>
        <w:t>ModelComparator orchestrator evaluating Linear Model, Decision Tree, Random Forest, KNN, and XGBoost.</w:t>
      </w:r>
    </w:p>
    <w:p>
      <w:pPr>
        <w:pStyle w:val="ListBullet"/>
      </w:pPr>
      <w:r>
        <w:rPr>
          <w:rFonts w:ascii="Courier New" w:hAnsi="Courier New"/>
          <w:b/>
        </w:rPr>
        <w:t xml:space="preserve">app.py: </w:t>
      </w:r>
      <w:r>
        <w:t>Dedicated Streamlit Visualization Dashboard showing side-by-side CSVs, metric summary tables, and R2/MSE/MAE/RMSE charts.</w:t>
      </w:r>
    </w:p>
    <w:p>
      <w:pPr>
        <w:pStyle w:val="ListBullet"/>
      </w:pPr>
      <w:r>
        <w:rPr>
          <w:rFonts w:ascii="Courier New" w:hAnsi="Courier New"/>
          <w:b/>
        </w:rPr>
        <w:t xml:space="preserve">run_comparison_demo.py: </w:t>
      </w:r>
      <w:r>
        <w:t>Standalone CLI demo runner script.</w:t>
      </w:r>
    </w:p>
    <w:p>
      <w:pPr>
        <w:pStyle w:val="ListBullet"/>
      </w:pPr>
      <w:r>
        <w:rPr>
          <w:rFonts w:ascii="Courier New" w:hAnsi="Courier New"/>
          <w:b/>
        </w:rPr>
        <w:t xml:space="preserve">tests/test_model_comparator.py: </w:t>
      </w:r>
      <w:r>
        <w:t>Automated unit test suite (3/3 passed).</w:t>
      </w:r>
    </w:p>
    <w:p>
      <w:pPr>
        <w:pStyle w:val="Heading1"/>
      </w:pPr>
      <w:r>
        <w:t>4. Execution Commands</w:t>
      </w:r>
    </w:p>
    <w:p>
      <w:pPr>
        <w:pStyle w:val="ListBullet"/>
      </w:pPr>
      <w:r>
        <w:rPr>
          <w:b/>
        </w:rPr>
        <w:t xml:space="preserve">Dedicated Streamlit App: </w:t>
      </w:r>
      <w:r>
        <w:rPr>
          <w:rFonts w:ascii="Courier New" w:hAnsi="Courier New"/>
        </w:rPr>
        <w:t>streamlit run model_comparator/app.py</w:t>
      </w:r>
    </w:p>
    <w:p>
      <w:pPr>
        <w:pStyle w:val="ListBullet"/>
      </w:pPr>
      <w:r>
        <w:rPr>
          <w:b/>
        </w:rPr>
        <w:t xml:space="preserve">CLI Comparison Demo: </w:t>
      </w:r>
      <w:r>
        <w:rPr>
          <w:rFonts w:ascii="Courier New" w:hAnsi="Courier New"/>
        </w:rPr>
        <w:t>python3 model_comparator/run_comparison_demo.py</w:t>
      </w:r>
    </w:p>
    <w:p>
      <w:pPr>
        <w:pStyle w:val="ListBullet"/>
      </w:pPr>
      <w:r>
        <w:rPr>
          <w:b/>
        </w:rPr>
        <w:t xml:space="preserve">Unit Tests: </w:t>
      </w:r>
      <w:r>
        <w:rPr>
          <w:rFonts w:ascii="Courier New" w:hAnsi="Courier New"/>
        </w:rPr>
        <w:t>python3 tests/test_model_comparator.py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