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" w:hAnsi="Bahnschrift" w:cs="Bahnschrift"/>
          <w:color w:val="0070C0"/>
          <w:sz w:val="36"/>
          <w:szCs w:val="36"/>
        </w:rPr>
      </w:pPr>
      <w:bookmarkStart w:id="0" w:name="_GoBack"/>
      <w:r>
        <w:rPr>
          <w:rFonts w:hint="default" w:ascii="Bahnschrift" w:hAnsi="Bahnschrift" w:cs="Bahnschrift"/>
          <w:color w:val="0070C0"/>
          <w:sz w:val="36"/>
          <w:szCs w:val="36"/>
        </w:rPr>
        <w:t>Statistics - Descriptive Statistics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-----------------------------------------------------------------------------------------------------------------</w:t>
      </w:r>
      <w:r>
        <w:rPr>
          <w:rFonts w:hint="default"/>
          <w:lang w:val="en-US"/>
        </w:rPr>
        <w:t>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-----------------------------------------------------------------------------------------------------------------</w:t>
      </w:r>
      <w:r>
        <w:rPr>
          <w:rFonts w:hint="default"/>
          <w:lang w:val="en-US"/>
        </w:rPr>
        <w:t>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color w:val="002060"/>
          <w:sz w:val="28"/>
          <w:szCs w:val="28"/>
        </w:rPr>
      </w:pPr>
      <w:r>
        <w:rPr>
          <w:rFonts w:hint="default" w:ascii="Bahnschrift" w:hAnsi="Bahnschrift" w:cs="Bahnschrift"/>
          <w:color w:val="002060"/>
          <w:sz w:val="28"/>
          <w:szCs w:val="28"/>
        </w:rPr>
        <w:t>Variance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</w:t>
      </w:r>
      <w:r>
        <w:rPr>
          <w:rFonts w:hint="default"/>
          <w:lang w:val="en-US"/>
        </w:rPr>
        <w:t>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Informally, it measures how far a set of numbers are spread out from their average value.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Variance is calculated as average squared deviation of each value from the mean in a data set.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 w:ascii="Bahnschrift" w:hAnsi="Bahnschrift" w:cs="Bahnschrift"/>
          <w:color w:val="002060"/>
          <w:sz w:val="24"/>
          <w:szCs w:val="24"/>
        </w:rPr>
        <w:t>Example</w:t>
      </w:r>
      <w:r>
        <w:rPr>
          <w:rFonts w:hint="default"/>
        </w:rPr>
        <w:t>:</w:t>
      </w:r>
      <w:r>
        <w:rPr>
          <w:rFonts w:hint="default" w:ascii="Bahnschrift" w:hAnsi="Bahnschrift" w:cs="Bahnschrift"/>
          <w:sz w:val="21"/>
          <w:szCs w:val="21"/>
        </w:rPr>
        <w:t xml:space="preserve"> Stock market or other investment returns. The stock market has return on average 7% per year. This does not mean that every year you get a 7% return, some years are more and some years are less. This variability (called volatility in stock terms) is an example of variance and standard deviation.</w:t>
      </w:r>
    </w:p>
    <w:p>
      <w:pPr>
        <w:rPr>
          <w:rFonts w:hint="default" w:ascii="Bahnschrift" w:hAnsi="Bahnschrift" w:cs="Bahnschrift"/>
          <w:color w:val="002060"/>
          <w:sz w:val="28"/>
          <w:szCs w:val="28"/>
        </w:rPr>
      </w:pPr>
    </w:p>
    <w:p>
      <w:pPr>
        <w:rPr>
          <w:rFonts w:hint="default" w:ascii="Bahnschrift" w:hAnsi="Bahnschrift" w:cs="Bahnschrift"/>
          <w:color w:val="002060"/>
          <w:sz w:val="28"/>
          <w:szCs w:val="28"/>
        </w:rPr>
      </w:pPr>
      <w:r>
        <w:rPr>
          <w:rFonts w:hint="default" w:ascii="Bahnschrift" w:hAnsi="Bahnschrift" w:cs="Bahnschrift"/>
          <w:color w:val="002060"/>
          <w:sz w:val="28"/>
          <w:szCs w:val="28"/>
        </w:rPr>
        <w:t>Standard Deviation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---------------------------------</w:t>
      </w:r>
      <w:r>
        <w:rPr>
          <w:rFonts w:hint="default"/>
          <w:lang w:val="en-US"/>
        </w:rPr>
        <w:t>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The standard deviation is a measure that is used to quantify the amount of variation or dispersion of a set of data values.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It is useful in comparing sets of data which may have the same mean but a different range.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It is basically the square root of variance.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It is having the same unit as mean.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Bahnschrift" w:hAnsi="Bahnschrift" w:cs="Bahnschrift"/>
          <w:color w:val="002060"/>
          <w:sz w:val="24"/>
          <w:szCs w:val="24"/>
        </w:rPr>
        <w:t>Example</w:t>
      </w:r>
      <w:r>
        <w:rPr>
          <w:rFonts w:hint="default"/>
        </w:rPr>
        <w:t xml:space="preserve">: </w:t>
      </w:r>
      <w:r>
        <w:rPr>
          <w:rFonts w:hint="default" w:ascii="Bahnschrift" w:hAnsi="Bahnschrift" w:cs="Bahnschrift"/>
          <w:sz w:val="21"/>
          <w:szCs w:val="21"/>
        </w:rPr>
        <w:t>A class of students took a math test. Their teacher found that the mean score on the test was an 85%. She then calculated the standard deviation of the other test scores and found a very small standard deviation which suggested that most students scored very close to 85%.</w:t>
      </w:r>
    </w:p>
    <w:p>
      <w:pPr>
        <w:rPr>
          <w:rFonts w:hint="default"/>
          <w:color w:val="002060"/>
        </w:rPr>
      </w:pPr>
    </w:p>
    <w:p>
      <w:pPr>
        <w:rPr>
          <w:rFonts w:hint="default" w:ascii="Bahnschrift" w:hAnsi="Bahnschrift" w:cs="Bahnschrift"/>
          <w:color w:val="002060"/>
          <w:sz w:val="28"/>
          <w:szCs w:val="28"/>
        </w:rPr>
      </w:pPr>
      <w:r>
        <w:rPr>
          <w:rFonts w:hint="default" w:ascii="Bahnschrift" w:hAnsi="Bahnschrift" w:cs="Bahnschrift"/>
          <w:color w:val="002060"/>
          <w:sz w:val="28"/>
          <w:szCs w:val="28"/>
        </w:rPr>
        <w:t>Covariance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</w:t>
      </w:r>
      <w:r>
        <w:rPr>
          <w:rFonts w:hint="default"/>
          <w:lang w:val="en-US"/>
        </w:rPr>
        <w:t>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 xml:space="preserve">Covariance is a measure of the relationship between two random variables. 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It is essentially a measure of the variance between two variables.</w:t>
      </w:r>
    </w:p>
    <w:p>
      <w:pPr>
        <w:rPr>
          <w:rFonts w:hint="default" w:ascii="Bahnschrift" w:hAnsi="Bahnschrift" w:cs="Bahnschrift"/>
          <w:sz w:val="21"/>
          <w:szCs w:val="21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Positive covariance: Indicates that two variables tend to move in the same direction.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Negative covariance: Reveals that two variables tend to move in inverse directions.</w:t>
      </w:r>
    </w:p>
    <w:p>
      <w:pPr>
        <w:rPr>
          <w:rFonts w:hint="default" w:ascii="Bahnschrift" w:hAnsi="Bahnschrift" w:cs="Bahnschrift"/>
          <w:sz w:val="28"/>
          <w:szCs w:val="28"/>
        </w:rPr>
      </w:pPr>
    </w:p>
    <w:p>
      <w:pPr>
        <w:rPr>
          <w:rFonts w:hint="default" w:ascii="Bahnschrift" w:hAnsi="Bahnschrift" w:cs="Bahnschrift"/>
          <w:color w:val="002060"/>
          <w:sz w:val="28"/>
          <w:szCs w:val="28"/>
        </w:rPr>
      </w:pPr>
      <w:r>
        <w:rPr>
          <w:rFonts w:hint="default" w:ascii="Bahnschrift" w:hAnsi="Bahnschrift" w:cs="Bahnschrift"/>
          <w:color w:val="002060"/>
          <w:sz w:val="28"/>
          <w:szCs w:val="28"/>
        </w:rPr>
        <w:t>Correlation Coefficient</w:t>
      </w:r>
    </w:p>
    <w:p>
      <w:pPr>
        <w:rPr>
          <w:rFonts w:hint="default"/>
          <w:lang w:val="en-US"/>
        </w:rPr>
      </w:pPr>
      <w:r>
        <w:rPr>
          <w:rFonts w:hint="default"/>
        </w:rPr>
        <w:t>--------------------------------</w:t>
      </w:r>
      <w:r>
        <w:rPr>
          <w:rFonts w:hint="default"/>
          <w:lang w:val="en-US"/>
        </w:rPr>
        <w:t>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It calculates the strength of the relationship between the relative movements of two variables.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Or in other words,Correlation coefficients are used to measure the strength of the relationship between two variables.</w:t>
      </w: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sz w:val="21"/>
          <w:szCs w:val="21"/>
        </w:rPr>
        <w:t>The values range between -1.0 and 1.0.</w:t>
      </w:r>
    </w:p>
    <w:p>
      <w:pPr>
        <w:rPr>
          <w:rFonts w:hint="default"/>
        </w:rPr>
      </w:pPr>
    </w:p>
    <w:p>
      <w:pPr>
        <w:rPr>
          <w:rFonts w:hint="default" w:ascii="Bahnschrift" w:hAnsi="Bahnschrift" w:cs="Bahnschrift"/>
          <w:sz w:val="21"/>
          <w:szCs w:val="21"/>
        </w:rPr>
      </w:pPr>
      <w:r>
        <w:rPr>
          <w:rFonts w:hint="default" w:ascii="Bahnschrift" w:hAnsi="Bahnschrift" w:cs="Bahnschrift"/>
          <w:color w:val="002060"/>
          <w:sz w:val="24"/>
          <w:szCs w:val="24"/>
        </w:rPr>
        <w:t>Example</w:t>
      </w:r>
      <w:r>
        <w:rPr>
          <w:rFonts w:hint="default"/>
        </w:rPr>
        <w:t xml:space="preserve">: </w:t>
      </w:r>
      <w:r>
        <w:rPr>
          <w:rFonts w:hint="default" w:ascii="Bahnschrift" w:hAnsi="Bahnschrift" w:cs="Bahnschrift"/>
          <w:sz w:val="21"/>
          <w:szCs w:val="21"/>
        </w:rPr>
        <w:t>This measure used in recommendation system.</w:t>
      </w:r>
    </w:p>
    <w:p/>
    <w:sectPr>
      <w:pgSz w:w="11906" w:h="16838"/>
      <w:pgMar w:top="720" w:right="720" w:bottom="720" w:left="720" w:header="720" w:footer="720" w:gutter="0"/>
      <w:pgBorders>
        <w:top w:val="none" w:sz="0" w:space="0"/>
        <w:left w:val="single" w:color="auto" w:sz="4" w:space="4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30CF4"/>
    <w:rsid w:val="2E6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2019-04-06T18:55:00Z</dcterms:created>
  <dc:creator>Aakash Soni</dc:creator>
  <cp:lastModifiedBy>Aakash Soni</cp:lastModifiedBy>
  <dcterms:modified xsi:type="dcterms:W3CDTF">2019-04-06T19:11:52Z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