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OLA Cabs Data Analysis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Duration Analyzed: </w:t>
      </w:r>
      <w:r w:rsidDel="00000000" w:rsidR="00000000" w:rsidRPr="00000000">
        <w:rPr>
          <w:rtl w:val="0"/>
        </w:rPr>
        <w:t xml:space="preserve">1 July 2024 – 31 July 2024</w:t>
        <w:br w:type="textWrapping"/>
      </w:r>
      <w:r w:rsidDel="00000000" w:rsidR="00000000" w:rsidRPr="00000000">
        <w:rPr>
          <w:b w:val="1"/>
          <w:rtl w:val="0"/>
        </w:rPr>
        <w:t xml:space="preserve">Rows Processed: </w:t>
      </w:r>
      <w:r w:rsidDel="00000000" w:rsidR="00000000" w:rsidRPr="00000000">
        <w:rPr>
          <w:rtl w:val="0"/>
        </w:rPr>
        <w:t xml:space="preserve">100,000+</w:t>
        <w:br w:type="textWrapping"/>
      </w:r>
      <w:r w:rsidDel="00000000" w:rsidR="00000000" w:rsidRPr="00000000">
        <w:rPr>
          <w:b w:val="1"/>
          <w:rtl w:val="0"/>
        </w:rPr>
        <w:t xml:space="preserve">Analyst:</w:t>
      </w:r>
      <w:r w:rsidDel="00000000" w:rsidR="00000000" w:rsidRPr="00000000">
        <w:rPr>
          <w:rtl w:val="0"/>
        </w:rPr>
        <w:t xml:space="preserve"> Aakash Vishwakarma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rivqu19m60a9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d2r2nqp8u1oj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objective of this project was to generate actionable business insights for OLA Cabs through a comprehensive analysis of one month's large-scale ride booking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examining key operational metrics, identifying booking and cancellation patterns, and segmenting performance by vehicle type, the analysis aims to support enhanced business decision-making, operational optimization, and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comprised over 100,000 ride booking records from July 2024.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record contained variables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Booking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ID, date/time, status (success, cancelled by driver/customer, driver 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&amp; Driver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Ratings,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Auto, Bike, eBike, Mini, Prime Plus, Prime Sedan, Prime SUV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ratings, revenue, payment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 for customers and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Processing &amp;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analytical methodology involved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Extraction: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data was imported into SQL, ensuring data integrity and addressing missing or invalid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 &amp;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aggregate SQL views were developed to facilitate granular insights, including ride distance per vehicle, cancellation rates, and rating distributions.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 Identification: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was placed on impactful business Key Performance Indicators (KPIs), such as booking volume, total booking value, ride success/cancellation rates, payment preferences, and customer/driver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Analyses and visualizations were integrated into a unified dashboard, reflecting both temporal trends and categorical performance breakdowns.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Results &amp; Key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Ride Volume &amp;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Bookings: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103,024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Booking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million INR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Approximately 62% of </w:t>
      </w:r>
      <w:r w:rsidDel="00000000" w:rsidR="00000000" w:rsidRPr="00000000">
        <w:rPr>
          <w:sz w:val="24"/>
          <w:szCs w:val="24"/>
          <w:rtl w:val="0"/>
        </w:rPr>
        <w:t xml:space="preserve">rides were completed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Cancellation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Approximately 28% (attributed to customer, driver, or driver not found).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 Type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Sedan and </w:t>
      </w:r>
      <w:r w:rsidDel="00000000" w:rsidR="00000000" w:rsidRPr="00000000">
        <w:rPr>
          <w:sz w:val="24"/>
          <w:szCs w:val="24"/>
          <w:rtl w:val="0"/>
        </w:rPr>
        <w:t xml:space="preserve">eBike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categories demonstrated the highest volumes and revenue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Ride Distance &amp; Customer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Ride 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Approximately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km per ride.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Ride 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843.3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km, with Prime Sedan leading in vehicle-wise distance.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customers accounted for a substantial portion of rides and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CID785112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CID308763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CID734557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CID353074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CID836942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Cancellations – Trends &amp; Root Causes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Predominant Customer Cancellation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“Change of plans,” “Driver is not moving,” and “Driver asked to cancel.”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Predominant Driver Cancellation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“Personal &amp; Car related issue” and "Customer related issue."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Cancellations: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in eBikes and Autos.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Payment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popular online payment method , generating 14.2 million INR in booking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Credit/Debit Card, Cash, and Other Mobile (OM) accounted for a smaller 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Ratings &amp; Service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Ratings: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Averaged at 4.0 across all vehicle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Ratings: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Displayed moderate variance, with a max-min analysis performed for Prime Sedan.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 Analysis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Views created to automate and scale insights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Successful_Bookings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Extracts all successful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Ride_Distance_For_Each_Vehicle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Segments average ride distance by vehicle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Cancelled_Rides_By_Customers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Counts all rides cancelled by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Top_5_Customers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the highest-frequency riders.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Rides_Cancelled_By_Drivers_P_C_Issues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analysis on driver-initiated cancellations due to personal/car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Max_Min_Driver_Rating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best/worst driver ratings among Prime Sedan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UPI_Payment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Segments all bookings paid via UPI.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Avg_Cust_Rating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Averages customer ratings by vehicle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Total_Successful_Ride_Value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insight into total revenue from completed rides.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Business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ifafs2ec94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analysis, the following recommendations are proposed: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Cancellations: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targeted interventions for frequent customer and driver cancellation reasons through incentives, in-app messaging, and route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Loyalty Programs: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 top customers with reward schemes to increase repeat rides and lifetime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Innovations: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and further promote UPI/online payments for operational efficiency and reduced cashless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driver behavior and support to uplift ratings and minimize "personal/car related" cancellations.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Fleet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 more Prime Sedans and Minis during high-demand periods to boost utilization and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89eywmncvu6d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analytical dashboard provides OLA's business and operations teams with real-time intelligence on ride patterns, revenue streams, cancellation pain points, and customer/driver experiences.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modular, SQL-driven methodology ensures scalability for ongoing monitoring and supports continuous business improvement.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fx8c5fd0v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0dd9qbc001z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OLA Cabs Data Analysis Project Report</w:t>
      </w:r>
    </w:p>
    <w:p w:rsidR="00000000" w:rsidDel="00000000" w:rsidP="00000000" w:rsidRDefault="00000000" w:rsidRPr="00000000" w14:paraId="00000077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 Analyzed: 1 July 2024 – 31 July 2024</w:t>
        <w:br w:type="textWrapping"/>
        <w:t xml:space="preserve">Rows Processed: 100,000+</w:t>
        <w:br w:type="textWrapping"/>
        <w:t xml:space="preserve">Analyst: Aakash Vishwakarma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bebz7xow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Project Objective</w:t>
      </w:r>
    </w:p>
    <w:p w:rsidR="00000000" w:rsidDel="00000000" w:rsidP="00000000" w:rsidRDefault="00000000" w:rsidRPr="00000000" w14:paraId="0000007A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goal of this project was to deliver actionable business insights for OLA Cabs by thoroughly analyzing one month of large-scale ride booking data. By examining key operational metrics, identifying booking and cancellation patterns, and segmenting performance by vehicle type, the analysis aims to support improved business decision-making, operational optimization, and customer satisfaction.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kq934937j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Data Description</w:t>
      </w:r>
    </w:p>
    <w:p w:rsidR="00000000" w:rsidDel="00000000" w:rsidP="00000000" w:rsidRDefault="00000000" w:rsidRPr="00000000" w14:paraId="0000007D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covered over 100,000 ride booking records from July 2024. Each record encapsulated variables such as: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Booking Information: Booking ID, date/time, status (success, cancelled by driver/customer, driver not found)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Customer &amp; Driver Details: Ratings, IDs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Vehicle Type: Auto, Bike, eBike, Mini, Prime Plus, Prime Sedan, Prime SUV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Ride Metrics: Distance, ratings, revenue, payment method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Cancellation Reasons (segregated for customers/drivers)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75yqco2n1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Data Processing &amp; Methodology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Extraction: Imported raw data into SQL, ensuring data integrity and cleaning missing/invalid entries.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Aggregation &amp; Transformation: Developed multiple aggregate SQL views for granular insight (e.g., ride distance per vehicle, cancellation rates, rating distributions).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KPI Identification: Focused on the most impactful business KPIs: booking volume, total booking value, ride success/cancellation, payment preferences, customer/driver sentiment.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Dashboard Development: Appended analyses and visualizations to a unified dashboard reflecting both temporal trends and categorical performance breakdowns.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nerxoc64x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Results &amp; Key Insights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ydj3c5rll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A. Ride Volume &amp; Revenue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Total Bookings: 103,024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Total Booking Value: 35 million INR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Success Rate: ~62% rides completed 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Cancellation Rate: ~28% 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Cancelled by Customer/Driver/Not Found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Vehicle Type Performance: Prime Sedan and Mini had the highest volumes and revenue generation.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ex3ix6xc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B. Ride Distance &amp; Customer Engagement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Average Ride Distance: ~15.53 km per ride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Total Ride Distance: 227,746 km (Prime Sedan led vehicle-wise distance)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Top 5 customers by booking value: Accounted for a substantial portion of rides and revenue.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0gyvyj4dw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C. Cancellations – Trends &amp; Root Causes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Predominant reasons (Customer): “Change of plans”, “Driver is not moving”, “Driver asked to cancel”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Predominant reasons (Driver): “Personal &amp; Car related issue”, "Customer related issue"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Highest Cancellations: Observed in eBikes and Autos.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9khzvh3pv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D. Payment Preferences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UPI: Most popular, driving 14.2M INR of booking value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Other Methods: Credit/Debit Card, Cash, OM accounted for a smaller share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litstj4od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E. Ratings &amp; Service Quality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Customer Ratings: Averaged at 4.0 across all vehicle types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Driver Ratings: Displayed moderate variance, max-min analysis performed for Prime Sedan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rwk71td2l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SQL Analysis Snapshots</w:t>
      </w:r>
    </w:p>
    <w:p w:rsidR="00000000" w:rsidDel="00000000" w:rsidP="00000000" w:rsidRDefault="00000000" w:rsidRPr="00000000" w14:paraId="000000A1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Views created to automate and scale insights include: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Successful_Bookings: Extracted all successful bookings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Ride_Distance_For_Each_Vehicle: Average ride distance segmented by vehicle type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Cancelled_Rides_By_Customers: Counted all rides cancelled by customers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Top_5_Customers: Identified highest-frequency riders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Rides_Cancelled_By_Drivers_P_C_Issues: Focused analysis on driver-initiated cancellations due to personal/car reasons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Max_Min_Driver_Rating: Found best/worst driver ratings among Prime Sedan bookings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UPI_Payment: Segmented all bookings paid via UPI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Avg_Cust_Rating: Averaged customer ratings by vehicle segment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Total_Successful_Ride_Value: Fast-tracked insight on total revenue from completed rides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cm4r6u8zz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Business Recommendations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Reduce Cancellations: Targeted interventions for frequent customer/driver cancellation reasons via incentives, app messaging, and route optimization.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Loyalty Programs: Engage top customers with reward schemes to increase repeat rides and lifetime value.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Payment Innovations: Expand and further promote UPI/online payments for operational efficiency and cashless handling.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Driver Training: Focus on driver behavior and support to uplift ratings and minimize "personal/car related" cancellations.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Dynamic Fleet Management: Allocate more Prime Sedans and Minis during high-demand slots to boost utilization and revenue.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zb7sw7hjw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B4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analytical dashboard equips OLA’s business and operations teams with real-time intelligence on ride patterns, revenue streams, cancellation pain points, and customer/driver experiences. The modular, SQL-driven methodology ensures scalability for ongoing monitoring and supports continuous business improvement.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Appendix: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[Dashboard Visuals – Bookings Trend, Revenue by Payment, Vehicle Performance, Top Customers]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[SQL Script: Complete set of analytical queries/views]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