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60.jpg" ContentType="image/jpeg"/>
  <Override PartName="/word/media/rId64.jpg" ContentType="image/jpeg"/>
  <Override PartName="/word/media/rId68.jpg" ContentType="image/jpeg"/>
  <Override PartName="/word/media/rId73.jpg" ContentType="image/jpeg"/>
  <Override PartName="/word/media/rId78.jpg" ContentType="image/jpeg"/>
  <Override PartName="/word/media/rId82.jpg" ContentType="image/jpeg"/>
  <Override PartName="/word/media/rId86.jpg" ContentType="image/jpeg"/>
  <Override PartName="/word/media/rId90.jpg" ContentType="image/jpeg"/>
  <Override PartName="/word/media/rId94.jpg" ContentType="image/jpeg"/>
  <Override PartName="/word/media/rId98.jpg" ContentType="image/jpeg"/>
  <Override PartName="/word/media/rId27.jpg" ContentType="image/jpeg"/>
  <Override PartName="/word/media/rId102.jpg" ContentType="image/jpeg"/>
  <Override PartName="/word/media/rId107.jpg" ContentType="image/jpeg"/>
  <Override PartName="/word/media/rId111.jpg" ContentType="image/jpeg"/>
  <Override PartName="/word/media/rId115.jpg" ContentType="image/jpeg"/>
  <Override PartName="/word/media/rId119.jpg" ContentType="image/jpeg"/>
  <Override PartName="/word/media/rId124.jpg" ContentType="image/jpeg"/>
  <Override PartName="/word/media/rId128.jpg" ContentType="image/jpeg"/>
  <Override PartName="/word/media/rId132.jpg" ContentType="image/jpeg"/>
  <Override PartName="/word/media/rId136.jpg" ContentType="image/jpeg"/>
  <Override PartName="/word/media/rId140.jpg" ContentType="image/jpeg"/>
  <Override PartName="/word/media/rId31.jpg" ContentType="image/jpeg"/>
  <Override PartName="/word/media/rId144.jpg" ContentType="image/jpeg"/>
  <Override PartName="/word/media/rId148.jpg" ContentType="image/jpeg"/>
  <Override PartName="/word/media/rId152.jpg" ContentType="image/jpeg"/>
  <Override PartName="/word/media/rId35.jpg" ContentType="image/jpeg"/>
  <Override PartName="/word/media/rId39.jpg" ContentType="image/jpeg"/>
  <Override PartName="/word/media/rId44.jpg" ContentType="image/jpeg"/>
  <Override PartName="/word/media/rId48.jpg" ContentType="image/jpeg"/>
  <Override PartName="/word/media/rId52.jpg" ContentType="image/jpeg"/>
  <Override PartName="/word/media/rId5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Кайнова</w:t>
      </w:r>
      <w:r>
        <w:t xml:space="preserve"> </w:t>
      </w:r>
      <w:r>
        <w:t xml:space="preserve">Алина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 навыки написания программ с использованием подпрограмм и познакомиться с методами отладки при помощи GDB и с его основными возможностями.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подпрограмм в NASM</w:t>
      </w:r>
    </w:p>
    <w:p>
      <w:pPr>
        <w:numPr>
          <w:ilvl w:val="0"/>
          <w:numId w:val="1001"/>
        </w:numPr>
        <w:pStyle w:val="Compact"/>
      </w:pPr>
      <w:r>
        <w:t xml:space="preserve">Отладка программ с помощью GDB</w:t>
      </w:r>
    </w:p>
    <w:p>
      <w:pPr>
        <w:numPr>
          <w:ilvl w:val="0"/>
          <w:numId w:val="1001"/>
        </w:numPr>
        <w:pStyle w:val="Compact"/>
      </w:pPr>
      <w:r>
        <w:t xml:space="preserve">Добавление точек останова</w:t>
      </w:r>
    </w:p>
    <w:p>
      <w:pPr>
        <w:numPr>
          <w:ilvl w:val="0"/>
          <w:numId w:val="1001"/>
        </w:numPr>
        <w:pStyle w:val="Compact"/>
      </w:pPr>
      <w:r>
        <w:t xml:space="preserve">Работа с данными программы в GDB</w:t>
      </w:r>
    </w:p>
    <w:p>
      <w:pPr>
        <w:numPr>
          <w:ilvl w:val="0"/>
          <w:numId w:val="1001"/>
        </w:numPr>
        <w:pStyle w:val="Compact"/>
      </w:pPr>
      <w:r>
        <w:t xml:space="preserve">Обработка аргументов командной строки в GDB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Отладка — это процесс поиска и исправления ошибок в программе. Отладчики позволяют управлять ходом выполнения программы, контролировать и</w:t>
      </w:r>
      <w:r>
        <w:t xml:space="preserve"> </w:t>
      </w:r>
      <w:r>
        <w:t xml:space="preserve">изменять данные. Это помогает быстрее найти место ошибки в программе и ускорить её исправление. Наиболее популярные способы работы с отладчиком — это использование точек останова и выполнение программы по шагам. GDB (GNU Debugger — отладчик проекта GNU) работает на многих UNIX-подобных системах и умеет производить отладку многих языков программирования. GDB предлагает обширные средства для слежения и контроля за выполнением компьютерных программ. Отладчик не содержит собственного графического пользовательского интерфейса и использует стандартный текстовый интерфейс консоли. Однако для GDB существует несколько сторонних графических надстроек, а кроме того, некоторые интегрированные среды разработки используют его в качестве базовой подсистемы отладки. Отладчик GDB (как и любой другой отладчик) позволяет увидеть, что происходит «внутри» программы в момент её выполнения или что делает программа в момент сбоя. Команда run (сокращённо r) — запускает отлаживаемую программу в оболочке GDB. Команда kill (сокращённо k) прекращает отладку программы, после чего следует вопрос о прекращении процесса отладки. Если в ответ введено y (то есть «да»), отладка программы прекращается. Командой run её можно начать заново, при этом все точки останова (breakpoints), точки просмотра (watchpoints) и точки отлова (catchpoints) сохраняются.</w:t>
      </w:r>
      <w:r>
        <w:t xml:space="preserve"> </w:t>
      </w:r>
      <w:r>
        <w:t xml:space="preserve">Для выхода из отладчика используется команда quit (или сокращённо q). Если есть файл с исходным текстом программы, а в исполняемый файл включена информация о номерах строк исходного кода, то программу можно отлаживать, работая в отладчике непосредственно с её исходным текстом. Чтобы программу можно было отлаживать на уровне строк исходного кода, она должна</w:t>
      </w:r>
      <w:r>
        <w:t xml:space="preserve"> </w:t>
      </w:r>
      <w:r>
        <w:t xml:space="preserve">быть откомпилирована с ключом -g. Установить точку останова можно командой break (кратко b). Типичный аргумент этой команды — место установки. Его можно задать как имя метки или как адрес. Чтобы не было путаницы с номерами, перед адресом ставится «звёздочка».</w:t>
      </w:r>
      <w:r>
        <w:t xml:space="preserve"> </w:t>
      </w:r>
      <w:r>
        <w:t xml:space="preserve">Информацию о всех установленных точках останова можно вывести командой info (кратко i). Для того чтобы сделать неактивной какую-нибудь ненужную точку останова, можно воспользоваться командой disable. Обратно точка останова активируется командой enable. Если же точка останова в дальнейшем больше не нужна, она может быть удалена с помощью команды delete. Для продолжения остановленной программы используется команда continue (c). Выполнение программы будет происходить до следующей точки останова. В качестве аргумента может использоваться целое число N, которое указывает отладчику проигнорировать N − 1 точку останова (выполнение остановится на N-й точке).</w:t>
      </w:r>
      <w:r>
        <w:t xml:space="preserve"> </w:t>
      </w:r>
      <w:r>
        <w:t xml:space="preserve">Команда stepi (кратко sI) позволяет выполнять программу по шагам, т.е. данная команда выполняет ровно одну инструкцию. Подпрограмма — это, как правило, функционально законченный участок кода, который можно многократно вызывать из разных мест программы. В отличие от</w:t>
      </w:r>
      <w:r>
        <w:t xml:space="preserve"> </w:t>
      </w:r>
      <w:r>
        <w:t xml:space="preserve">простых переходов из подпрограмм существует возврат на команду, следующую за вызовом. Если в программе встречается одинаковый участок кода, его можно оформить в виде подпрограммы, а во всех нужных местах поставить её вызов. При этом подпрограмма будет содержаться в коде в одном экземпляре, что позволит уменьшить размер кода всей программы. Для вызова подпрограммы из основной программы используется инструкция call, которая заносит адрес следующей инструкции в стек и загружает в регистр eip адрес соответствующей подпрограммы, осуществляя таким образом переход. Затем начинается выполнение подпрограммы, которая, в свою очередь, также может содержать подпрограммы. Подпрограмма завершается инструкцией ret, которая извлекает из стека адрес, занесённый туда соответствующей инструкцией call, и заносит его в eip. После этого выполнение основной программы возобновится с инструкции, следующей за инструкцией call.</w:t>
      </w:r>
    </w:p>
    <w:bookmarkEnd w:id="22"/>
    <w:bookmarkStart w:id="15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3" w:name="реализация-подпрограмм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подпрограмм в NASM</w:t>
      </w:r>
    </w:p>
    <w:p>
      <w:pPr>
        <w:pStyle w:val="FirstParagraph"/>
      </w:pPr>
      <w:r>
        <w:t xml:space="preserve">Создаю каталог для выполнения данной лабораторной работы и в нём файл lab09-1.asm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3838575" cy="552450"/>
            <wp:effectExtent b="0" l="0" r="0" t="0"/>
            <wp:docPr descr="Figure 1: Создание каталога и файла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Создание каталога и файла</w:t>
      </w:r>
    </w:p>
    <w:bookmarkEnd w:id="0"/>
    <w:p>
      <w:pPr>
        <w:pStyle w:val="BodyText"/>
      </w:pPr>
      <w:r>
        <w:t xml:space="preserve">Ввожу в этот файл текст программы с использованием подпрограммы из листинга 9.1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3552825" cy="4848225"/>
            <wp:effectExtent b="0" l="0" r="0" t="0"/>
            <wp:docPr descr="Figure 2: Ввод текста программы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Ввод текста программы</w:t>
      </w:r>
    </w:p>
    <w:bookmarkEnd w:id="0"/>
    <w:p>
      <w:pPr>
        <w:pStyle w:val="BodyText"/>
      </w:pPr>
      <w:r>
        <w:t xml:space="preserve">Создаю исполняемый файл и проверяю его работу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4933950" cy="838200"/>
            <wp:effectExtent b="0" l="0" r="0" t="0"/>
            <wp:docPr descr="Figure 3: Создание и запуск исполняемого файла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Создание и запуск исполняемого файла</w:t>
      </w:r>
    </w:p>
    <w:bookmarkEnd w:id="0"/>
    <w:p>
      <w:pPr>
        <w:pStyle w:val="BodyText"/>
      </w:pPr>
      <w:r>
        <w:t xml:space="preserve">Изменяю текст программы, добавив подпрограмму _subcalcul в подпрограмму _calcul для вычисления выражения f(g(x)), где x вводится с клавиатуры, f(x)=2x+7, g(x)=3x-1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3867150" cy="5695950"/>
            <wp:effectExtent b="0" l="0" r="0" t="0"/>
            <wp:docPr descr="Figure 4: Изменение текста программы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5695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Изменение текста программы</w:t>
      </w:r>
    </w:p>
    <w:bookmarkEnd w:id="0"/>
    <w:p>
      <w:pPr>
        <w:pStyle w:val="BodyText"/>
      </w:pPr>
      <w:r>
        <w:t xml:space="preserve">Создаю исполняемый файл и проверяю его работу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4800600" cy="866775"/>
            <wp:effectExtent b="0" l="0" r="0" t="0"/>
            <wp:docPr descr="Figure 5: Создание и запуск исполняемого файла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Создание и запуск исполняемого файла</w:t>
      </w:r>
    </w:p>
    <w:bookmarkEnd w:id="0"/>
    <w:bookmarkEnd w:id="43"/>
    <w:bookmarkStart w:id="72" w:name="отладка-программ-с-помощью-gdb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Отладка программ с помощью GDB</w:t>
      </w:r>
    </w:p>
    <w:p>
      <w:pPr>
        <w:pStyle w:val="FirstParagraph"/>
      </w:pPr>
      <w:r>
        <w:t xml:space="preserve">Создаю файл lab09-2.asm и вставляю туда текст программы из листинга 9.2</w:t>
      </w:r>
    </w:p>
    <w:bookmarkStart w:id="0" w:name="fig:006"/>
    <w:p>
      <w:pPr>
        <w:pStyle w:val="CaptionedFigure"/>
      </w:pPr>
      <w:bookmarkStart w:id="47" w:name="fig:006"/>
      <w:r>
        <w:drawing>
          <wp:inline>
            <wp:extent cx="2076450" cy="3971925"/>
            <wp:effectExtent b="0" l="0" r="0" t="0"/>
            <wp:docPr descr="Figure 6: Ввод текста программы" title="" id="45" name="Picture"/>
            <a:graphic>
              <a:graphicData uri="http://schemas.openxmlformats.org/drawingml/2006/picture">
                <pic:pic>
                  <pic:nvPicPr>
                    <pic:cNvPr descr="image/6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6: Ввод текста программы</w:t>
      </w:r>
    </w:p>
    <w:bookmarkEnd w:id="0"/>
    <w:p>
      <w:pPr>
        <w:pStyle w:val="BodyText"/>
      </w:pPr>
      <w:r>
        <w:t xml:space="preserve">Получаю исполняемый файл для работы с GDB с ключом</w:t>
      </w:r>
      <w:r>
        <w:t xml:space="preserve"> </w:t>
      </w:r>
      <w:r>
        <w:t xml:space="preserve">‘</w:t>
      </w:r>
      <w:r>
        <w:t xml:space="preserve">-g</w:t>
      </w:r>
      <w:r>
        <w:t xml:space="preserve">’</w:t>
      </w:r>
    </w:p>
    <w:bookmarkStart w:id="0" w:name="fig:007"/>
    <w:p>
      <w:pPr>
        <w:pStyle w:val="CaptionedFigure"/>
      </w:pPr>
      <w:bookmarkStart w:id="51" w:name="fig:007"/>
      <w:r>
        <w:drawing>
          <wp:inline>
            <wp:extent cx="5210175" cy="495300"/>
            <wp:effectExtent b="0" l="0" r="0" t="0"/>
            <wp:docPr descr="Figure 7: Получение исполняемого файла" title="" id="49" name="Picture"/>
            <a:graphic>
              <a:graphicData uri="http://schemas.openxmlformats.org/drawingml/2006/picture">
                <pic:pic>
                  <pic:nvPicPr>
                    <pic:cNvPr descr="image/7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Получение исполняемого файла</w:t>
      </w:r>
    </w:p>
    <w:bookmarkEnd w:id="0"/>
    <w:p>
      <w:pPr>
        <w:pStyle w:val="BodyText"/>
      </w:pPr>
      <w:r>
        <w:t xml:space="preserve">Загружаю исполняемый файл в отладчик GDB</w:t>
      </w:r>
    </w:p>
    <w:bookmarkStart w:id="0" w:name="fig:008"/>
    <w:p>
      <w:pPr>
        <w:pStyle w:val="CaptionedFigure"/>
      </w:pPr>
      <w:bookmarkStart w:id="55" w:name="fig:008"/>
      <w:r>
        <w:drawing>
          <wp:inline>
            <wp:extent cx="5334000" cy="2757188"/>
            <wp:effectExtent b="0" l="0" r="0" t="0"/>
            <wp:docPr descr="Figure 8: Загрузка исполняемого файла в отладчик" title="" id="53" name="Picture"/>
            <a:graphic>
              <a:graphicData uri="http://schemas.openxmlformats.org/drawingml/2006/picture">
                <pic:pic>
                  <pic:nvPicPr>
                    <pic:cNvPr descr="image/8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7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Загрузка исполняемого файла в отладчик</w:t>
      </w:r>
    </w:p>
    <w:bookmarkEnd w:id="0"/>
    <w:p>
      <w:pPr>
        <w:pStyle w:val="BodyText"/>
      </w:pPr>
      <w:r>
        <w:t xml:space="preserve">Проверяю работу программы, запустив её в GDB</w:t>
      </w:r>
    </w:p>
    <w:bookmarkStart w:id="0" w:name="fig:009"/>
    <w:p>
      <w:pPr>
        <w:pStyle w:val="CaptionedFigure"/>
      </w:pPr>
      <w:bookmarkStart w:id="59" w:name="fig:009"/>
      <w:r>
        <w:drawing>
          <wp:inline>
            <wp:extent cx="5334000" cy="1737260"/>
            <wp:effectExtent b="0" l="0" r="0" t="0"/>
            <wp:docPr descr="Figure 9: Проверка работы файла" title="" id="57" name="Picture"/>
            <a:graphic>
              <a:graphicData uri="http://schemas.openxmlformats.org/drawingml/2006/picture">
                <pic:pic>
                  <pic:nvPicPr>
                    <pic:cNvPr descr="image/9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7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Проверка работы файла</w:t>
      </w:r>
    </w:p>
    <w:bookmarkEnd w:id="0"/>
    <w:p>
      <w:pPr>
        <w:pStyle w:val="BodyText"/>
      </w:pPr>
      <w:r>
        <w:t xml:space="preserve">Устанавливаю брейкпоинт на метку _start и запускаю программу для более подробного анализа</w:t>
      </w:r>
    </w:p>
    <w:bookmarkStart w:id="0" w:name="fig:0010"/>
    <w:p>
      <w:pPr>
        <w:pStyle w:val="CaptionedFigure"/>
      </w:pPr>
      <w:bookmarkStart w:id="63" w:name="fig:0010"/>
      <w:r>
        <w:drawing>
          <wp:inline>
            <wp:extent cx="4772025" cy="1190625"/>
            <wp:effectExtent b="0" l="0" r="0" t="0"/>
            <wp:docPr descr="Figure 10: Установка брейкпоинта и запуск программы" title="" id="61" name="Picture"/>
            <a:graphic>
              <a:graphicData uri="http://schemas.openxmlformats.org/drawingml/2006/picture">
                <pic:pic>
                  <pic:nvPicPr>
                    <pic:cNvPr descr="image/10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 Установка брейкпоинта и запуск программы</w:t>
      </w:r>
    </w:p>
    <w:bookmarkEnd w:id="0"/>
    <w:p>
      <w:pPr>
        <w:pStyle w:val="BodyText"/>
      </w:pPr>
      <w:r>
        <w:t xml:space="preserve">Просматриваю дисассимилированный код программы начиная с метки _start и переключаюсь на отображение команд с Intel’овским синтаксисом</w:t>
      </w:r>
    </w:p>
    <w:bookmarkStart w:id="0" w:name="fig:0011"/>
    <w:p>
      <w:pPr>
        <w:pStyle w:val="CaptionedFigure"/>
      </w:pPr>
      <w:bookmarkStart w:id="67" w:name="fig:0011"/>
      <w:r>
        <w:drawing>
          <wp:inline>
            <wp:extent cx="3657600" cy="5734050"/>
            <wp:effectExtent b="0" l="0" r="0" t="0"/>
            <wp:docPr descr="Figure 11: Просмотр кода программы" title="" id="65" name="Picture"/>
            <a:graphic>
              <a:graphicData uri="http://schemas.openxmlformats.org/drawingml/2006/picture">
                <pic:pic>
                  <pic:nvPicPr>
                    <pic:cNvPr descr="image/11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734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Просмотр кода программы</w:t>
      </w:r>
    </w:p>
    <w:bookmarkEnd w:id="0"/>
    <w:p>
      <w:pPr>
        <w:pStyle w:val="BodyText"/>
      </w:pPr>
      <w:r>
        <w:t xml:space="preserve">В режиме ATT имена регистров начинаются с символа %, а имена операндов с $, в то время как в Intel используется уже привычный нам синтаксис.</w:t>
      </w:r>
    </w:p>
    <w:p>
      <w:pPr>
        <w:pStyle w:val="BodyText"/>
      </w:pPr>
      <w:r>
        <w:t xml:space="preserve">Включаю режим псевдографики для более удобного анализа программы</w:t>
      </w:r>
    </w:p>
    <w:bookmarkStart w:id="0" w:name="fig:0012"/>
    <w:p>
      <w:pPr>
        <w:pStyle w:val="CaptionedFigure"/>
      </w:pPr>
      <w:bookmarkStart w:id="71" w:name="fig:0012"/>
      <w:r>
        <w:drawing>
          <wp:inline>
            <wp:extent cx="4514850" cy="2895600"/>
            <wp:effectExtent b="0" l="0" r="0" t="0"/>
            <wp:docPr descr="Figure 12: Режим псевдографики" title="" id="69" name="Picture"/>
            <a:graphic>
              <a:graphicData uri="http://schemas.openxmlformats.org/drawingml/2006/picture">
                <pic:pic>
                  <pic:nvPicPr>
                    <pic:cNvPr descr="image/12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Режим псевдографики</w:t>
      </w:r>
    </w:p>
    <w:bookmarkEnd w:id="0"/>
    <w:bookmarkEnd w:id="72"/>
    <w:bookmarkStart w:id="77" w:name="добавление-точек-останова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Добавление точек останова</w:t>
      </w:r>
    </w:p>
    <w:p>
      <w:pPr>
        <w:pStyle w:val="FirstParagraph"/>
      </w:pPr>
      <w:r>
        <w:t xml:space="preserve">Проверяю правильность установки точки останова по имени метки _start, устанавливаю ещё одну точку по адресу mov ebx,0x0 и просматриваю информацию о всех установленных точках останова</w:t>
      </w:r>
    </w:p>
    <w:bookmarkStart w:id="0" w:name="fig:0013"/>
    <w:p>
      <w:pPr>
        <w:pStyle w:val="CaptionedFigure"/>
      </w:pPr>
      <w:bookmarkStart w:id="76" w:name="fig:0013"/>
      <w:r>
        <w:drawing>
          <wp:inline>
            <wp:extent cx="4905375" cy="6315075"/>
            <wp:effectExtent b="0" l="0" r="0" t="0"/>
            <wp:docPr descr="Figure 13: Установление точек останова и просмотр информации о них" title="" id="74" name="Picture"/>
            <a:graphic>
              <a:graphicData uri="http://schemas.openxmlformats.org/drawingml/2006/picture">
                <pic:pic>
                  <pic:nvPicPr>
                    <pic:cNvPr descr="image/13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6315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13: Установление точек останова и просмотр информации о них</w:t>
      </w:r>
    </w:p>
    <w:bookmarkEnd w:id="0"/>
    <w:bookmarkEnd w:id="77"/>
    <w:bookmarkStart w:id="106" w:name="работа-с-данными-программы-в-gdb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Работа с данными программы в GDB</w:t>
      </w:r>
    </w:p>
    <w:p>
      <w:pPr>
        <w:pStyle w:val="FirstParagraph"/>
      </w:pPr>
      <w:r>
        <w:t xml:space="preserve">Выполняю 5 инструкций с помощью команды stepi и слежу за изменением значений регистров</w:t>
      </w:r>
    </w:p>
    <w:bookmarkStart w:id="0" w:name="fig:0014"/>
    <w:p>
      <w:pPr>
        <w:pStyle w:val="CaptionedFigure"/>
      </w:pPr>
      <w:bookmarkStart w:id="81" w:name="fig:0014"/>
      <w:r>
        <w:drawing>
          <wp:inline>
            <wp:extent cx="5334000" cy="4158370"/>
            <wp:effectExtent b="0" l="0" r="0" t="0"/>
            <wp:docPr descr="Figure 14: До использования команды stepi" title="" id="79" name="Picture"/>
            <a:graphic>
              <a:graphicData uri="http://schemas.openxmlformats.org/drawingml/2006/picture">
                <pic:pic>
                  <pic:nvPicPr>
                    <pic:cNvPr descr="image/14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8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14: До использования команды stepi</w:t>
      </w:r>
    </w:p>
    <w:bookmarkEnd w:id="0"/>
    <w:bookmarkStart w:id="0" w:name="fig:0015"/>
    <w:p>
      <w:pPr>
        <w:pStyle w:val="CaptionedFigure"/>
      </w:pPr>
      <w:bookmarkStart w:id="85" w:name="fig:0015"/>
      <w:r>
        <w:drawing>
          <wp:inline>
            <wp:extent cx="5334000" cy="3605448"/>
            <wp:effectExtent b="0" l="0" r="0" t="0"/>
            <wp:docPr descr="Figure 15: После использования команды stepi" title="" id="83" name="Picture"/>
            <a:graphic>
              <a:graphicData uri="http://schemas.openxmlformats.org/drawingml/2006/picture">
                <pic:pic>
                  <pic:nvPicPr>
                    <pic:cNvPr descr="image/15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5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15: После использования команды stepi</w:t>
      </w:r>
    </w:p>
    <w:bookmarkEnd w:id="0"/>
    <w:p>
      <w:pPr>
        <w:pStyle w:val="BodyText"/>
      </w:pPr>
      <w:r>
        <w:t xml:space="preserve">Изменились значения регистров eax,ecx,edx,ebx.</w:t>
      </w:r>
    </w:p>
    <w:p>
      <w:pPr>
        <w:pStyle w:val="BodyText"/>
      </w:pPr>
      <w:r>
        <w:t xml:space="preserve">Просматриваю значение переменной msg1 и msg2 по их адресам</w:t>
      </w:r>
    </w:p>
    <w:bookmarkStart w:id="0" w:name="fig:0016"/>
    <w:p>
      <w:pPr>
        <w:pStyle w:val="CaptionedFigure"/>
      </w:pPr>
      <w:bookmarkStart w:id="89" w:name="fig:0016"/>
      <w:r>
        <w:drawing>
          <wp:inline>
            <wp:extent cx="5334000" cy="3831823"/>
            <wp:effectExtent b="0" l="0" r="0" t="0"/>
            <wp:docPr descr="Figure 16: Просмотр значений переменных" title="" id="87" name="Picture"/>
            <a:graphic>
              <a:graphicData uri="http://schemas.openxmlformats.org/drawingml/2006/picture">
                <pic:pic>
                  <pic:nvPicPr>
                    <pic:cNvPr descr="image/16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1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16: Просмотр значений переменных</w:t>
      </w:r>
    </w:p>
    <w:bookmarkEnd w:id="0"/>
    <w:p>
      <w:pPr>
        <w:pStyle w:val="BodyText"/>
      </w:pPr>
      <w:r>
        <w:t xml:space="preserve">Изменяю первый символ переменной msg1 и заменяю первый символ в переменной msg2</w:t>
      </w:r>
    </w:p>
    <w:bookmarkStart w:id="0" w:name="fig:0017"/>
    <w:p>
      <w:pPr>
        <w:pStyle w:val="CaptionedFigure"/>
      </w:pPr>
      <w:bookmarkStart w:id="93" w:name="fig:0017"/>
      <w:r>
        <w:drawing>
          <wp:inline>
            <wp:extent cx="3038475" cy="1028700"/>
            <wp:effectExtent b="0" l="0" r="0" t="0"/>
            <wp:docPr descr="Figure 17: Изменение первого символа переменных" title="" id="91" name="Picture"/>
            <a:graphic>
              <a:graphicData uri="http://schemas.openxmlformats.org/drawingml/2006/picture">
                <pic:pic>
                  <pic:nvPicPr>
                    <pic:cNvPr descr="image/17.jp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17: Изменение первого символа переменных</w:t>
      </w:r>
    </w:p>
    <w:bookmarkEnd w:id="0"/>
    <w:p>
      <w:pPr>
        <w:pStyle w:val="BodyText"/>
      </w:pPr>
      <w:r>
        <w:t xml:space="preserve">Вывожу в 16-теричном формате, в 2-ичном формате и в символьном виде значение регистра edx</w:t>
      </w:r>
    </w:p>
    <w:bookmarkStart w:id="0" w:name="fig:0018"/>
    <w:p>
      <w:pPr>
        <w:pStyle w:val="CaptionedFigure"/>
      </w:pPr>
      <w:bookmarkStart w:id="97" w:name="fig:0018"/>
      <w:r>
        <w:drawing>
          <wp:inline>
            <wp:extent cx="1352550" cy="1019175"/>
            <wp:effectExtent b="0" l="0" r="0" t="0"/>
            <wp:docPr descr="Figure 18: Вывод значения регистра в разных форматах" title="" id="95" name="Picture"/>
            <a:graphic>
              <a:graphicData uri="http://schemas.openxmlformats.org/drawingml/2006/picture">
                <pic:pic>
                  <pic:nvPicPr>
                    <pic:cNvPr descr="image/18.jp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18: Вывод значения регистра в разных форматах</w:t>
      </w:r>
    </w:p>
    <w:bookmarkEnd w:id="0"/>
    <w:p>
      <w:pPr>
        <w:pStyle w:val="BodyText"/>
      </w:pPr>
      <w:r>
        <w:t xml:space="preserve">Изменяю значение регистра ebx согласно заданию</w:t>
      </w:r>
    </w:p>
    <w:bookmarkStart w:id="0" w:name="fig:0019"/>
    <w:p>
      <w:pPr>
        <w:pStyle w:val="CaptionedFigure"/>
      </w:pPr>
      <w:bookmarkStart w:id="101" w:name="fig:0019"/>
      <w:r>
        <w:drawing>
          <wp:inline>
            <wp:extent cx="1552575" cy="1047750"/>
            <wp:effectExtent b="0" l="0" r="0" t="0"/>
            <wp:docPr descr="Figure 19: Изменение значения регистра" title="" id="99" name="Picture"/>
            <a:graphic>
              <a:graphicData uri="http://schemas.openxmlformats.org/drawingml/2006/picture">
                <pic:pic>
                  <pic:nvPicPr>
                    <pic:cNvPr descr="image/19.jp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Figure 19: Изменение значения регистра</w:t>
      </w:r>
    </w:p>
    <w:bookmarkEnd w:id="0"/>
    <w:p>
      <w:pPr>
        <w:pStyle w:val="BodyText"/>
      </w:pPr>
      <w:r>
        <w:t xml:space="preserve">Разница вывода команд в том, что в первом случае мы переводим символ в его строковый вид, а во втором случае число в строковом виде не изменяется.</w:t>
      </w:r>
    </w:p>
    <w:p>
      <w:pPr>
        <w:pStyle w:val="BodyText"/>
      </w:pPr>
      <w:r>
        <w:t xml:space="preserve">Завершаю выполнение программы и выхожу из GDB</w:t>
      </w:r>
    </w:p>
    <w:bookmarkStart w:id="0" w:name="fig:0020"/>
    <w:p>
      <w:pPr>
        <w:pStyle w:val="CaptionedFigure"/>
      </w:pPr>
      <w:bookmarkStart w:id="105" w:name="fig:0020"/>
      <w:r>
        <w:drawing>
          <wp:inline>
            <wp:extent cx="4152900" cy="2257425"/>
            <wp:effectExtent b="0" l="0" r="0" t="0"/>
            <wp:docPr descr="Figure 20: Завершение работы GDB" title="" id="103" name="Picture"/>
            <a:graphic>
              <a:graphicData uri="http://schemas.openxmlformats.org/drawingml/2006/picture">
                <pic:pic>
                  <pic:nvPicPr>
                    <pic:cNvPr descr="image/20.jp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Figure 20: Завершение работы GDB</w:t>
      </w:r>
    </w:p>
    <w:bookmarkEnd w:id="0"/>
    <w:bookmarkEnd w:id="106"/>
    <w:bookmarkStart w:id="123" w:name="X34484a9d02dddcc072527afae661c9b27116987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Обработка аргументов командной строки в GDB</w:t>
      </w:r>
    </w:p>
    <w:p>
      <w:pPr>
        <w:pStyle w:val="FirstParagraph"/>
      </w:pPr>
      <w:r>
        <w:t xml:space="preserve">Копирую файл lab8-2.asm в файл lab09-2.asm и создаю исполняемый файл</w:t>
      </w:r>
    </w:p>
    <w:bookmarkStart w:id="0" w:name="fig:0021"/>
    <w:p>
      <w:pPr>
        <w:pStyle w:val="CaptionedFigure"/>
      </w:pPr>
      <w:bookmarkStart w:id="110" w:name="fig:0021"/>
      <w:r>
        <w:drawing>
          <wp:inline>
            <wp:extent cx="5334000" cy="401781"/>
            <wp:effectExtent b="0" l="0" r="0" t="0"/>
            <wp:docPr descr="Figure 21: Копирование и создание файла" title="" id="108" name="Picture"/>
            <a:graphic>
              <a:graphicData uri="http://schemas.openxmlformats.org/drawingml/2006/picture">
                <pic:pic>
                  <pic:nvPicPr>
                    <pic:cNvPr descr="image/21.jp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Figure 21: Копирование и создание файла</w:t>
      </w:r>
    </w:p>
    <w:bookmarkEnd w:id="0"/>
    <w:p>
      <w:pPr>
        <w:pStyle w:val="BodyText"/>
      </w:pPr>
      <w:r>
        <w:t xml:space="preserve">Загружаю исполняемый файл в отладчик GDB, указав необходимые аргументы</w:t>
      </w:r>
    </w:p>
    <w:bookmarkStart w:id="0" w:name="fig:0022"/>
    <w:p>
      <w:pPr>
        <w:pStyle w:val="CaptionedFigure"/>
      </w:pPr>
      <w:bookmarkStart w:id="114" w:name="fig:0022"/>
      <w:r>
        <w:drawing>
          <wp:inline>
            <wp:extent cx="5334000" cy="2512036"/>
            <wp:effectExtent b="0" l="0" r="0" t="0"/>
            <wp:docPr descr="Figure 22: Загрузка файла с аргументами в отладчик" title="" id="112" name="Picture"/>
            <a:graphic>
              <a:graphicData uri="http://schemas.openxmlformats.org/drawingml/2006/picture">
                <pic:pic>
                  <pic:nvPicPr>
                    <pic:cNvPr descr="image/22.jp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2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4"/>
    </w:p>
    <w:p>
      <w:pPr>
        <w:pStyle w:val="ImageCaption"/>
      </w:pPr>
      <w:r>
        <w:t xml:space="preserve">Figure 22: Загрузка файла с аргументами в отладчик</w:t>
      </w:r>
    </w:p>
    <w:bookmarkEnd w:id="0"/>
    <w:p>
      <w:pPr>
        <w:pStyle w:val="BodyText"/>
      </w:pPr>
      <w:r>
        <w:t xml:space="preserve">Устанавливаю точку останова перед первой инструкцией в программе и запускаю её</w:t>
      </w:r>
    </w:p>
    <w:bookmarkStart w:id="0" w:name="fig:0023"/>
    <w:p>
      <w:pPr>
        <w:pStyle w:val="CaptionedFigure"/>
      </w:pPr>
      <w:bookmarkStart w:id="118" w:name="fig:0023"/>
      <w:r>
        <w:drawing>
          <wp:inline>
            <wp:extent cx="5334000" cy="1663365"/>
            <wp:effectExtent b="0" l="0" r="0" t="0"/>
            <wp:docPr descr="Figure 23: Установление точки останова и запуск программы" title="" id="116" name="Picture"/>
            <a:graphic>
              <a:graphicData uri="http://schemas.openxmlformats.org/drawingml/2006/picture">
                <pic:pic>
                  <pic:nvPicPr>
                    <pic:cNvPr descr="image/23.jp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3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8"/>
    </w:p>
    <w:p>
      <w:pPr>
        <w:pStyle w:val="ImageCaption"/>
      </w:pPr>
      <w:r>
        <w:t xml:space="preserve">Figure 23: Установление точки останова и запуск программы</w:t>
      </w:r>
    </w:p>
    <w:bookmarkEnd w:id="0"/>
    <w:p>
      <w:pPr>
        <w:pStyle w:val="BodyText"/>
      </w:pPr>
      <w:r>
        <w:t xml:space="preserve">Просматриавю вершину стека и позиции стека по адресам</w:t>
      </w:r>
    </w:p>
    <w:bookmarkStart w:id="0" w:name="fig:0024"/>
    <w:p>
      <w:pPr>
        <w:pStyle w:val="CaptionedFigure"/>
      </w:pPr>
      <w:bookmarkStart w:id="122" w:name="fig:0024"/>
      <w:r>
        <w:drawing>
          <wp:inline>
            <wp:extent cx="4743450" cy="2038350"/>
            <wp:effectExtent b="0" l="0" r="0" t="0"/>
            <wp:docPr descr="Figure 24: Просмотр значений, введённых в стек" title="" id="120" name="Picture"/>
            <a:graphic>
              <a:graphicData uri="http://schemas.openxmlformats.org/drawingml/2006/picture">
                <pic:pic>
                  <pic:nvPicPr>
                    <pic:cNvPr descr="image/24.jp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2"/>
    </w:p>
    <w:p>
      <w:pPr>
        <w:pStyle w:val="ImageCaption"/>
      </w:pPr>
      <w:r>
        <w:t xml:space="preserve">Figure 24: Просмотр значений, введённых в стек</w:t>
      </w:r>
    </w:p>
    <w:bookmarkEnd w:id="0"/>
    <w:p>
      <w:pPr>
        <w:pStyle w:val="BodyText"/>
      </w:pPr>
      <w:r>
        <w:t xml:space="preserve">Шаг изменения адреса равен 4, так как количество аргументов командной строки - 4.</w:t>
      </w:r>
    </w:p>
    <w:bookmarkEnd w:id="123"/>
    <w:bookmarkStart w:id="156" w:name="X32ff26b75a7156f968f22ae721fd8fec4b51e1d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Преобразовываю программу из лабораторной работы № 8 (задание № 1), реализовав вычисление значения функции f(x) как подпрограмму</w:t>
      </w:r>
    </w:p>
    <w:bookmarkStart w:id="0" w:name="fig:0025"/>
    <w:p>
      <w:pPr>
        <w:pStyle w:val="CaptionedFigure"/>
      </w:pPr>
      <w:bookmarkStart w:id="127" w:name="fig:0025"/>
      <w:r>
        <w:drawing>
          <wp:inline>
            <wp:extent cx="2181225" cy="4657725"/>
            <wp:effectExtent b="0" l="0" r="0" t="0"/>
            <wp:docPr descr="Figure 25: Написание кода программы" title="" id="125" name="Picture"/>
            <a:graphic>
              <a:graphicData uri="http://schemas.openxmlformats.org/drawingml/2006/picture">
                <pic:pic>
                  <pic:nvPicPr>
                    <pic:cNvPr descr="image/25.jp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7"/>
    </w:p>
    <w:p>
      <w:pPr>
        <w:pStyle w:val="ImageCaption"/>
      </w:pPr>
      <w:r>
        <w:t xml:space="preserve">Figure 25: Написание кода программы</w:t>
      </w:r>
    </w:p>
    <w:bookmarkEnd w:id="0"/>
    <w:p>
      <w:pPr>
        <w:pStyle w:val="BodyText"/>
      </w:pPr>
      <w:r>
        <w:t xml:space="preserve">Запускаю код и проверяю правильность его работы</w:t>
      </w:r>
    </w:p>
    <w:bookmarkStart w:id="0" w:name="fig:0026"/>
    <w:p>
      <w:pPr>
        <w:pStyle w:val="CaptionedFigure"/>
      </w:pPr>
      <w:bookmarkStart w:id="131" w:name="fig:0026"/>
      <w:r>
        <w:drawing>
          <wp:inline>
            <wp:extent cx="4686300" cy="695325"/>
            <wp:effectExtent b="0" l="0" r="0" t="0"/>
            <wp:docPr descr="Figure 26: Запуск программы и проверка её вывода" title="" id="129" name="Picture"/>
            <a:graphic>
              <a:graphicData uri="http://schemas.openxmlformats.org/drawingml/2006/picture">
                <pic:pic>
                  <pic:nvPicPr>
                    <pic:cNvPr descr="image/26.jp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1"/>
    </w:p>
    <w:p>
      <w:pPr>
        <w:pStyle w:val="ImageCaption"/>
      </w:pPr>
      <w:r>
        <w:t xml:space="preserve">Figure 26: Запуск программы и проверка её вывода</w:t>
      </w:r>
    </w:p>
    <w:bookmarkEnd w:id="0"/>
    <w:p>
      <w:pPr>
        <w:pStyle w:val="BodyText"/>
      </w:pPr>
      <w:r>
        <w:t xml:space="preserve">Ввожу в файл task2.asm текст программы из листинга 9.3</w:t>
      </w:r>
    </w:p>
    <w:bookmarkStart w:id="0" w:name="fig:0027"/>
    <w:p>
      <w:pPr>
        <w:pStyle w:val="CaptionedFigure"/>
      </w:pPr>
      <w:bookmarkStart w:id="135" w:name="fig:0027"/>
      <w:r>
        <w:drawing>
          <wp:inline>
            <wp:extent cx="4686300" cy="695325"/>
            <wp:effectExtent b="0" l="0" r="0" t="0"/>
            <wp:docPr descr="Figure 27: Ввод текста программы" title="" id="133" name="Picture"/>
            <a:graphic>
              <a:graphicData uri="http://schemas.openxmlformats.org/drawingml/2006/picture">
                <pic:pic>
                  <pic:nvPicPr>
                    <pic:cNvPr descr="image/27.jpg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5"/>
    </w:p>
    <w:p>
      <w:pPr>
        <w:pStyle w:val="ImageCaption"/>
      </w:pPr>
      <w:r>
        <w:t xml:space="preserve">Figure 27: Ввод текста программы</w:t>
      </w:r>
    </w:p>
    <w:bookmarkEnd w:id="0"/>
    <w:p>
      <w:pPr>
        <w:pStyle w:val="BodyText"/>
      </w:pPr>
      <w:r>
        <w:t xml:space="preserve">Если программа работает верно, то на экран выведется</w:t>
      </w:r>
      <w:r>
        <w:t xml:space="preserve"> </w:t>
      </w:r>
      <w:r>
        <w:t xml:space="preserve">“</w:t>
      </w:r>
      <w:r>
        <w:t xml:space="preserve">25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Создаю исполняемый файл и проверяю его</w:t>
      </w:r>
    </w:p>
    <w:bookmarkStart w:id="0" w:name="fig:0028"/>
    <w:p>
      <w:pPr>
        <w:pStyle w:val="CaptionedFigure"/>
      </w:pPr>
      <w:bookmarkStart w:id="139" w:name="fig:0028"/>
      <w:r>
        <w:drawing>
          <wp:inline>
            <wp:extent cx="3124200" cy="3800475"/>
            <wp:effectExtent b="0" l="0" r="0" t="0"/>
            <wp:docPr descr="Figure 28: Создание и запуск исполняемого файла" title="" id="137" name="Picture"/>
            <a:graphic>
              <a:graphicData uri="http://schemas.openxmlformats.org/drawingml/2006/picture">
                <pic:pic>
                  <pic:nvPicPr>
                    <pic:cNvPr descr="image/28.jpg" id="138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9"/>
    </w:p>
    <w:p>
      <w:pPr>
        <w:pStyle w:val="ImageCaption"/>
      </w:pPr>
      <w:r>
        <w:t xml:space="preserve">Figure 28: Создание и запуск исполняемого файла</w:t>
      </w:r>
    </w:p>
    <w:bookmarkEnd w:id="0"/>
    <w:p>
      <w:pPr>
        <w:pStyle w:val="BodyText"/>
      </w:pPr>
      <w:r>
        <w:t xml:space="preserve">Выводится неправильный ответ.</w:t>
      </w:r>
    </w:p>
    <w:p>
      <w:pPr>
        <w:pStyle w:val="BodyText"/>
      </w:pPr>
      <w:r>
        <w:t xml:space="preserve">Получаю исполняемый файл для GDB, запускаю его и ставлю брейкпоинты на каждой инструкции, связанной с вычислениями. Прохожусь по каждому брейкпоинту и слежу за изменениями значений регистров.</w:t>
      </w:r>
    </w:p>
    <w:bookmarkStart w:id="0" w:name="fig:0029"/>
    <w:p>
      <w:pPr>
        <w:pStyle w:val="CaptionedFigure"/>
      </w:pPr>
      <w:bookmarkStart w:id="143" w:name="fig:0029"/>
      <w:r>
        <w:drawing>
          <wp:inline>
            <wp:extent cx="5334000" cy="3976967"/>
            <wp:effectExtent b="0" l="0" r="0" t="0"/>
            <wp:docPr descr="Figure 29: Поиск ошибки в GDB" title="" id="141" name="Picture"/>
            <a:graphic>
              <a:graphicData uri="http://schemas.openxmlformats.org/drawingml/2006/picture">
                <pic:pic>
                  <pic:nvPicPr>
                    <pic:cNvPr descr="image/29.jpg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6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3"/>
    </w:p>
    <w:p>
      <w:pPr>
        <w:pStyle w:val="ImageCaption"/>
      </w:pPr>
      <w:r>
        <w:t xml:space="preserve">Figure 29: Поиск ошибки в GDB</w:t>
      </w:r>
    </w:p>
    <w:bookmarkEnd w:id="0"/>
    <w:p>
      <w:pPr>
        <w:pStyle w:val="BodyText"/>
      </w:pPr>
      <w:r>
        <w:t xml:space="preserve">Тут мы и получаем ошибку</w:t>
      </w:r>
    </w:p>
    <w:bookmarkStart w:id="0" w:name="fig:0030"/>
    <w:p>
      <w:pPr>
        <w:pStyle w:val="CaptionedFigure"/>
      </w:pPr>
      <w:bookmarkStart w:id="147" w:name="fig:0030"/>
      <w:r>
        <w:drawing>
          <wp:inline>
            <wp:extent cx="5334000" cy="4122821"/>
            <wp:effectExtent b="0" l="0" r="0" t="0"/>
            <wp:docPr descr="Figure 30: Ошибка в программе" title="" id="145" name="Picture"/>
            <a:graphic>
              <a:graphicData uri="http://schemas.openxmlformats.org/drawingml/2006/picture">
                <pic:pic>
                  <pic:nvPicPr>
                    <pic:cNvPr descr="image/30.jp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2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7"/>
    </w:p>
    <w:p>
      <w:pPr>
        <w:pStyle w:val="ImageCaption"/>
      </w:pPr>
      <w:r>
        <w:t xml:space="preserve">Figure 30: Ошибка в программе</w:t>
      </w:r>
    </w:p>
    <w:bookmarkEnd w:id="0"/>
    <w:p>
      <w:pPr>
        <w:pStyle w:val="BodyText"/>
      </w:pPr>
      <w:r>
        <w:t xml:space="preserve">Мы получаем неправильный ответ при выполнении инструкции mul ecx, во время которой ecx умножается на eax, то есть 4 умножается на 2, вместо правильного умножения на 5(то есть на регистр ebx). Причина в том, что инструкция dd ebx,eax (перед mov ecx,4) никак не связана с mul ecx, однако с mul ecx связана инструкция mov eax,2.</w:t>
      </w:r>
    </w:p>
    <w:p>
      <w:pPr>
        <w:pStyle w:val="BodyText"/>
      </w:pPr>
      <w:r>
        <w:t xml:space="preserve">Исправлю ошибку, добавив необходимые инструкции</w:t>
      </w:r>
    </w:p>
    <w:bookmarkStart w:id="0" w:name="fig:0031"/>
    <w:p>
      <w:pPr>
        <w:pStyle w:val="CaptionedFigure"/>
      </w:pPr>
      <w:bookmarkStart w:id="151" w:name="fig:0031"/>
      <w:r>
        <w:drawing>
          <wp:inline>
            <wp:extent cx="2933700" cy="4000500"/>
            <wp:effectExtent b="0" l="0" r="0" t="0"/>
            <wp:docPr descr="Figure 31: Правка текста программы" title="" id="149" name="Picture"/>
            <a:graphic>
              <a:graphicData uri="http://schemas.openxmlformats.org/drawingml/2006/picture">
                <pic:pic>
                  <pic:nvPicPr>
                    <pic:cNvPr descr="image/31.jpg" id="15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1"/>
    </w:p>
    <w:p>
      <w:pPr>
        <w:pStyle w:val="ImageCaption"/>
      </w:pPr>
      <w:r>
        <w:t xml:space="preserve">Figure 31: Правка текста программы</w:t>
      </w:r>
    </w:p>
    <w:bookmarkEnd w:id="0"/>
    <w:p>
      <w:pPr>
        <w:pStyle w:val="BodyText"/>
      </w:pPr>
      <w:r>
        <w:t xml:space="preserve">Создаю исполняемый файл и проверяю его</w:t>
      </w:r>
    </w:p>
    <w:bookmarkStart w:id="0" w:name="fig:0032"/>
    <w:p>
      <w:pPr>
        <w:pStyle w:val="CaptionedFigure"/>
      </w:pPr>
      <w:bookmarkStart w:id="155" w:name="fig:0032"/>
      <w:r>
        <w:drawing>
          <wp:inline>
            <wp:extent cx="4552950" cy="714375"/>
            <wp:effectExtent b="0" l="0" r="0" t="0"/>
            <wp:docPr descr="Figure 32: Создание и проверка файла" title="" id="153" name="Picture"/>
            <a:graphic>
              <a:graphicData uri="http://schemas.openxmlformats.org/drawingml/2006/picture">
                <pic:pic>
                  <pic:nvPicPr>
                    <pic:cNvPr descr="image/32.jpg" id="154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5"/>
    </w:p>
    <w:p>
      <w:pPr>
        <w:pStyle w:val="ImageCaption"/>
      </w:pPr>
      <w:r>
        <w:t xml:space="preserve">Figure 32: Создание и проверка файла</w:t>
      </w:r>
    </w:p>
    <w:bookmarkEnd w:id="0"/>
    <w:p>
      <w:pPr>
        <w:pStyle w:val="BodyText"/>
      </w:pPr>
      <w:r>
        <w:t xml:space="preserve">Выводится правильный результат, значит ошибка исправлена.</w:t>
      </w:r>
    </w:p>
    <w:bookmarkEnd w:id="156"/>
    <w:bookmarkEnd w:id="157"/>
    <w:bookmarkStart w:id="15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мы научились писать программы с использованием подпрограмм и ознакомились с методами отладки через GDB.</w:t>
      </w:r>
    </w:p>
    <w:bookmarkEnd w:id="158"/>
    <w:bookmarkStart w:id="15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https://esystem.rudn.ru/pluginfile.php/2089096/mod_resource/content/0/%D0%9B%D0%B0%D0%B1%D0%BE%D1%80%D0%B0%D1%82%D0%BE%D1%80%D0%BD%D0%B0%D1%8F%20%D1%80%D0%B0%D0%B1%D0%BE%D1%82%D0%B0%20%E2%84%969.%20%D0%9F%D0%BE%D0%BD%D1%8F%D1%82%D0%B8%D0%B5%20%D0%BF%D0%BE%D0%B4%D0%BF%D1%80%D0%BE%D0%B3%D1%80%D0%B0%D0%BC%D0%BC%D1%8B.%20%D0%9E%D1%82%D0%BB%D0%B0%D0%B4%D1%87%D0%B8%D0%BA%20..pdf</w:t>
      </w:r>
    </w:p>
    <w:bookmarkEnd w:id="1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60" Target="media/rId60.jpg" /><Relationship Type="http://schemas.openxmlformats.org/officeDocument/2006/relationships/image" Id="rId64" Target="media/rId64.jpg" /><Relationship Type="http://schemas.openxmlformats.org/officeDocument/2006/relationships/image" Id="rId68" Target="media/rId68.jpg" /><Relationship Type="http://schemas.openxmlformats.org/officeDocument/2006/relationships/image" Id="rId73" Target="media/rId73.jpg" /><Relationship Type="http://schemas.openxmlformats.org/officeDocument/2006/relationships/image" Id="rId78" Target="media/rId78.jpg" /><Relationship Type="http://schemas.openxmlformats.org/officeDocument/2006/relationships/image" Id="rId82" Target="media/rId82.jpg" /><Relationship Type="http://schemas.openxmlformats.org/officeDocument/2006/relationships/image" Id="rId86" Target="media/rId86.jpg" /><Relationship Type="http://schemas.openxmlformats.org/officeDocument/2006/relationships/image" Id="rId90" Target="media/rId90.jpg" /><Relationship Type="http://schemas.openxmlformats.org/officeDocument/2006/relationships/image" Id="rId94" Target="media/rId94.jpg" /><Relationship Type="http://schemas.openxmlformats.org/officeDocument/2006/relationships/image" Id="rId98" Target="media/rId98.jpg" /><Relationship Type="http://schemas.openxmlformats.org/officeDocument/2006/relationships/image" Id="rId27" Target="media/rId27.jpg" /><Relationship Type="http://schemas.openxmlformats.org/officeDocument/2006/relationships/image" Id="rId102" Target="media/rId102.jpg" /><Relationship Type="http://schemas.openxmlformats.org/officeDocument/2006/relationships/image" Id="rId107" Target="media/rId107.jpg" /><Relationship Type="http://schemas.openxmlformats.org/officeDocument/2006/relationships/image" Id="rId111" Target="media/rId111.jpg" /><Relationship Type="http://schemas.openxmlformats.org/officeDocument/2006/relationships/image" Id="rId115" Target="media/rId115.jpg" /><Relationship Type="http://schemas.openxmlformats.org/officeDocument/2006/relationships/image" Id="rId119" Target="media/rId119.jpg" /><Relationship Type="http://schemas.openxmlformats.org/officeDocument/2006/relationships/image" Id="rId124" Target="media/rId124.jpg" /><Relationship Type="http://schemas.openxmlformats.org/officeDocument/2006/relationships/image" Id="rId128" Target="media/rId128.jpg" /><Relationship Type="http://schemas.openxmlformats.org/officeDocument/2006/relationships/image" Id="rId132" Target="media/rId132.jpg" /><Relationship Type="http://schemas.openxmlformats.org/officeDocument/2006/relationships/image" Id="rId136" Target="media/rId136.jpg" /><Relationship Type="http://schemas.openxmlformats.org/officeDocument/2006/relationships/image" Id="rId140" Target="media/rId140.jpg" /><Relationship Type="http://schemas.openxmlformats.org/officeDocument/2006/relationships/image" Id="rId31" Target="media/rId31.jpg" /><Relationship Type="http://schemas.openxmlformats.org/officeDocument/2006/relationships/image" Id="rId144" Target="media/rId144.jpg" /><Relationship Type="http://schemas.openxmlformats.org/officeDocument/2006/relationships/image" Id="rId148" Target="media/rId148.jpg" /><Relationship Type="http://schemas.openxmlformats.org/officeDocument/2006/relationships/image" Id="rId152" Target="media/rId152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4" Target="media/rId44.jpg" /><Relationship Type="http://schemas.openxmlformats.org/officeDocument/2006/relationships/image" Id="rId48" Target="media/rId48.jpg" /><Relationship Type="http://schemas.openxmlformats.org/officeDocument/2006/relationships/image" Id="rId52" Target="media/rId52.jpg" /><Relationship Type="http://schemas.openxmlformats.org/officeDocument/2006/relationships/image" Id="rId56" Target="media/rId5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9</dc:title>
  <dc:creator>Кайнова Алина Андреевна</dc:creator>
  <dc:language>ru-RU</dc:language>
  <cp:keywords/>
  <dcterms:created xsi:type="dcterms:W3CDTF">2023-12-08T19:28:00Z</dcterms:created>
  <dcterms:modified xsi:type="dcterms:W3CDTF">2023-12-08T19:28:00Z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