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5F7A8" w14:textId="77777777" w:rsidR="00E45B28" w:rsidRDefault="00E45B28" w:rsidP="004F0F4E">
      <w:pPr>
        <w:spacing w:after="0" w:line="240" w:lineRule="auto"/>
      </w:pPr>
    </w:p>
    <w:p w14:paraId="2BF32943" w14:textId="6F61264D" w:rsidR="00290F7E" w:rsidRPr="00290F7E" w:rsidRDefault="00290F7E" w:rsidP="004F0F4E">
      <w:pPr>
        <w:spacing w:before="120" w:after="120" w:line="240" w:lineRule="auto"/>
        <w:rPr>
          <w:b/>
          <w:bCs/>
          <w:sz w:val="22"/>
          <w:szCs w:val="22"/>
        </w:rPr>
      </w:pPr>
      <w:r w:rsidRPr="00290F7E">
        <w:rPr>
          <w:b/>
          <w:bCs/>
          <w:sz w:val="22"/>
          <w:szCs w:val="22"/>
        </w:rPr>
        <w:t xml:space="preserve">Lay Summary: </w:t>
      </w:r>
      <w:r w:rsidR="004F0F4E" w:rsidRPr="004F0F4E">
        <w:rPr>
          <w:b/>
          <w:bCs/>
          <w:sz w:val="22"/>
          <w:szCs w:val="22"/>
        </w:rPr>
        <w:t>Machine Learning for Lattice Quantum Chromodynamics</w:t>
      </w:r>
    </w:p>
    <w:p w14:paraId="2A82B39A" w14:textId="77777777" w:rsidR="00290F7E" w:rsidRPr="00290F7E" w:rsidRDefault="00290F7E" w:rsidP="004F0F4E">
      <w:pPr>
        <w:spacing w:before="120" w:after="120" w:line="240" w:lineRule="auto"/>
        <w:rPr>
          <w:b/>
          <w:bCs/>
          <w:sz w:val="22"/>
          <w:szCs w:val="22"/>
        </w:rPr>
      </w:pPr>
      <w:r w:rsidRPr="00290F7E">
        <w:rPr>
          <w:b/>
          <w:bCs/>
          <w:sz w:val="22"/>
          <w:szCs w:val="22"/>
        </w:rPr>
        <w:t>Physics Context</w:t>
      </w:r>
    </w:p>
    <w:p w14:paraId="3526577B" w14:textId="0B851CC3" w:rsidR="00290F7E" w:rsidRPr="00290F7E" w:rsidRDefault="00290F7E" w:rsidP="004F0F4E">
      <w:pPr>
        <w:spacing w:before="120" w:after="120" w:line="240" w:lineRule="auto"/>
        <w:jc w:val="both"/>
        <w:rPr>
          <w:sz w:val="22"/>
          <w:szCs w:val="22"/>
        </w:rPr>
      </w:pPr>
      <w:r w:rsidRPr="00290F7E">
        <w:rPr>
          <w:sz w:val="22"/>
          <w:szCs w:val="22"/>
        </w:rPr>
        <w:t>The universe consists of</w:t>
      </w:r>
      <w:r w:rsidRPr="004F0F4E">
        <w:rPr>
          <w:sz w:val="22"/>
          <w:szCs w:val="22"/>
        </w:rPr>
        <w:t xml:space="preserve"> particles of matter</w:t>
      </w:r>
      <w:r w:rsidRPr="00290F7E">
        <w:rPr>
          <w:sz w:val="22"/>
          <w:szCs w:val="22"/>
        </w:rPr>
        <w:t xml:space="preserve"> held together by </w:t>
      </w:r>
      <w:r w:rsidRPr="004F0F4E">
        <w:rPr>
          <w:sz w:val="22"/>
          <w:szCs w:val="22"/>
        </w:rPr>
        <w:t>a fundamental force, known as the ‘strong force’. The strong force</w:t>
      </w:r>
      <w:r w:rsidRPr="00290F7E">
        <w:rPr>
          <w:sz w:val="22"/>
          <w:szCs w:val="22"/>
        </w:rPr>
        <w:t xml:space="preserve"> governs how</w:t>
      </w:r>
      <w:r w:rsidRPr="004F0F4E">
        <w:rPr>
          <w:sz w:val="22"/>
          <w:szCs w:val="22"/>
        </w:rPr>
        <w:t xml:space="preserve"> sub-atomic particles like</w:t>
      </w:r>
      <w:r w:rsidRPr="00290F7E">
        <w:rPr>
          <w:sz w:val="22"/>
          <w:szCs w:val="22"/>
        </w:rPr>
        <w:t xml:space="preserve"> quarks and gluons form</w:t>
      </w:r>
      <w:r w:rsidRPr="004F0F4E">
        <w:rPr>
          <w:sz w:val="22"/>
          <w:szCs w:val="22"/>
        </w:rPr>
        <w:t xml:space="preserve"> together into particles like</w:t>
      </w:r>
      <w:r w:rsidRPr="00290F7E">
        <w:rPr>
          <w:sz w:val="22"/>
          <w:szCs w:val="22"/>
        </w:rPr>
        <w:t xml:space="preserve"> protons and neutrons. Scientists use a framework called Lattice Quantum Chromodynamics (QCD) to study these interactions through numerical simulations. These simulations produce "correlators," which are data points representing</w:t>
      </w:r>
      <w:r w:rsidRPr="004F0F4E">
        <w:rPr>
          <w:sz w:val="22"/>
          <w:szCs w:val="22"/>
        </w:rPr>
        <w:t xml:space="preserve"> </w:t>
      </w:r>
      <w:r w:rsidRPr="00290F7E">
        <w:rPr>
          <w:sz w:val="22"/>
          <w:szCs w:val="22"/>
        </w:rPr>
        <w:t xml:space="preserve">particle propagation through time. </w:t>
      </w:r>
      <w:r w:rsidR="004434D9" w:rsidRPr="004F0F4E">
        <w:rPr>
          <w:sz w:val="22"/>
          <w:szCs w:val="22"/>
        </w:rPr>
        <w:t>Correlators contain information</w:t>
      </w:r>
      <w:r w:rsidR="004434D9" w:rsidRPr="004F0F4E">
        <w:rPr>
          <w:sz w:val="22"/>
          <w:szCs w:val="22"/>
        </w:rPr>
        <w:t xml:space="preserve"> </w:t>
      </w:r>
      <w:r w:rsidR="00F34A99" w:rsidRPr="004F0F4E">
        <w:rPr>
          <w:sz w:val="22"/>
          <w:szCs w:val="22"/>
        </w:rPr>
        <w:t xml:space="preserve">about the </w:t>
      </w:r>
      <w:r w:rsidR="00D926C9" w:rsidRPr="004F0F4E">
        <w:rPr>
          <w:sz w:val="22"/>
          <w:szCs w:val="22"/>
        </w:rPr>
        <w:t xml:space="preserve">physical properties of a particle decaying through time, including its mass, energy levels and wave amplitudes. </w:t>
      </w:r>
      <w:r w:rsidRPr="00290F7E">
        <w:rPr>
          <w:sz w:val="22"/>
          <w:szCs w:val="22"/>
        </w:rPr>
        <w:t>While</w:t>
      </w:r>
      <w:r w:rsidRPr="004F0F4E">
        <w:rPr>
          <w:sz w:val="22"/>
          <w:szCs w:val="22"/>
        </w:rPr>
        <w:t xml:space="preserve"> correlators</w:t>
      </w:r>
      <w:r w:rsidRPr="00290F7E">
        <w:rPr>
          <w:sz w:val="22"/>
          <w:szCs w:val="22"/>
        </w:rPr>
        <w:t xml:space="preserve"> provide fundamental insights, they require immense supercomputing power</w:t>
      </w:r>
      <w:r w:rsidRPr="004F0F4E">
        <w:rPr>
          <w:sz w:val="22"/>
          <w:szCs w:val="22"/>
        </w:rPr>
        <w:t xml:space="preserve"> to calculate</w:t>
      </w:r>
      <w:r w:rsidRPr="00290F7E">
        <w:rPr>
          <w:sz w:val="22"/>
          <w:szCs w:val="22"/>
        </w:rPr>
        <w:t>.</w:t>
      </w:r>
    </w:p>
    <w:p w14:paraId="1AF6DF2E" w14:textId="77777777" w:rsidR="00290F7E" w:rsidRPr="004F0F4E" w:rsidRDefault="00290F7E" w:rsidP="004F0F4E">
      <w:pPr>
        <w:spacing w:before="120" w:after="120" w:line="240" w:lineRule="auto"/>
        <w:rPr>
          <w:b/>
          <w:bCs/>
          <w:sz w:val="22"/>
          <w:szCs w:val="22"/>
        </w:rPr>
      </w:pPr>
      <w:r w:rsidRPr="00290F7E">
        <w:rPr>
          <w:b/>
          <w:bCs/>
          <w:sz w:val="22"/>
          <w:szCs w:val="22"/>
        </w:rPr>
        <w:t>Experimental Challenge</w:t>
      </w:r>
    </w:p>
    <w:p w14:paraId="46B21BB7" w14:textId="77777777" w:rsidR="004D3F87" w:rsidRPr="004F0F4E" w:rsidRDefault="004D3F87" w:rsidP="004F0F4E">
      <w:pPr>
        <w:spacing w:before="120" w:after="120" w:line="240" w:lineRule="auto"/>
        <w:jc w:val="both"/>
        <w:rPr>
          <w:sz w:val="22"/>
          <w:szCs w:val="22"/>
        </w:rPr>
      </w:pPr>
      <w:r w:rsidRPr="004F0F4E">
        <w:rPr>
          <w:sz w:val="22"/>
          <w:szCs w:val="22"/>
        </w:rPr>
        <w:t>Correlators provide different levels of precision depending on the power required to calculate them. As computing power is expensive, this project tries to find a short cut from the output of a cheap correlator to the output of an expensive correlator. The short cut is provided by a machine learning model which learns the mathematical relationship between both correlators. The challenge is finding a machine learning model that learns the relationship well enough to reproduce physical properties such as mass, energy levels, and wave amplitudes, which are encoded more clearly and with less noise in the expensive correlator. This requires careful steps in preparing and partitioning data, training a model, and fitting the output to reveal the desired physical properties.</w:t>
      </w:r>
    </w:p>
    <w:p w14:paraId="4EE83175" w14:textId="7926204D" w:rsidR="00290F7E" w:rsidRPr="004F0F4E" w:rsidRDefault="00290F7E" w:rsidP="004F0F4E">
      <w:pPr>
        <w:spacing w:before="120" w:after="120" w:line="240" w:lineRule="auto"/>
        <w:rPr>
          <w:b/>
          <w:bCs/>
          <w:sz w:val="22"/>
          <w:szCs w:val="22"/>
        </w:rPr>
      </w:pPr>
      <w:r w:rsidRPr="00290F7E">
        <w:rPr>
          <w:b/>
          <w:bCs/>
          <w:sz w:val="22"/>
          <w:szCs w:val="22"/>
        </w:rPr>
        <w:t>Dataset</w:t>
      </w:r>
    </w:p>
    <w:p w14:paraId="0E7611CB" w14:textId="6864EF95" w:rsidR="009610E9" w:rsidRPr="004F0F4E" w:rsidRDefault="009610E9" w:rsidP="004F0F4E">
      <w:pPr>
        <w:spacing w:before="120" w:after="120" w:line="240" w:lineRule="auto"/>
        <w:jc w:val="both"/>
        <w:rPr>
          <w:sz w:val="22"/>
          <w:szCs w:val="22"/>
        </w:rPr>
      </w:pPr>
      <w:r w:rsidRPr="004F0F4E">
        <w:rPr>
          <w:sz w:val="22"/>
          <w:szCs w:val="22"/>
        </w:rPr>
        <w:t>We used correlation functions measured on a fixed digital grid of space and time. The dataset consisted of 2,212 measurements derived from 553 unique configurations of the subatomic field. Each measurement exists as a sequence of 96 numerical values representing the state of a particle at different time intervals. We used expensive, high-precision correlators as the target output for our machine learning models, while the cheap, noisy correlators served as the input.</w:t>
      </w:r>
    </w:p>
    <w:p w14:paraId="270CA197" w14:textId="332673F9" w:rsidR="009610E9" w:rsidRPr="004F0F4E" w:rsidRDefault="009610E9" w:rsidP="004F0F4E">
      <w:pPr>
        <w:spacing w:before="120" w:after="120" w:line="240" w:lineRule="auto"/>
        <w:jc w:val="both"/>
        <w:rPr>
          <w:b/>
          <w:bCs/>
          <w:sz w:val="22"/>
          <w:szCs w:val="22"/>
        </w:rPr>
      </w:pPr>
      <w:r w:rsidRPr="004F0F4E">
        <w:rPr>
          <w:b/>
          <w:bCs/>
          <w:sz w:val="22"/>
          <w:szCs w:val="22"/>
        </w:rPr>
        <w:t>MLP</w:t>
      </w:r>
    </w:p>
    <w:p w14:paraId="787BF9C9" w14:textId="246EA823" w:rsidR="00FC6747" w:rsidRPr="004F0F4E" w:rsidRDefault="00F25245" w:rsidP="004F0F4E">
      <w:pPr>
        <w:spacing w:before="120" w:after="120" w:line="240" w:lineRule="auto"/>
        <w:jc w:val="both"/>
        <w:rPr>
          <w:sz w:val="22"/>
          <w:szCs w:val="22"/>
        </w:rPr>
      </w:pPr>
      <w:r w:rsidRPr="004F0F4E">
        <w:rPr>
          <w:sz w:val="22"/>
          <w:szCs w:val="22"/>
        </w:rPr>
        <w:t>Before training the data, we fold the set of 96 values</w:t>
      </w:r>
      <w:r w:rsidR="009610E9" w:rsidRPr="004F0F4E">
        <w:rPr>
          <w:sz w:val="22"/>
          <w:szCs w:val="22"/>
        </w:rPr>
        <w:t xml:space="preserve"> </w:t>
      </w:r>
      <w:r w:rsidRPr="004F0F4E">
        <w:rPr>
          <w:sz w:val="22"/>
          <w:szCs w:val="22"/>
        </w:rPr>
        <w:t xml:space="preserve">and impose numerical symmetry. </w:t>
      </w:r>
      <w:r w:rsidR="009610E9" w:rsidRPr="004F0F4E">
        <w:rPr>
          <w:sz w:val="22"/>
          <w:szCs w:val="22"/>
        </w:rPr>
        <w:t xml:space="preserve">We partitioned the </w:t>
      </w:r>
      <w:r w:rsidRPr="004F0F4E">
        <w:rPr>
          <w:sz w:val="22"/>
          <w:szCs w:val="22"/>
        </w:rPr>
        <w:t>dataset</w:t>
      </w:r>
      <w:r w:rsidR="009610E9" w:rsidRPr="004F0F4E">
        <w:rPr>
          <w:sz w:val="22"/>
          <w:szCs w:val="22"/>
        </w:rPr>
        <w:t xml:space="preserve"> into separate training, bias-correction, and validation sets to ensure the models c</w:t>
      </w:r>
      <w:r w:rsidRPr="004F0F4E">
        <w:rPr>
          <w:sz w:val="22"/>
          <w:szCs w:val="22"/>
        </w:rPr>
        <w:t>an</w:t>
      </w:r>
      <w:r w:rsidR="009610E9" w:rsidRPr="004F0F4E">
        <w:rPr>
          <w:sz w:val="22"/>
          <w:szCs w:val="22"/>
        </w:rPr>
        <w:t xml:space="preserve"> generalize to new data. During the model selection stage, we compare architectures such as Gradient Boosting Regressors and Multilayer </w:t>
      </w:r>
      <w:proofErr w:type="spellStart"/>
      <w:r w:rsidR="009610E9" w:rsidRPr="004F0F4E">
        <w:rPr>
          <w:sz w:val="22"/>
          <w:szCs w:val="22"/>
        </w:rPr>
        <w:t>Perceptrons</w:t>
      </w:r>
      <w:proofErr w:type="spellEnd"/>
      <w:r w:rsidR="009610E9" w:rsidRPr="004F0F4E">
        <w:rPr>
          <w:sz w:val="22"/>
          <w:szCs w:val="22"/>
        </w:rPr>
        <w:t xml:space="preserve"> to identify the most effective mapping. </w:t>
      </w:r>
      <w:r w:rsidR="00FC6747" w:rsidRPr="004F0F4E">
        <w:rPr>
          <w:sz w:val="22"/>
          <w:szCs w:val="22"/>
        </w:rPr>
        <w:t xml:space="preserve">After training the bias-correction set, we compare its output to the expensive correlator and </w:t>
      </w:r>
      <w:proofErr w:type="spellStart"/>
      <w:r w:rsidR="00FC6747" w:rsidRPr="004F0F4E">
        <w:rPr>
          <w:sz w:val="22"/>
          <w:szCs w:val="22"/>
        </w:rPr>
        <w:t>substract</w:t>
      </w:r>
      <w:proofErr w:type="spellEnd"/>
      <w:r w:rsidR="00FC6747" w:rsidRPr="004F0F4E">
        <w:rPr>
          <w:sz w:val="22"/>
          <w:szCs w:val="22"/>
        </w:rPr>
        <w:t xml:space="preserve"> any systematic bias from the future predictions made by the model as a constant factor. Finally, we compare the model’s predictions to the values of the expensive (“TRUTH”) correlator and adjust our predictions again by the ratio of errors.</w:t>
      </w:r>
    </w:p>
    <w:p w14:paraId="4F331D77" w14:textId="6DBAECF1" w:rsidR="008B5AE0" w:rsidRPr="004F0F4E" w:rsidRDefault="008B5AE0" w:rsidP="004F0F4E">
      <w:pPr>
        <w:spacing w:before="120" w:after="120" w:line="240" w:lineRule="auto"/>
        <w:jc w:val="both"/>
        <w:rPr>
          <w:b/>
          <w:bCs/>
          <w:sz w:val="22"/>
          <w:szCs w:val="22"/>
        </w:rPr>
      </w:pPr>
      <w:r w:rsidRPr="004F0F4E">
        <w:rPr>
          <w:b/>
          <w:bCs/>
          <w:sz w:val="22"/>
          <w:szCs w:val="22"/>
        </w:rPr>
        <w:t>Results</w:t>
      </w:r>
    </w:p>
    <w:p w14:paraId="1CA1A9F5" w14:textId="1B017FA3" w:rsidR="00C419F1" w:rsidRPr="004F0F4E" w:rsidRDefault="008B5AE0" w:rsidP="004F0F4E">
      <w:pPr>
        <w:spacing w:before="120" w:after="120" w:line="240" w:lineRule="auto"/>
        <w:jc w:val="both"/>
        <w:rPr>
          <w:sz w:val="22"/>
          <w:szCs w:val="22"/>
        </w:rPr>
      </w:pPr>
      <w:r w:rsidRPr="004F0F4E">
        <w:rPr>
          <w:sz w:val="22"/>
          <w:szCs w:val="22"/>
        </w:rPr>
        <w:t>We found that t</w:t>
      </w:r>
      <w:r w:rsidR="00C419F1" w:rsidRPr="004F0F4E">
        <w:rPr>
          <w:sz w:val="22"/>
          <w:szCs w:val="22"/>
        </w:rPr>
        <w:t>ree-based learning models like the</w:t>
      </w:r>
      <w:r w:rsidRPr="004F0F4E">
        <w:rPr>
          <w:sz w:val="22"/>
          <w:szCs w:val="22"/>
        </w:rPr>
        <w:t xml:space="preserve"> Gradient Boosting Regressor (GBR), combined with the Ratio Method, provided the most effective shortcut. </w:t>
      </w:r>
      <w:r w:rsidR="00C419F1" w:rsidRPr="004F0F4E">
        <w:rPr>
          <w:sz w:val="22"/>
          <w:szCs w:val="22"/>
        </w:rPr>
        <w:t>The GBR reproduced the physical features in the expensive correlator with high precision.</w:t>
      </w:r>
    </w:p>
    <w:p w14:paraId="14FC97D7" w14:textId="77777777" w:rsidR="00290F7E" w:rsidRPr="00290F7E" w:rsidRDefault="00290F7E" w:rsidP="004F0F4E">
      <w:pPr>
        <w:spacing w:before="120" w:after="120" w:line="240" w:lineRule="auto"/>
        <w:rPr>
          <w:b/>
          <w:bCs/>
          <w:sz w:val="22"/>
          <w:szCs w:val="22"/>
        </w:rPr>
      </w:pPr>
      <w:r w:rsidRPr="00290F7E">
        <w:rPr>
          <w:b/>
          <w:bCs/>
          <w:sz w:val="22"/>
          <w:szCs w:val="22"/>
        </w:rPr>
        <w:t>Conclusion</w:t>
      </w:r>
    </w:p>
    <w:p w14:paraId="39CDD8FA" w14:textId="28AA4D30" w:rsidR="009610E9" w:rsidRPr="004F0F4E" w:rsidRDefault="00290F7E" w:rsidP="004F0F4E">
      <w:pPr>
        <w:spacing w:before="120" w:after="120" w:line="240" w:lineRule="auto"/>
        <w:jc w:val="both"/>
        <w:rPr>
          <w:sz w:val="22"/>
          <w:szCs w:val="22"/>
        </w:rPr>
      </w:pPr>
      <w:r w:rsidRPr="00290F7E">
        <w:rPr>
          <w:sz w:val="22"/>
          <w:szCs w:val="22"/>
        </w:rPr>
        <w:t xml:space="preserve">This research demonstrates that specific machine learning models can replace expensive manual calculations in subatomic physics. These findings suggest that </w:t>
      </w:r>
      <w:r w:rsidR="00C419F1" w:rsidRPr="004F0F4E">
        <w:rPr>
          <w:sz w:val="22"/>
          <w:szCs w:val="22"/>
        </w:rPr>
        <w:t>machine-learning</w:t>
      </w:r>
      <w:r w:rsidRPr="00290F7E">
        <w:rPr>
          <w:sz w:val="22"/>
          <w:szCs w:val="22"/>
        </w:rPr>
        <w:t xml:space="preserve"> can lower the computational costs of studying the </w:t>
      </w:r>
      <w:r w:rsidR="004F0F4E" w:rsidRPr="004F0F4E">
        <w:rPr>
          <w:sz w:val="22"/>
          <w:szCs w:val="22"/>
        </w:rPr>
        <w:t>fundamental elements of the universe.</w:t>
      </w:r>
    </w:p>
    <w:sectPr w:rsidR="009610E9" w:rsidRPr="004F0F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F8426F"/>
    <w:multiLevelType w:val="multilevel"/>
    <w:tmpl w:val="CFD0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007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F7E"/>
    <w:rsid w:val="00273D1F"/>
    <w:rsid w:val="00290F7E"/>
    <w:rsid w:val="003933AA"/>
    <w:rsid w:val="003C07E4"/>
    <w:rsid w:val="004434D9"/>
    <w:rsid w:val="004D3F87"/>
    <w:rsid w:val="004F0F4E"/>
    <w:rsid w:val="007D0BB9"/>
    <w:rsid w:val="008B5AE0"/>
    <w:rsid w:val="009610E9"/>
    <w:rsid w:val="009E420C"/>
    <w:rsid w:val="00C419F1"/>
    <w:rsid w:val="00D926C9"/>
    <w:rsid w:val="00DB6977"/>
    <w:rsid w:val="00E1714F"/>
    <w:rsid w:val="00E45B28"/>
    <w:rsid w:val="00F25245"/>
    <w:rsid w:val="00F34A99"/>
    <w:rsid w:val="00FC6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20AB6"/>
  <w15:chartTrackingRefBased/>
  <w15:docId w15:val="{EE35FC03-EA8F-4BF4-9BAA-B33F95FCE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F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0F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0F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0F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F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F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0F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0F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0F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0F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0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F7E"/>
    <w:rPr>
      <w:rFonts w:eastAsiaTheme="majorEastAsia" w:cstheme="majorBidi"/>
      <w:color w:val="272727" w:themeColor="text1" w:themeTint="D8"/>
    </w:rPr>
  </w:style>
  <w:style w:type="paragraph" w:styleId="Title">
    <w:name w:val="Title"/>
    <w:basedOn w:val="Normal"/>
    <w:next w:val="Normal"/>
    <w:link w:val="TitleChar"/>
    <w:uiPriority w:val="10"/>
    <w:qFormat/>
    <w:rsid w:val="00290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F7E"/>
    <w:pPr>
      <w:spacing w:before="160"/>
      <w:jc w:val="center"/>
    </w:pPr>
    <w:rPr>
      <w:i/>
      <w:iCs/>
      <w:color w:val="404040" w:themeColor="text1" w:themeTint="BF"/>
    </w:rPr>
  </w:style>
  <w:style w:type="character" w:customStyle="1" w:styleId="QuoteChar">
    <w:name w:val="Quote Char"/>
    <w:basedOn w:val="DefaultParagraphFont"/>
    <w:link w:val="Quote"/>
    <w:uiPriority w:val="29"/>
    <w:rsid w:val="00290F7E"/>
    <w:rPr>
      <w:i/>
      <w:iCs/>
      <w:color w:val="404040" w:themeColor="text1" w:themeTint="BF"/>
    </w:rPr>
  </w:style>
  <w:style w:type="paragraph" w:styleId="ListParagraph">
    <w:name w:val="List Paragraph"/>
    <w:basedOn w:val="Normal"/>
    <w:uiPriority w:val="34"/>
    <w:qFormat/>
    <w:rsid w:val="00290F7E"/>
    <w:pPr>
      <w:ind w:left="720"/>
      <w:contextualSpacing/>
    </w:pPr>
  </w:style>
  <w:style w:type="character" w:styleId="IntenseEmphasis">
    <w:name w:val="Intense Emphasis"/>
    <w:basedOn w:val="DefaultParagraphFont"/>
    <w:uiPriority w:val="21"/>
    <w:qFormat/>
    <w:rsid w:val="00290F7E"/>
    <w:rPr>
      <w:i/>
      <w:iCs/>
      <w:color w:val="2F5496" w:themeColor="accent1" w:themeShade="BF"/>
    </w:rPr>
  </w:style>
  <w:style w:type="paragraph" w:styleId="IntenseQuote">
    <w:name w:val="Intense Quote"/>
    <w:basedOn w:val="Normal"/>
    <w:next w:val="Normal"/>
    <w:link w:val="IntenseQuoteChar"/>
    <w:uiPriority w:val="30"/>
    <w:qFormat/>
    <w:rsid w:val="00290F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F7E"/>
    <w:rPr>
      <w:i/>
      <w:iCs/>
      <w:color w:val="2F5496" w:themeColor="accent1" w:themeShade="BF"/>
    </w:rPr>
  </w:style>
  <w:style w:type="character" w:styleId="IntenseReference">
    <w:name w:val="Intense Reference"/>
    <w:basedOn w:val="DefaultParagraphFont"/>
    <w:uiPriority w:val="32"/>
    <w:qFormat/>
    <w:rsid w:val="00290F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1</Pages>
  <Words>502</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Kay</dc:creator>
  <cp:keywords/>
  <dc:description/>
  <cp:lastModifiedBy>Neil Kay</cp:lastModifiedBy>
  <cp:revision>3</cp:revision>
  <dcterms:created xsi:type="dcterms:W3CDTF">2025-12-19T09:37:00Z</dcterms:created>
  <dcterms:modified xsi:type="dcterms:W3CDTF">2025-12-19T13:38:00Z</dcterms:modified>
</cp:coreProperties>
</file>