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CACBA" w14:textId="77777777" w:rsidR="00237E17" w:rsidRDefault="00000000">
      <w:pPr>
        <w:pStyle w:val="Heading1"/>
      </w:pPr>
      <w:r>
        <w:t>Recommended Extensions for the MLQCD-SV Correlator Pipeline</w:t>
      </w:r>
    </w:p>
    <w:p w14:paraId="67AB3781" w14:textId="77777777" w:rsidR="00237E17" w:rsidRDefault="00000000">
      <w:pPr>
        <w:pStyle w:val="Heading2"/>
      </w:pPr>
      <w:r>
        <w:t>1. Add Additional Machine Learning Models</w:t>
      </w:r>
    </w:p>
    <w:p w14:paraId="2E7D4B32" w14:textId="77777777" w:rsidR="00237E17" w:rsidRDefault="00000000">
      <w:r>
        <w:t>Based on the Lattice 2024 paper, you can expand beyond MLP and GBR to include:</w:t>
      </w:r>
    </w:p>
    <w:p w14:paraId="17BA9642" w14:textId="77777777" w:rsidR="00237E17" w:rsidRDefault="00000000">
      <w:r>
        <w:t>- Convolutional Neural Networks (CNNs)</w:t>
      </w:r>
    </w:p>
    <w:p w14:paraId="6C231453" w14:textId="77777777" w:rsidR="00237E17" w:rsidRDefault="00000000">
      <w:r>
        <w:t>- Transformers</w:t>
      </w:r>
    </w:p>
    <w:p w14:paraId="18CFB6C1" w14:textId="77777777" w:rsidR="00237E17" w:rsidRDefault="00000000">
      <w:r>
        <w:t>- Ridge Regression</w:t>
      </w:r>
    </w:p>
    <w:p w14:paraId="73A2D4AA" w14:textId="77777777" w:rsidR="00237E17" w:rsidRDefault="00000000">
      <w:r>
        <w:t>- Decision Trees</w:t>
      </w:r>
    </w:p>
    <w:p w14:paraId="48C573B2" w14:textId="77777777" w:rsidR="00237E17" w:rsidRDefault="00000000">
      <w:r>
        <w:t>These models have been shown to perform well in reproducing spectral fit parameters with χ²/d.o.f close to 1.</w:t>
      </w:r>
    </w:p>
    <w:p w14:paraId="59F449E8" w14:textId="77777777" w:rsidR="00237E17" w:rsidRDefault="00000000">
      <w:pPr>
        <w:pStyle w:val="Heading2"/>
      </w:pPr>
      <w:r>
        <w:t>2. Implement Ratio Method and ML-Enhanced Ratio Estimator</w:t>
      </w:r>
    </w:p>
    <w:p w14:paraId="0BC425BF" w14:textId="77777777" w:rsidR="00237E17" w:rsidRDefault="00000000">
      <w:r>
        <w:t>The ratio method (Eq. 5 and 6) and the ML-enhanced version (Eq. 7) improve statistical precision.</w:t>
      </w:r>
    </w:p>
    <w:p w14:paraId="7EE8C967" w14:textId="77777777" w:rsidR="00237E17" w:rsidRDefault="00000000">
      <w:r>
        <w:t>Formula example:</w:t>
      </w:r>
    </w:p>
    <w:p w14:paraId="43837D63" w14:textId="77777777" w:rsidR="00237E17" w:rsidRDefault="00000000">
      <w:r>
        <w:t>⟨O₂⟩ = ⟨O₁⟩_HP * (⟨O₂⟩_LP / ⟨O₁⟩_LP)</w:t>
      </w:r>
    </w:p>
    <w:p w14:paraId="266E1A4E" w14:textId="77777777" w:rsidR="00237E17" w:rsidRDefault="00000000">
      <w:r>
        <w:t>The ML version replaces LP estimates with ML predictions to improve the numerator/denominator stability.</w:t>
      </w:r>
    </w:p>
    <w:p w14:paraId="68F3E5EB" w14:textId="77777777" w:rsidR="00237E17" w:rsidRDefault="00000000">
      <w:pPr>
        <w:pStyle w:val="Heading2"/>
      </w:pPr>
      <w:r>
        <w:t>3. Add Noise-to-Signal Diagnostics</w:t>
      </w:r>
    </w:p>
    <w:p w14:paraId="6FC8626D" w14:textId="77777777" w:rsidR="00237E17" w:rsidRDefault="00000000">
      <w:r>
        <w:t>Compute NtS(t) = σ(C(t)) / |C(t)|.</w:t>
      </w:r>
    </w:p>
    <w:p w14:paraId="7574EBAD" w14:textId="77777777" w:rsidR="00237E17" w:rsidRDefault="00000000">
      <w:r>
        <w:t>Plot NtS for:</w:t>
      </w:r>
    </w:p>
    <w:p w14:paraId="21824442" w14:textId="77777777" w:rsidR="00237E17" w:rsidRDefault="00000000">
      <w:r>
        <w:t>- Truth correlators</w:t>
      </w:r>
    </w:p>
    <w:p w14:paraId="1D816DEC" w14:textId="77777777" w:rsidR="00237E17" w:rsidRDefault="00000000">
      <w:r>
        <w:t>- ML predictions (raw)</w:t>
      </w:r>
    </w:p>
    <w:p w14:paraId="0962B754" w14:textId="77777777" w:rsidR="00237E17" w:rsidRDefault="00000000">
      <w:r>
        <w:t>- Bias-corrected predictions</w:t>
      </w:r>
    </w:p>
    <w:p w14:paraId="2B1FB4A9" w14:textId="77777777" w:rsidR="00237E17" w:rsidRDefault="00000000">
      <w:r>
        <w:t>This helps identify high-noise Euclidean times and regions where ML may fail.</w:t>
      </w:r>
    </w:p>
    <w:p w14:paraId="7A627223" w14:textId="77777777" w:rsidR="00237E17" w:rsidRDefault="00000000">
      <w:pPr>
        <w:pStyle w:val="Heading2"/>
      </w:pPr>
      <w:r>
        <w:t>4. Extend Spectral Fits to More States</w:t>
      </w:r>
    </w:p>
    <w:p w14:paraId="2DC19224" w14:textId="77777777" w:rsidR="00237E17" w:rsidRDefault="00000000">
      <w:r>
        <w:t>Expand from 2-state to 3–5-state exponential fits.</w:t>
      </w:r>
    </w:p>
    <w:p w14:paraId="7610386E" w14:textId="77777777" w:rsidR="00237E17" w:rsidRDefault="00000000">
      <w:r>
        <w:t>This allows evaluation of excited-state precision and matches analysis in current lattice literature.</w:t>
      </w:r>
    </w:p>
    <w:p w14:paraId="6751CD7E" w14:textId="77777777" w:rsidR="00237E17" w:rsidRDefault="00000000">
      <w:pPr>
        <w:pStyle w:val="Heading2"/>
      </w:pPr>
      <w:r>
        <w:lastRenderedPageBreak/>
        <w:t>5. Implement Transformer-Based Self-Attention Over Time</w:t>
      </w:r>
    </w:p>
    <w:p w14:paraId="48454C97" w14:textId="77777777" w:rsidR="00237E17" w:rsidRDefault="00000000">
      <w:r>
        <w:t>Transformers can learn which time slices are informative.</w:t>
      </w:r>
    </w:p>
    <w:p w14:paraId="25981353" w14:textId="77777777" w:rsidR="00237E17" w:rsidRDefault="00000000">
      <w:r>
        <w:t>Helps improve long-time predictions and capture temporal correlations better than MLP.</w:t>
      </w:r>
    </w:p>
    <w:p w14:paraId="562A2228" w14:textId="77777777" w:rsidR="00237E17" w:rsidRDefault="00000000">
      <w:pPr>
        <w:pStyle w:val="Heading2"/>
      </w:pPr>
      <w:r>
        <w:t>6. Refine Bias Correction to Match Literature Equations</w:t>
      </w:r>
    </w:p>
    <w:p w14:paraId="296D2B8E" w14:textId="77777777" w:rsidR="00237E17" w:rsidRDefault="00000000">
      <w:r>
        <w:t>Implement exact Eq. (2) from the Lattice 2024 paper:</w:t>
      </w:r>
    </w:p>
    <w:p w14:paraId="5C2CA3F3" w14:textId="77777777" w:rsidR="00237E17" w:rsidRDefault="00000000">
      <w:r>
        <w:t>O_i = (1/N_UD) Σ pred_UD + (1/N_BC) Σ (truth - pred)_BC</w:t>
      </w:r>
    </w:p>
    <w:p w14:paraId="379A986A" w14:textId="77777777" w:rsidR="00237E17" w:rsidRDefault="00000000">
      <w:r>
        <w:t>Produces unbiased estimates with correct statistical properties.</w:t>
      </w:r>
    </w:p>
    <w:p w14:paraId="40D5ED01" w14:textId="77777777" w:rsidR="00237E17" w:rsidRDefault="00000000">
      <w:pPr>
        <w:pStyle w:val="Heading2"/>
      </w:pPr>
      <w:r>
        <w:t>7. Cross-Dataset Generalization Experiments</w:t>
      </w:r>
    </w:p>
    <w:p w14:paraId="69F218AD" w14:textId="77777777" w:rsidR="00237E17" w:rsidRDefault="00000000">
      <w:r>
        <w:t>Train on subsets of datasets (e.g., T16, T19) and test on T22, T25.</w:t>
      </w:r>
    </w:p>
    <w:p w14:paraId="07A99279" w14:textId="77777777" w:rsidR="00237E17" w:rsidRDefault="00000000">
      <w:r>
        <w:t>This evaluates whether ML models can generalize across kinematic setups.</w:t>
      </w:r>
    </w:p>
    <w:p w14:paraId="0F64D578" w14:textId="77777777" w:rsidR="00237E17" w:rsidRDefault="00000000">
      <w:pPr>
        <w:pStyle w:val="Heading2"/>
      </w:pPr>
      <w:r>
        <w:t>8. Additional Minor Improvements</w:t>
      </w:r>
    </w:p>
    <w:p w14:paraId="2A5E2833" w14:textId="77777777" w:rsidR="00237E17" w:rsidRDefault="00000000">
      <w:r>
        <w:t>- Try alternative loss functions (Huber, log-cosh)</w:t>
      </w:r>
    </w:p>
    <w:p w14:paraId="7938EA91" w14:textId="77777777" w:rsidR="00237E17" w:rsidRDefault="00000000">
      <w:r>
        <w:t>- Add dropout/Bayesian layers to estimate prediction uncertainty</w:t>
      </w:r>
    </w:p>
    <w:p w14:paraId="178BA5CE" w14:textId="77777777" w:rsidR="00237E17" w:rsidRDefault="00000000">
      <w:r>
        <w:t>- Create a unified evaluation dashboard of χ²/d.o.f, Q, MAE, MSE, bias-correction level</w:t>
      </w:r>
    </w:p>
    <w:sectPr w:rsidR="00237E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258118">
    <w:abstractNumId w:val="8"/>
  </w:num>
  <w:num w:numId="2" w16cid:durableId="1909536835">
    <w:abstractNumId w:val="6"/>
  </w:num>
  <w:num w:numId="3" w16cid:durableId="1331442199">
    <w:abstractNumId w:val="5"/>
  </w:num>
  <w:num w:numId="4" w16cid:durableId="1322930166">
    <w:abstractNumId w:val="4"/>
  </w:num>
  <w:num w:numId="5" w16cid:durableId="1498612388">
    <w:abstractNumId w:val="7"/>
  </w:num>
  <w:num w:numId="6" w16cid:durableId="1445736498">
    <w:abstractNumId w:val="3"/>
  </w:num>
  <w:num w:numId="7" w16cid:durableId="665715708">
    <w:abstractNumId w:val="2"/>
  </w:num>
  <w:num w:numId="8" w16cid:durableId="178858107">
    <w:abstractNumId w:val="1"/>
  </w:num>
  <w:num w:numId="9" w16cid:durableId="158145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583"/>
    <w:rsid w:val="0015074B"/>
    <w:rsid w:val="00237E17"/>
    <w:rsid w:val="0029639D"/>
    <w:rsid w:val="002B6969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13BF1"/>
  <w14:defaultImageDpi w14:val="300"/>
  <w15:docId w15:val="{73B74C61-C5E3-43C4-8FC4-69582371D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Neil Kay</cp:lastModifiedBy>
  <cp:revision>2</cp:revision>
  <dcterms:created xsi:type="dcterms:W3CDTF">2025-11-29T17:05:00Z</dcterms:created>
  <dcterms:modified xsi:type="dcterms:W3CDTF">2025-11-29T17:05:00Z</dcterms:modified>
  <cp:category/>
</cp:coreProperties>
</file>