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DEC2A" w14:textId="376776D3" w:rsidR="00761E0D" w:rsidRDefault="00A85F49">
      <w:r w:rsidRPr="00A85F49">
        <w:t>Estimating the relative</w:t>
      </w:r>
      <w:r w:rsidR="00ED7E6E">
        <w:t xml:space="preserve"> population-level</w:t>
      </w:r>
      <w:r w:rsidRPr="00A85F49">
        <w:t xml:space="preserve"> impact</w:t>
      </w:r>
      <w:r w:rsidR="00ED7E6E">
        <w:t>s</w:t>
      </w:r>
      <w:r w:rsidRPr="00A85F49">
        <w:t xml:space="preserve"> of </w:t>
      </w:r>
      <w:r w:rsidR="002C50EA">
        <w:t xml:space="preserve">voluntary medical male circumcision </w:t>
      </w:r>
      <w:r w:rsidRPr="00A85F49">
        <w:t xml:space="preserve">and </w:t>
      </w:r>
      <w:r w:rsidR="002C50EA">
        <w:t>antiretroviral therapy</w:t>
      </w:r>
      <w:r w:rsidR="002C50EA" w:rsidRPr="00A85F49" w:rsidDel="002C50EA">
        <w:t xml:space="preserve"> </w:t>
      </w:r>
      <w:r w:rsidRPr="00A85F49">
        <w:t>on HIV incidence in a declining epidemic: Results from Rakai, Uganda</w:t>
      </w:r>
    </w:p>
    <w:p w14:paraId="1DF48EFA" w14:textId="77777777" w:rsidR="00A85F49" w:rsidRDefault="00A85F49"/>
    <w:p w14:paraId="1A3AE09D" w14:textId="57B38957" w:rsidR="00761E0D" w:rsidRDefault="0042015A">
      <w:r>
        <w:t>William Probert</w:t>
      </w:r>
      <w:r w:rsidRPr="0042015A">
        <w:rPr>
          <w:vertAlign w:val="superscript"/>
        </w:rPr>
        <w:t>1</w:t>
      </w:r>
      <w:r>
        <w:t xml:space="preserve">, </w:t>
      </w:r>
      <w:r w:rsidR="00A85F49">
        <w:t>Adam Akullian</w:t>
      </w:r>
      <w:r w:rsidRPr="0042015A">
        <w:rPr>
          <w:vertAlign w:val="superscript"/>
        </w:rPr>
        <w:t>2</w:t>
      </w:r>
      <w:r w:rsidR="00A85F49">
        <w:t>, Raf</w:t>
      </w:r>
      <w:r w:rsidR="00A85F49" w:rsidRPr="00A85F49">
        <w:t>ael Sauter</w:t>
      </w:r>
      <w:r w:rsidRPr="0042015A">
        <w:rPr>
          <w:vertAlign w:val="superscript"/>
        </w:rPr>
        <w:t>1</w:t>
      </w:r>
      <w:r w:rsidR="00A85F49" w:rsidRPr="00A85F49">
        <w:t xml:space="preserve">, </w:t>
      </w:r>
      <w:r>
        <w:t>Kate Grabowski</w:t>
      </w:r>
      <w:r>
        <w:rPr>
          <w:vertAlign w:val="superscript"/>
        </w:rPr>
        <w:t>3,5</w:t>
      </w:r>
      <w:r>
        <w:t>, Anna Bershteyn</w:t>
      </w:r>
      <w:r w:rsidRPr="0042015A">
        <w:rPr>
          <w:vertAlign w:val="superscript"/>
        </w:rPr>
        <w:t>2</w:t>
      </w:r>
      <w:r w:rsidR="00A85F49">
        <w:t xml:space="preserve">, </w:t>
      </w:r>
      <w:proofErr w:type="gramStart"/>
      <w:r w:rsidRPr="0042015A">
        <w:t xml:space="preserve">Ronald </w:t>
      </w:r>
      <w:r w:rsidR="00297E44">
        <w:t xml:space="preserve"> H</w:t>
      </w:r>
      <w:proofErr w:type="gramEnd"/>
      <w:r w:rsidR="00297E44">
        <w:t xml:space="preserve"> </w:t>
      </w:r>
      <w:r w:rsidRPr="0042015A">
        <w:t>Gray</w:t>
      </w:r>
      <w:r>
        <w:rPr>
          <w:vertAlign w:val="superscript"/>
        </w:rPr>
        <w:t>3</w:t>
      </w:r>
      <w:r>
        <w:t>,</w:t>
      </w:r>
      <w:r w:rsidRPr="0042015A">
        <w:t xml:space="preserve"> </w:t>
      </w:r>
      <w:r>
        <w:t xml:space="preserve">Maria </w:t>
      </w:r>
      <w:r w:rsidR="00297E44">
        <w:t xml:space="preserve">J </w:t>
      </w:r>
      <w:r>
        <w:t>Wawer</w:t>
      </w:r>
      <w:r>
        <w:rPr>
          <w:vertAlign w:val="superscript"/>
        </w:rPr>
        <w:t>3</w:t>
      </w:r>
      <w:r>
        <w:t>, David Serwadda</w:t>
      </w:r>
      <w:r w:rsidRPr="0042015A">
        <w:rPr>
          <w:vertAlign w:val="superscript"/>
        </w:rPr>
        <w:t>4</w:t>
      </w:r>
      <w:r>
        <w:t>, Joseph Kagaayi</w:t>
      </w:r>
      <w:r>
        <w:rPr>
          <w:vertAlign w:val="superscript"/>
        </w:rPr>
        <w:t>5</w:t>
      </w:r>
      <w:r>
        <w:t>, Godfrey Kigozi</w:t>
      </w:r>
      <w:r>
        <w:rPr>
          <w:vertAlign w:val="superscript"/>
        </w:rPr>
        <w:t>3</w:t>
      </w:r>
      <w:r>
        <w:t>, Gertrude Nakigozi</w:t>
      </w:r>
      <w:r>
        <w:rPr>
          <w:vertAlign w:val="superscript"/>
        </w:rPr>
        <w:t>3,5</w:t>
      </w:r>
      <w:r>
        <w:t xml:space="preserve">, </w:t>
      </w:r>
      <w:r w:rsidR="00A85F49">
        <w:t>Christophe Fraser</w:t>
      </w:r>
      <w:r w:rsidRPr="0042015A">
        <w:rPr>
          <w:vertAlign w:val="superscript"/>
        </w:rPr>
        <w:t>1</w:t>
      </w:r>
    </w:p>
    <w:p w14:paraId="17A9254D" w14:textId="77777777" w:rsidR="0042015A" w:rsidRDefault="0042015A"/>
    <w:p w14:paraId="6C89655D" w14:textId="71243B72" w:rsidR="0042015A" w:rsidRDefault="0042015A" w:rsidP="0042015A">
      <w:r>
        <w:t>1 Big Data Institute, University of Oxford</w:t>
      </w:r>
      <w:r w:rsidR="0062479F">
        <w:t>, Oxford, UK</w:t>
      </w:r>
    </w:p>
    <w:p w14:paraId="65D77F05" w14:textId="01D62554" w:rsidR="0042015A" w:rsidRDefault="0042015A" w:rsidP="0042015A">
      <w:r>
        <w:t xml:space="preserve">2 Institute for Disease </w:t>
      </w:r>
      <w:proofErr w:type="spellStart"/>
      <w:r>
        <w:t>Modeling</w:t>
      </w:r>
      <w:proofErr w:type="spellEnd"/>
      <w:r>
        <w:t xml:space="preserve">, </w:t>
      </w:r>
      <w:r w:rsidR="0062479F">
        <w:t>University of Washington, Bellevue, USA</w:t>
      </w:r>
    </w:p>
    <w:p w14:paraId="48BA4A9F" w14:textId="1F0A81DA" w:rsidR="0042015A" w:rsidRDefault="0042015A" w:rsidP="0042015A">
      <w:r>
        <w:t xml:space="preserve">3 Johns Hopkins University </w:t>
      </w:r>
      <w:r w:rsidRPr="0042015A">
        <w:t>Bloomberg School of Public Health</w:t>
      </w:r>
      <w:r>
        <w:t xml:space="preserve">, </w:t>
      </w:r>
      <w:r w:rsidR="0062479F">
        <w:t>Baltimore, USA</w:t>
      </w:r>
    </w:p>
    <w:p w14:paraId="11515C5C" w14:textId="1B730142" w:rsidR="0042015A" w:rsidRDefault="0042015A" w:rsidP="0042015A">
      <w:r>
        <w:t>4 Makerere University, Kampala, Uganda</w:t>
      </w:r>
    </w:p>
    <w:p w14:paraId="133B7F25" w14:textId="26040AA2" w:rsidR="0042015A" w:rsidRDefault="0042015A" w:rsidP="0042015A">
      <w:r>
        <w:t>5 Rakai Health Sciences Program, Rakai, Uganda</w:t>
      </w:r>
    </w:p>
    <w:p w14:paraId="00C37491" w14:textId="77777777" w:rsidR="0042015A" w:rsidRDefault="0042015A">
      <w:bookmarkStart w:id="0" w:name="_GoBack"/>
      <w:bookmarkEnd w:id="0"/>
    </w:p>
    <w:p w14:paraId="46C02838" w14:textId="59E87BF2" w:rsidR="00555B42" w:rsidRPr="00555B42" w:rsidRDefault="00555B42" w:rsidP="00555B42">
      <w:pPr>
        <w:outlineLvl w:val="0"/>
        <w:rPr>
          <w:b/>
        </w:rPr>
      </w:pPr>
      <w:r w:rsidRPr="00F4722C">
        <w:rPr>
          <w:b/>
        </w:rPr>
        <w:t>Background</w:t>
      </w:r>
    </w:p>
    <w:p w14:paraId="0950218E" w14:textId="77777777" w:rsidR="00761E0D" w:rsidRDefault="00761E0D"/>
    <w:p w14:paraId="753594F2" w14:textId="359261CC" w:rsidR="00A85F49" w:rsidRDefault="00A85F49">
      <w:r w:rsidRPr="00A85F49">
        <w:t xml:space="preserve">Significant </w:t>
      </w:r>
      <w:r>
        <w:t xml:space="preserve">declines in </w:t>
      </w:r>
      <w:r w:rsidRPr="00A85F49">
        <w:t xml:space="preserve">HIV incidence </w:t>
      </w:r>
      <w:r>
        <w:t xml:space="preserve">have been </w:t>
      </w:r>
      <w:r w:rsidRPr="00A85F49">
        <w:t xml:space="preserve">observed with scale-up of </w:t>
      </w:r>
      <w:r>
        <w:t xml:space="preserve">antiretroviral therapy (ART) </w:t>
      </w:r>
      <w:r w:rsidRPr="00A85F49">
        <w:t xml:space="preserve">and </w:t>
      </w:r>
      <w:r>
        <w:t xml:space="preserve">voluntary medical male circumcision (VMMC) </w:t>
      </w:r>
      <w:r w:rsidRPr="00A85F49">
        <w:t>programs</w:t>
      </w:r>
      <w:r w:rsidR="0083187B">
        <w:t xml:space="preserve"> as part of the Rakai Community Cohort Study</w:t>
      </w:r>
      <w:r w:rsidR="003407F8">
        <w:t xml:space="preserve"> (RCCS), an open, population-based cohort of 15 to </w:t>
      </w:r>
      <w:proofErr w:type="gramStart"/>
      <w:r w:rsidR="003407F8">
        <w:t>49 year-olds</w:t>
      </w:r>
      <w:proofErr w:type="gramEnd"/>
      <w:r w:rsidR="003407F8">
        <w:t xml:space="preserve"> in 30 communities in Rakai, Uganda</w:t>
      </w:r>
      <w:r>
        <w:t xml:space="preserve">.  </w:t>
      </w:r>
      <w:r w:rsidR="0083187B">
        <w:t>Dis</w:t>
      </w:r>
      <w:r w:rsidR="002C50EA">
        <w:t>aggregating</w:t>
      </w:r>
      <w:r w:rsidR="0083187B">
        <w:t xml:space="preserve"> the </w:t>
      </w:r>
      <w:r w:rsidR="00AA3C2F">
        <w:t>r</w:t>
      </w:r>
      <w:r w:rsidR="00AA3C2F" w:rsidRPr="00AA3C2F">
        <w:t xml:space="preserve">elative </w:t>
      </w:r>
      <w:r w:rsidR="00ED7E6E">
        <w:t>contribution</w:t>
      </w:r>
      <w:r w:rsidR="00ED7E6E" w:rsidRPr="00AA3C2F">
        <w:t xml:space="preserve"> </w:t>
      </w:r>
      <w:r w:rsidR="00AA3C2F" w:rsidRPr="00AA3C2F">
        <w:t xml:space="preserve">of </w:t>
      </w:r>
      <w:r w:rsidR="00AA3C2F">
        <w:t xml:space="preserve">different </w:t>
      </w:r>
      <w:r w:rsidR="00AA3C2F" w:rsidRPr="00AA3C2F">
        <w:t xml:space="preserve">interventions </w:t>
      </w:r>
      <w:r w:rsidR="00ED7E6E">
        <w:t xml:space="preserve">to declines in incidence </w:t>
      </w:r>
      <w:r w:rsidR="00AA3C2F">
        <w:t xml:space="preserve">is challenging </w:t>
      </w:r>
      <w:r w:rsidR="00AA3C2F" w:rsidRPr="00AA3C2F">
        <w:t xml:space="preserve">using standard statistical approaches </w:t>
      </w:r>
      <w:r w:rsidR="00C82095">
        <w:t>since</w:t>
      </w:r>
      <w:r w:rsidR="00AA3C2F" w:rsidRPr="00AA3C2F">
        <w:t xml:space="preserve"> </w:t>
      </w:r>
      <w:r w:rsidR="00AA3C2F">
        <w:t xml:space="preserve">interventions </w:t>
      </w:r>
      <w:r w:rsidR="00AA3C2F" w:rsidRPr="00AA3C2F">
        <w:t>were scaled simultaneously</w:t>
      </w:r>
      <w:r w:rsidR="0083187B">
        <w:t>.  M</w:t>
      </w:r>
      <w:r w:rsidR="00AA3C2F">
        <w:t xml:space="preserve">athematical modelling </w:t>
      </w:r>
      <w:r w:rsidR="00C82095">
        <w:t xml:space="preserve">provides </w:t>
      </w:r>
      <w:r w:rsidR="00AA3C2F">
        <w:t>an alternative</w:t>
      </w:r>
      <w:r w:rsidR="00C82095">
        <w:t xml:space="preserve"> </w:t>
      </w:r>
      <w:r w:rsidR="003407F8">
        <w:t>approach</w:t>
      </w:r>
      <w:r w:rsidR="00AA3C2F" w:rsidRPr="00AA3C2F">
        <w:t>.</w:t>
      </w:r>
      <w:r w:rsidR="00AA3C2F">
        <w:t xml:space="preserve">  </w:t>
      </w:r>
    </w:p>
    <w:p w14:paraId="14B3E678" w14:textId="77777777" w:rsidR="00A85F49" w:rsidRDefault="00A85F49"/>
    <w:p w14:paraId="0907C214" w14:textId="0D17832B" w:rsidR="00555B42" w:rsidRPr="00555B42" w:rsidRDefault="00555B42" w:rsidP="00555B42">
      <w:pPr>
        <w:outlineLvl w:val="0"/>
        <w:rPr>
          <w:b/>
        </w:rPr>
      </w:pPr>
      <w:r w:rsidRPr="00F4722C">
        <w:rPr>
          <w:b/>
        </w:rPr>
        <w:t>Methods</w:t>
      </w:r>
    </w:p>
    <w:p w14:paraId="5161204D" w14:textId="77777777" w:rsidR="00555B42" w:rsidRDefault="00555B42"/>
    <w:p w14:paraId="576AE80D" w14:textId="6A9858A4" w:rsidR="00AA3C2F" w:rsidRDefault="001A6820" w:rsidP="00AA3C2F">
      <w:r>
        <w:t>T</w:t>
      </w:r>
      <w:r w:rsidR="00AA3C2F">
        <w:t>wo individual-based models of HIV transmission</w:t>
      </w:r>
      <w:r w:rsidR="00ED7E6E">
        <w:t xml:space="preserve"> from two independent teams</w:t>
      </w:r>
      <w:r w:rsidR="00AA3C2F">
        <w:t xml:space="preserve"> </w:t>
      </w:r>
      <w:r>
        <w:t xml:space="preserve">were fitted </w:t>
      </w:r>
      <w:r w:rsidR="00AA3C2F">
        <w:t xml:space="preserve">to </w:t>
      </w:r>
      <w:r w:rsidR="00ED7E6E">
        <w:t xml:space="preserve">age- and gender-stratified </w:t>
      </w:r>
      <w:r w:rsidR="00AA3C2F">
        <w:t xml:space="preserve">data from </w:t>
      </w:r>
      <w:r w:rsidR="003407F8">
        <w:t xml:space="preserve">the RCCS </w:t>
      </w:r>
      <w:r w:rsidR="00AA3C2F">
        <w:t xml:space="preserve">from 1999 to 2016.  To estimate the relative </w:t>
      </w:r>
      <w:r w:rsidR="00A72DBD">
        <w:t>contribution</w:t>
      </w:r>
      <w:r w:rsidR="00A72DBD">
        <w:t xml:space="preserve"> </w:t>
      </w:r>
      <w:r w:rsidR="00AA3C2F">
        <w:t xml:space="preserve">of ART and VMMC </w:t>
      </w:r>
      <w:r w:rsidR="00A72DBD">
        <w:t>scale-up to declines in incidence</w:t>
      </w:r>
      <w:r w:rsidR="00F85E98">
        <w:t>,</w:t>
      </w:r>
      <w:r w:rsidR="00A72DBD">
        <w:t xml:space="preserve"> </w:t>
      </w:r>
      <w:r w:rsidR="00AA3C2F">
        <w:t xml:space="preserve">four scenarios of HIV epidemics were simulated: 1) including both interventions, a baseline that matches historical scale-up of ART and VMMC by age and gender; 2) VMMC only (no ART); 3) ART only (no VMMC scale-up); 4) No interventions.  </w:t>
      </w:r>
      <w:r w:rsidR="00ED7E6E">
        <w:t xml:space="preserve">Results are reported as a </w:t>
      </w:r>
      <w:r w:rsidR="00ED7E6E" w:rsidRPr="00AA3C2F">
        <w:t xml:space="preserve">percent by which risk is reduced from each scenario relative to the counterfactual scenario </w:t>
      </w:r>
      <w:r w:rsidR="00ED7E6E">
        <w:t xml:space="preserve">with no interventions.  </w:t>
      </w:r>
    </w:p>
    <w:p w14:paraId="38D316C5" w14:textId="46E7D751" w:rsidR="00182294" w:rsidRDefault="00182294"/>
    <w:p w14:paraId="473C278D" w14:textId="0846D627" w:rsidR="00555B42" w:rsidRDefault="00555B42">
      <w:pPr>
        <w:rPr>
          <w:b/>
        </w:rPr>
      </w:pPr>
      <w:r w:rsidRPr="00555B42">
        <w:rPr>
          <w:b/>
        </w:rPr>
        <w:t>Results</w:t>
      </w:r>
    </w:p>
    <w:p w14:paraId="2092563C" w14:textId="029BEB69" w:rsidR="00555B42" w:rsidRDefault="00555B42">
      <w:pPr>
        <w:rPr>
          <w:b/>
        </w:rPr>
      </w:pPr>
    </w:p>
    <w:p w14:paraId="597BCDA7" w14:textId="1A890234" w:rsidR="00AA3C2F" w:rsidRDefault="00124378" w:rsidP="00C82095">
      <w:r>
        <w:t>In the period 2015-16, a</w:t>
      </w:r>
      <w:r w:rsidR="00820A10">
        <w:t xml:space="preserve">mong women, </w:t>
      </w:r>
      <w:r w:rsidR="006D2DB2" w:rsidRPr="006D2DB2">
        <w:t xml:space="preserve">ART had a larger impact on incidence reductions </w:t>
      </w:r>
      <w:r w:rsidR="006D2DB2">
        <w:t xml:space="preserve">(model </w:t>
      </w:r>
      <w:r w:rsidR="00117E0E">
        <w:t>A</w:t>
      </w:r>
      <w:r w:rsidR="006D2DB2">
        <w:t>: 35.0%</w:t>
      </w:r>
      <w:r w:rsidR="00607166">
        <w:t>,</w:t>
      </w:r>
      <w:r w:rsidR="006D2DB2">
        <w:t xml:space="preserve"> model </w:t>
      </w:r>
      <w:r w:rsidR="00117E0E">
        <w:t>B</w:t>
      </w:r>
      <w:r w:rsidR="006D2DB2">
        <w:t>: 33.6%)</w:t>
      </w:r>
      <w:r w:rsidR="00820A10">
        <w:t xml:space="preserve"> </w:t>
      </w:r>
      <w:r w:rsidR="006D2DB2" w:rsidRPr="006D2DB2">
        <w:t>than VMMC</w:t>
      </w:r>
      <w:r w:rsidR="006D2DB2">
        <w:t xml:space="preserve"> (model </w:t>
      </w:r>
      <w:r w:rsidR="00117E0E">
        <w:t>A</w:t>
      </w:r>
      <w:r w:rsidR="006D2DB2">
        <w:t>: 15.0%</w:t>
      </w:r>
      <w:r w:rsidR="00607166">
        <w:t>,</w:t>
      </w:r>
      <w:r w:rsidR="006D2DB2">
        <w:t xml:space="preserve"> model </w:t>
      </w:r>
      <w:r w:rsidR="00117E0E">
        <w:t>B</w:t>
      </w:r>
      <w:r w:rsidR="006D2DB2">
        <w:t xml:space="preserve">: 18.8%).  </w:t>
      </w:r>
      <w:r>
        <w:t>In the same period, a</w:t>
      </w:r>
      <w:r w:rsidR="006D2DB2">
        <w:t xml:space="preserve">mong men, </w:t>
      </w:r>
      <w:r w:rsidR="002F7EE8" w:rsidRPr="002F7EE8">
        <w:t xml:space="preserve">VMMC had </w:t>
      </w:r>
      <w:r w:rsidR="00ED7E6E">
        <w:t xml:space="preserve">a </w:t>
      </w:r>
      <w:r w:rsidR="002F7EE8" w:rsidRPr="002F7EE8">
        <w:t xml:space="preserve">similar impact </w:t>
      </w:r>
      <w:r w:rsidR="002F7EE8">
        <w:t xml:space="preserve">(model </w:t>
      </w:r>
      <w:r w:rsidR="00117E0E">
        <w:t>A</w:t>
      </w:r>
      <w:r w:rsidR="002F7EE8">
        <w:t xml:space="preserve">: </w:t>
      </w:r>
      <w:r w:rsidR="006348C0">
        <w:t>23.3%</w:t>
      </w:r>
      <w:r w:rsidR="00E77620">
        <w:t>,</w:t>
      </w:r>
      <w:r w:rsidR="006348C0">
        <w:t xml:space="preserve"> model </w:t>
      </w:r>
      <w:r w:rsidR="00117E0E">
        <w:t>B</w:t>
      </w:r>
      <w:r w:rsidR="006348C0">
        <w:t>: 35.0%</w:t>
      </w:r>
      <w:r w:rsidR="002F7EE8" w:rsidRPr="002F7EE8">
        <w:t>)</w:t>
      </w:r>
      <w:r w:rsidR="006348C0">
        <w:t xml:space="preserve"> </w:t>
      </w:r>
      <w:r w:rsidR="002F7EE8" w:rsidRPr="002F7EE8">
        <w:t xml:space="preserve">as ART </w:t>
      </w:r>
      <w:r w:rsidR="00DA7BB4">
        <w:t>(</w:t>
      </w:r>
      <w:r w:rsidR="00C82095">
        <w:t xml:space="preserve">model </w:t>
      </w:r>
      <w:r w:rsidR="00117E0E">
        <w:t>A</w:t>
      </w:r>
      <w:r w:rsidR="00C82095">
        <w:t>: 38.1</w:t>
      </w:r>
      <w:r w:rsidR="00E77620">
        <w:t>%,</w:t>
      </w:r>
      <w:r w:rsidR="00C82095">
        <w:t xml:space="preserve"> model </w:t>
      </w:r>
      <w:r w:rsidR="00117E0E">
        <w:t>B</w:t>
      </w:r>
      <w:r w:rsidR="00C82095">
        <w:t>: 34.4</w:t>
      </w:r>
      <w:r w:rsidR="00E77620">
        <w:t>%</w:t>
      </w:r>
      <w:r w:rsidR="00DA7BB4">
        <w:t xml:space="preserve">) </w:t>
      </w:r>
      <w:r w:rsidR="002F7EE8" w:rsidRPr="002F7EE8">
        <w:t>on incidence reductions</w:t>
      </w:r>
      <w:r w:rsidR="00DA7BB4">
        <w:t xml:space="preserve">.  </w:t>
      </w:r>
      <w:r w:rsidR="00820A10" w:rsidRPr="00AA3C2F">
        <w:t>Simulation results from the two m</w:t>
      </w:r>
      <w:r w:rsidR="00820A10">
        <w:t>odels were largely concordant</w:t>
      </w:r>
      <w:r>
        <w:t xml:space="preserve"> (figure 1)</w:t>
      </w:r>
      <w:r w:rsidR="00820A10">
        <w:t xml:space="preserve">.  </w:t>
      </w:r>
      <w:r w:rsidR="00ED7E6E">
        <w:t>T</w:t>
      </w:r>
      <w:r w:rsidR="00ED7E6E">
        <w:t xml:space="preserve">he effects of the interventions appear to be additive.  </w:t>
      </w:r>
    </w:p>
    <w:p w14:paraId="31353AAB" w14:textId="6218873D" w:rsidR="003407F8" w:rsidRDefault="003407F8" w:rsidP="00C82095"/>
    <w:p w14:paraId="6209162F" w14:textId="4A7340B7" w:rsidR="003407F8" w:rsidRDefault="003407F8" w:rsidP="00C82095">
      <w:r>
        <w:rPr>
          <w:noProof/>
          <w:lang w:val="en-US"/>
        </w:rPr>
        <w:lastRenderedPageBreak/>
        <w:drawing>
          <wp:inline distT="0" distB="0" distL="0" distR="0" wp14:anchorId="26A3608B" wp14:editId="2A2AE3D6">
            <wp:extent cx="5727700" cy="303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kai_vmmc_art_impa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7A42" w14:textId="75AB5E94" w:rsidR="003407F8" w:rsidRDefault="003407F8" w:rsidP="003407F8">
      <w:pPr>
        <w:jc w:val="center"/>
      </w:pPr>
      <w:r>
        <w:t xml:space="preserve">Figure 1: Simulated HIV incidence trends from two individual-based models of HIV transmission (panels) in Rakai, Uganda under a baseline (blue line) and three counterfactual scenarios (yellow, purple, red lines).  </w:t>
      </w:r>
    </w:p>
    <w:p w14:paraId="0A2696B3" w14:textId="77777777" w:rsidR="00555B42" w:rsidRDefault="00555B42">
      <w:pPr>
        <w:rPr>
          <w:b/>
        </w:rPr>
      </w:pPr>
    </w:p>
    <w:p w14:paraId="75D1CA60" w14:textId="1FDB5567" w:rsidR="00555B42" w:rsidRDefault="00555B42">
      <w:pPr>
        <w:rPr>
          <w:b/>
        </w:rPr>
      </w:pPr>
      <w:r>
        <w:rPr>
          <w:b/>
        </w:rPr>
        <w:t>Conclusions</w:t>
      </w:r>
    </w:p>
    <w:p w14:paraId="3C681F05" w14:textId="017AE20E" w:rsidR="00CF4B65" w:rsidRDefault="00CF4B65">
      <w:pPr>
        <w:rPr>
          <w:b/>
        </w:rPr>
      </w:pPr>
    </w:p>
    <w:p w14:paraId="68CDC946" w14:textId="152648EE" w:rsidR="001A6820" w:rsidRPr="001A6820" w:rsidRDefault="001A6820">
      <w:r w:rsidRPr="001A6820">
        <w:t xml:space="preserve">Our results suggest that </w:t>
      </w:r>
      <w:r w:rsidR="00BF6805">
        <w:t xml:space="preserve">ART and </w:t>
      </w:r>
      <w:r w:rsidRPr="001A6820">
        <w:t xml:space="preserve">VMMC </w:t>
      </w:r>
      <w:r w:rsidR="00BF6805">
        <w:t xml:space="preserve">both </w:t>
      </w:r>
      <w:r w:rsidRPr="001A6820">
        <w:t>ha</w:t>
      </w:r>
      <w:r w:rsidR="00BF6805">
        <w:t>d</w:t>
      </w:r>
      <w:r w:rsidR="00C22266">
        <w:t xml:space="preserve"> an</w:t>
      </w:r>
      <w:r w:rsidRPr="001A6820">
        <w:t xml:space="preserve"> impact on population-level HIV incidence in both genders</w:t>
      </w:r>
      <w:r w:rsidR="006D0A85">
        <w:t xml:space="preserve">, and the impact of VMMC is realised more quickly in men than women.  </w:t>
      </w:r>
    </w:p>
    <w:p w14:paraId="623EE164" w14:textId="444F51E4" w:rsidR="00CF4B65" w:rsidRPr="00CF4B65" w:rsidRDefault="00CF4B65"/>
    <w:sectPr w:rsidR="00CF4B65" w:rsidRPr="00CF4B65" w:rsidSect="00C81B7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D"/>
    <w:rsid w:val="0006405A"/>
    <w:rsid w:val="000B5DFE"/>
    <w:rsid w:val="000C5410"/>
    <w:rsid w:val="0011375B"/>
    <w:rsid w:val="00117E0E"/>
    <w:rsid w:val="00124378"/>
    <w:rsid w:val="00182294"/>
    <w:rsid w:val="001A6820"/>
    <w:rsid w:val="001B2571"/>
    <w:rsid w:val="001B3E7D"/>
    <w:rsid w:val="00201825"/>
    <w:rsid w:val="00223883"/>
    <w:rsid w:val="00264024"/>
    <w:rsid w:val="0029165B"/>
    <w:rsid w:val="00297E44"/>
    <w:rsid w:val="002C50EA"/>
    <w:rsid w:val="002F7EE8"/>
    <w:rsid w:val="00325550"/>
    <w:rsid w:val="003407F8"/>
    <w:rsid w:val="00386093"/>
    <w:rsid w:val="00394018"/>
    <w:rsid w:val="003E0881"/>
    <w:rsid w:val="00413015"/>
    <w:rsid w:val="0041548B"/>
    <w:rsid w:val="0042015A"/>
    <w:rsid w:val="00426192"/>
    <w:rsid w:val="00486A7C"/>
    <w:rsid w:val="004F4410"/>
    <w:rsid w:val="00515A98"/>
    <w:rsid w:val="00521823"/>
    <w:rsid w:val="00555B42"/>
    <w:rsid w:val="00555ED9"/>
    <w:rsid w:val="00562ECC"/>
    <w:rsid w:val="005A102E"/>
    <w:rsid w:val="005B08F3"/>
    <w:rsid w:val="00607166"/>
    <w:rsid w:val="00613683"/>
    <w:rsid w:val="0062479F"/>
    <w:rsid w:val="006348C0"/>
    <w:rsid w:val="0065042E"/>
    <w:rsid w:val="006742FF"/>
    <w:rsid w:val="006D0A85"/>
    <w:rsid w:val="006D2DB2"/>
    <w:rsid w:val="007226D1"/>
    <w:rsid w:val="00727EE7"/>
    <w:rsid w:val="00730433"/>
    <w:rsid w:val="00730FC9"/>
    <w:rsid w:val="00761E0D"/>
    <w:rsid w:val="00820A10"/>
    <w:rsid w:val="0083187B"/>
    <w:rsid w:val="008740F2"/>
    <w:rsid w:val="0087687E"/>
    <w:rsid w:val="008A0F60"/>
    <w:rsid w:val="008D7A60"/>
    <w:rsid w:val="0099302A"/>
    <w:rsid w:val="00A72DBD"/>
    <w:rsid w:val="00A85F49"/>
    <w:rsid w:val="00A91390"/>
    <w:rsid w:val="00AA3C2F"/>
    <w:rsid w:val="00AC38D9"/>
    <w:rsid w:val="00AC6E3B"/>
    <w:rsid w:val="00AD17A1"/>
    <w:rsid w:val="00AE782A"/>
    <w:rsid w:val="00B10793"/>
    <w:rsid w:val="00B1580F"/>
    <w:rsid w:val="00BB6978"/>
    <w:rsid w:val="00BF6503"/>
    <w:rsid w:val="00BF6805"/>
    <w:rsid w:val="00C22266"/>
    <w:rsid w:val="00C81B77"/>
    <w:rsid w:val="00C82095"/>
    <w:rsid w:val="00C94703"/>
    <w:rsid w:val="00CC307A"/>
    <w:rsid w:val="00CC4B36"/>
    <w:rsid w:val="00CF0036"/>
    <w:rsid w:val="00CF4B65"/>
    <w:rsid w:val="00CF71A8"/>
    <w:rsid w:val="00DA7BB4"/>
    <w:rsid w:val="00DB7362"/>
    <w:rsid w:val="00DF710E"/>
    <w:rsid w:val="00E01DFE"/>
    <w:rsid w:val="00E0537C"/>
    <w:rsid w:val="00E451A0"/>
    <w:rsid w:val="00E52BB7"/>
    <w:rsid w:val="00E77620"/>
    <w:rsid w:val="00ED3070"/>
    <w:rsid w:val="00ED7E6E"/>
    <w:rsid w:val="00F10292"/>
    <w:rsid w:val="00F85E98"/>
    <w:rsid w:val="00FA6D3A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A6F9C"/>
  <w14:defaultImageDpi w14:val="32767"/>
  <w15:docId w15:val="{35CD21DF-F57A-44DB-A2A4-4B6F9200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D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D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F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1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William Probert</cp:lastModifiedBy>
  <cp:revision>6</cp:revision>
  <dcterms:created xsi:type="dcterms:W3CDTF">2019-01-09T20:43:00Z</dcterms:created>
  <dcterms:modified xsi:type="dcterms:W3CDTF">2019-01-11T17:59:00Z</dcterms:modified>
</cp:coreProperties>
</file>