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99874" w14:textId="4C8774A2" w:rsidR="00FF6954" w:rsidRPr="00586D1D" w:rsidRDefault="00A31089" w:rsidP="00A31089">
      <w:pPr>
        <w:jc w:val="center"/>
        <w:rPr>
          <w:rFonts w:cstheme="minorHAnsi"/>
          <w:b/>
          <w:bCs/>
        </w:rPr>
      </w:pPr>
      <w:r w:rsidRPr="00586D1D">
        <w:rPr>
          <w:rFonts w:cstheme="minorHAnsi"/>
          <w:b/>
          <w:bCs/>
        </w:rPr>
        <w:t>A Data Analytics Methodology for Analyzing Real Estate Brokerage Markets: A Case Study of Dubai</w:t>
      </w:r>
    </w:p>
    <w:p w14:paraId="4EF46F63" w14:textId="77777777" w:rsidR="00E21253" w:rsidRPr="00586D1D" w:rsidRDefault="00E21253" w:rsidP="00E21253">
      <w:pPr>
        <w:jc w:val="center"/>
        <w:rPr>
          <w:rFonts w:cstheme="minorHAnsi"/>
        </w:rPr>
      </w:pPr>
    </w:p>
    <w:p w14:paraId="2215FAE3" w14:textId="6C81E9D5" w:rsidR="0021387A" w:rsidRPr="00586D1D" w:rsidRDefault="00E21253" w:rsidP="00E21253">
      <w:pPr>
        <w:jc w:val="center"/>
        <w:rPr>
          <w:rFonts w:cstheme="minorHAnsi"/>
        </w:rPr>
      </w:pPr>
      <w:r w:rsidRPr="00586D1D">
        <w:rPr>
          <w:rFonts w:cstheme="minorHAnsi"/>
        </w:rPr>
        <w:t xml:space="preserve">Ahmed </w:t>
      </w:r>
      <w:proofErr w:type="spellStart"/>
      <w:r w:rsidRPr="00586D1D">
        <w:rPr>
          <w:rFonts w:cstheme="minorHAnsi"/>
        </w:rPr>
        <w:t>Saif</w:t>
      </w:r>
      <w:proofErr w:type="spellEnd"/>
      <w:r w:rsidRPr="00586D1D">
        <w:rPr>
          <w:rFonts w:cstheme="minorHAnsi"/>
        </w:rPr>
        <w:t xml:space="preserve">, </w:t>
      </w:r>
      <w:proofErr w:type="spellStart"/>
      <w:r w:rsidRPr="00586D1D">
        <w:rPr>
          <w:rFonts w:cstheme="minorHAnsi"/>
        </w:rPr>
        <w:t>Maged</w:t>
      </w:r>
      <w:proofErr w:type="spellEnd"/>
      <w:r w:rsidRPr="00586D1D">
        <w:rPr>
          <w:rFonts w:cstheme="minorHAnsi"/>
        </w:rPr>
        <w:t xml:space="preserve"> Al Hashemi, Mohammed </w:t>
      </w:r>
      <w:proofErr w:type="spellStart"/>
      <w:r w:rsidRPr="00586D1D">
        <w:rPr>
          <w:rFonts w:cstheme="minorHAnsi"/>
        </w:rPr>
        <w:t>Aleissaee</w:t>
      </w:r>
      <w:proofErr w:type="spellEnd"/>
      <w:r w:rsidRPr="00586D1D">
        <w:rPr>
          <w:rFonts w:cstheme="minorHAnsi"/>
        </w:rPr>
        <w:t xml:space="preserve">, Abdelaziz </w:t>
      </w:r>
      <w:proofErr w:type="spellStart"/>
      <w:r w:rsidRPr="00586D1D">
        <w:rPr>
          <w:rFonts w:cstheme="minorHAnsi"/>
        </w:rPr>
        <w:t>Almansoori</w:t>
      </w:r>
      <w:proofErr w:type="spellEnd"/>
    </w:p>
    <w:p w14:paraId="70570F7E" w14:textId="77777777" w:rsidR="0021387A" w:rsidRPr="00586D1D" w:rsidRDefault="0021387A" w:rsidP="3EE48A2E">
      <w:pPr>
        <w:rPr>
          <w:rFonts w:cstheme="minorHAnsi"/>
          <w:b/>
          <w:bCs/>
        </w:rPr>
      </w:pPr>
    </w:p>
    <w:p w14:paraId="106B214C" w14:textId="4077B452" w:rsidR="00FF6954" w:rsidRPr="00586D1D" w:rsidRDefault="00FF6954" w:rsidP="00D3067C">
      <w:pPr>
        <w:rPr>
          <w:rFonts w:cstheme="minorHAnsi"/>
          <w:b/>
          <w:bCs/>
        </w:rPr>
      </w:pPr>
      <w:r w:rsidRPr="00586D1D">
        <w:rPr>
          <w:rFonts w:cstheme="minorHAnsi"/>
          <w:b/>
          <w:bCs/>
        </w:rPr>
        <w:t>Abstract</w:t>
      </w:r>
    </w:p>
    <w:p w14:paraId="79673100" w14:textId="4B9A842C" w:rsidR="00D3067C" w:rsidRPr="00586D1D" w:rsidRDefault="0C6E3B65" w:rsidP="00AC62A5">
      <w:pPr>
        <w:jc w:val="both"/>
        <w:rPr>
          <w:rFonts w:cstheme="minorHAnsi"/>
        </w:rPr>
      </w:pPr>
      <w:r w:rsidRPr="00586D1D">
        <w:rPr>
          <w:rStyle w:val="Strong"/>
          <w:rFonts w:cstheme="minorHAnsi"/>
          <w:b w:val="0"/>
          <w:bCs w:val="0"/>
          <w:color w:val="0E101A"/>
        </w:rPr>
        <w:t xml:space="preserve">This report provides </w:t>
      </w:r>
      <w:r w:rsidR="00B75419" w:rsidRPr="00504E14">
        <w:rPr>
          <w:rStyle w:val="Strong"/>
          <w:rFonts w:cstheme="minorHAnsi"/>
          <w:b w:val="0"/>
          <w:bCs w:val="0"/>
          <w:color w:val="0E101A"/>
        </w:rPr>
        <w:t>an ana</w:t>
      </w:r>
      <w:r w:rsidR="00B75419" w:rsidRPr="00586D1D">
        <w:rPr>
          <w:rStyle w:val="Strong"/>
          <w:rFonts w:cstheme="minorHAnsi"/>
          <w:b w:val="0"/>
          <w:bCs w:val="0"/>
          <w:color w:val="0E101A"/>
        </w:rPr>
        <w:t xml:space="preserve">lytics methodology and </w:t>
      </w:r>
      <w:r w:rsidRPr="00586D1D">
        <w:rPr>
          <w:rStyle w:val="Strong"/>
          <w:rFonts w:cstheme="minorHAnsi"/>
          <w:b w:val="0"/>
          <w:bCs w:val="0"/>
          <w:color w:val="0E101A"/>
        </w:rPr>
        <w:t>insights about Real Estate broker</w:t>
      </w:r>
      <w:r w:rsidR="00B75419" w:rsidRPr="00586D1D">
        <w:rPr>
          <w:rStyle w:val="Strong"/>
          <w:rFonts w:cstheme="minorHAnsi"/>
          <w:b w:val="0"/>
          <w:bCs w:val="0"/>
          <w:color w:val="0E101A"/>
        </w:rPr>
        <w:t>age</w:t>
      </w:r>
      <w:r w:rsidRPr="00586D1D">
        <w:rPr>
          <w:rStyle w:val="Strong"/>
          <w:rFonts w:cstheme="minorHAnsi"/>
          <w:b w:val="0"/>
          <w:bCs w:val="0"/>
          <w:color w:val="0E101A"/>
        </w:rPr>
        <w:t xml:space="preserve"> market. First, we develop our methodology </w:t>
      </w:r>
      <w:r w:rsidR="00B75419" w:rsidRPr="00586D1D">
        <w:rPr>
          <w:rStyle w:val="Strong"/>
          <w:rFonts w:cstheme="minorHAnsi"/>
          <w:b w:val="0"/>
          <w:bCs w:val="0"/>
          <w:color w:val="0E101A"/>
        </w:rPr>
        <w:t>that integrates</w:t>
      </w:r>
      <w:r w:rsidRPr="00586D1D">
        <w:rPr>
          <w:rStyle w:val="Strong"/>
          <w:rFonts w:cstheme="minorHAnsi"/>
          <w:b w:val="0"/>
          <w:bCs w:val="0"/>
          <w:color w:val="0E101A"/>
        </w:rPr>
        <w:t xml:space="preserve"> various statistical </w:t>
      </w:r>
      <w:r w:rsidR="00B75419" w:rsidRPr="00586D1D">
        <w:rPr>
          <w:rStyle w:val="Strong"/>
          <w:rFonts w:cstheme="minorHAnsi"/>
          <w:b w:val="0"/>
          <w:bCs w:val="0"/>
          <w:color w:val="0E101A"/>
        </w:rPr>
        <w:t xml:space="preserve">and analytical </w:t>
      </w:r>
      <w:r w:rsidRPr="00586D1D">
        <w:rPr>
          <w:rStyle w:val="Strong"/>
          <w:rFonts w:cstheme="minorHAnsi"/>
          <w:b w:val="0"/>
          <w:bCs w:val="0"/>
          <w:color w:val="0E101A"/>
        </w:rPr>
        <w:t xml:space="preserve">methods to </w:t>
      </w:r>
      <w:r w:rsidR="00B75419" w:rsidRPr="00586D1D">
        <w:rPr>
          <w:rStyle w:val="Strong"/>
          <w:rFonts w:cstheme="minorHAnsi"/>
          <w:b w:val="0"/>
          <w:bCs w:val="0"/>
          <w:color w:val="0E101A"/>
        </w:rPr>
        <w:t>construct and</w:t>
      </w:r>
      <w:r w:rsidRPr="00586D1D">
        <w:rPr>
          <w:rStyle w:val="Strong"/>
          <w:rFonts w:cstheme="minorHAnsi"/>
          <w:b w:val="0"/>
          <w:bCs w:val="0"/>
          <w:color w:val="0E101A"/>
        </w:rPr>
        <w:t xml:space="preserve"> interpret the graphs in the analysis part. </w:t>
      </w:r>
      <w:r w:rsidR="00B75419" w:rsidRPr="00586D1D">
        <w:rPr>
          <w:rStyle w:val="Strong"/>
          <w:rFonts w:cstheme="minorHAnsi"/>
          <w:b w:val="0"/>
          <w:bCs w:val="0"/>
          <w:color w:val="0E101A"/>
        </w:rPr>
        <w:t xml:space="preserve">Then, the applicability of the methodology is illustrated with a case study, where data for top 50 real estate brokerage firms in Dubai are analyzed. </w:t>
      </w:r>
      <w:r w:rsidRPr="00586D1D">
        <w:rPr>
          <w:rStyle w:val="Strong"/>
          <w:rFonts w:cstheme="minorHAnsi"/>
          <w:b w:val="0"/>
          <w:bCs w:val="0"/>
          <w:color w:val="0E101A"/>
        </w:rPr>
        <w:t xml:space="preserve"> </w:t>
      </w:r>
      <w:r w:rsidR="00B75419" w:rsidRPr="00586D1D">
        <w:rPr>
          <w:rStyle w:val="Strong"/>
          <w:rFonts w:cstheme="minorHAnsi"/>
          <w:b w:val="0"/>
          <w:bCs w:val="0"/>
          <w:color w:val="0E101A"/>
        </w:rPr>
        <w:t>In particular,</w:t>
      </w:r>
      <w:r w:rsidRPr="00586D1D">
        <w:rPr>
          <w:rStyle w:val="Strong"/>
          <w:rFonts w:cstheme="minorHAnsi"/>
          <w:b w:val="0"/>
          <w:bCs w:val="0"/>
          <w:color w:val="0E101A"/>
        </w:rPr>
        <w:t xml:space="preserve"> graphs visualization</w:t>
      </w:r>
      <w:r w:rsidR="00B75419" w:rsidRPr="00586D1D">
        <w:rPr>
          <w:rStyle w:val="Strong"/>
          <w:rFonts w:cstheme="minorHAnsi"/>
          <w:b w:val="0"/>
          <w:bCs w:val="0"/>
          <w:color w:val="0E101A"/>
        </w:rPr>
        <w:t>s</w:t>
      </w:r>
      <w:r w:rsidRPr="00586D1D">
        <w:rPr>
          <w:rStyle w:val="Strong"/>
          <w:rFonts w:cstheme="minorHAnsi"/>
          <w:b w:val="0"/>
          <w:bCs w:val="0"/>
          <w:color w:val="0E101A"/>
        </w:rPr>
        <w:t xml:space="preserve"> provide a better understanding of the </w:t>
      </w:r>
      <w:r w:rsidR="00B75419" w:rsidRPr="00586D1D">
        <w:rPr>
          <w:rStyle w:val="Strong"/>
          <w:rFonts w:cstheme="minorHAnsi"/>
          <w:b w:val="0"/>
          <w:bCs w:val="0"/>
          <w:color w:val="0E101A"/>
        </w:rPr>
        <w:t xml:space="preserve">real estate </w:t>
      </w:r>
      <w:r w:rsidRPr="00586D1D">
        <w:rPr>
          <w:rStyle w:val="Strong"/>
          <w:rFonts w:cstheme="minorHAnsi"/>
          <w:b w:val="0"/>
          <w:bCs w:val="0"/>
          <w:color w:val="0E101A"/>
        </w:rPr>
        <w:t>broker</w:t>
      </w:r>
      <w:r w:rsidR="00B75419" w:rsidRPr="00586D1D">
        <w:rPr>
          <w:rStyle w:val="Strong"/>
          <w:rFonts w:cstheme="minorHAnsi"/>
          <w:b w:val="0"/>
          <w:bCs w:val="0"/>
          <w:color w:val="0E101A"/>
        </w:rPr>
        <w:t>, as demonstrated in the case study.</w:t>
      </w:r>
    </w:p>
    <w:p w14:paraId="4D82C3A6" w14:textId="77777777" w:rsidR="009A5E43" w:rsidRPr="00586D1D" w:rsidRDefault="009A5E43" w:rsidP="3EE48A2E">
      <w:pPr>
        <w:rPr>
          <w:rFonts w:cstheme="minorHAnsi"/>
        </w:rPr>
      </w:pPr>
    </w:p>
    <w:p w14:paraId="2357E346" w14:textId="59517FE4" w:rsidR="00FF6954" w:rsidRPr="00586D1D" w:rsidRDefault="00FF6954" w:rsidP="3EE48A2E">
      <w:pPr>
        <w:rPr>
          <w:rFonts w:cstheme="minorHAnsi"/>
          <w:b/>
          <w:bCs/>
        </w:rPr>
      </w:pPr>
      <w:r w:rsidRPr="00586D1D">
        <w:rPr>
          <w:rFonts w:cstheme="minorHAnsi"/>
          <w:b/>
          <w:bCs/>
        </w:rPr>
        <w:t>Keywords</w:t>
      </w:r>
    </w:p>
    <w:p w14:paraId="68B55768" w14:textId="11CB6FC9" w:rsidR="009A5E43" w:rsidRPr="00AC62A5" w:rsidRDefault="00B75419" w:rsidP="363B81DB">
      <w:pPr>
        <w:spacing w:before="240" w:after="0"/>
        <w:rPr>
          <w:rFonts w:cstheme="minorHAnsi"/>
        </w:rPr>
      </w:pPr>
      <w:r w:rsidRPr="00AC62A5">
        <w:rPr>
          <w:rFonts w:cstheme="minorHAnsi"/>
        </w:rPr>
        <w:t xml:space="preserve">Real Estate </w:t>
      </w:r>
      <w:r w:rsidR="363B81DB" w:rsidRPr="00AC62A5">
        <w:rPr>
          <w:rFonts w:cstheme="minorHAnsi"/>
        </w:rPr>
        <w:t xml:space="preserve">Brokers, </w:t>
      </w:r>
      <w:r w:rsidRPr="00AC62A5">
        <w:rPr>
          <w:rFonts w:cstheme="minorHAnsi"/>
        </w:rPr>
        <w:t xml:space="preserve">Analytics </w:t>
      </w:r>
      <w:r w:rsidR="363B81DB" w:rsidRPr="00AC62A5">
        <w:rPr>
          <w:rFonts w:cstheme="minorHAnsi"/>
        </w:rPr>
        <w:t>Workflow, Graph Analytics</w:t>
      </w:r>
      <w:r w:rsidRPr="00AC62A5">
        <w:rPr>
          <w:rFonts w:cstheme="minorHAnsi"/>
        </w:rPr>
        <w:t xml:space="preserve">, </w:t>
      </w:r>
      <w:r w:rsidR="363B81DB" w:rsidRPr="00AC62A5">
        <w:rPr>
          <w:rFonts w:cstheme="minorHAnsi"/>
        </w:rPr>
        <w:t xml:space="preserve">Multi-Dimensional </w:t>
      </w:r>
      <w:r w:rsidRPr="00AC62A5">
        <w:rPr>
          <w:rFonts w:cstheme="minorHAnsi"/>
        </w:rPr>
        <w:t xml:space="preserve">Scaling </w:t>
      </w:r>
      <w:r w:rsidR="363B81DB" w:rsidRPr="00AC62A5">
        <w:rPr>
          <w:rFonts w:cstheme="minorHAnsi"/>
        </w:rPr>
        <w:t>(MDS)</w:t>
      </w:r>
    </w:p>
    <w:p w14:paraId="03533422" w14:textId="77777777" w:rsidR="00FF6954" w:rsidRPr="00586D1D" w:rsidRDefault="00FF6954" w:rsidP="3EE48A2E">
      <w:pPr>
        <w:rPr>
          <w:rFonts w:cstheme="minorHAnsi"/>
        </w:rPr>
      </w:pPr>
    </w:p>
    <w:p w14:paraId="245F342E" w14:textId="1F9F3988" w:rsidR="009A5E43" w:rsidRPr="00586D1D" w:rsidRDefault="00FF6954" w:rsidP="7BE196D0">
      <w:pPr>
        <w:rPr>
          <w:rFonts w:cstheme="minorHAnsi"/>
          <w:b/>
          <w:bCs/>
        </w:rPr>
      </w:pPr>
      <w:r w:rsidRPr="00586D1D">
        <w:rPr>
          <w:rFonts w:cstheme="minorHAnsi"/>
          <w:b/>
          <w:bCs/>
        </w:rPr>
        <w:t>Introduction</w:t>
      </w:r>
    </w:p>
    <w:p w14:paraId="17F3A300" w14:textId="043B3680" w:rsidR="3193BD1F" w:rsidRPr="00586D1D" w:rsidRDefault="0C6E3B65" w:rsidP="00AC62A5">
      <w:pPr>
        <w:jc w:val="both"/>
        <w:rPr>
          <w:rFonts w:cstheme="minorHAnsi"/>
        </w:rPr>
      </w:pPr>
      <w:r w:rsidRPr="00586D1D">
        <w:rPr>
          <w:rFonts w:cstheme="minorHAnsi"/>
        </w:rPr>
        <w:t xml:space="preserve">Real Estate is one of the </w:t>
      </w:r>
      <w:r w:rsidR="00B75419" w:rsidRPr="00586D1D">
        <w:rPr>
          <w:rFonts w:cstheme="minorHAnsi"/>
        </w:rPr>
        <w:t>primary</w:t>
      </w:r>
      <w:r w:rsidRPr="00586D1D">
        <w:rPr>
          <w:rFonts w:cstheme="minorHAnsi"/>
        </w:rPr>
        <w:t xml:space="preserve"> </w:t>
      </w:r>
      <w:proofErr w:type="gramStart"/>
      <w:r w:rsidR="00B75419" w:rsidRPr="00586D1D">
        <w:rPr>
          <w:rFonts w:cstheme="minorHAnsi"/>
        </w:rPr>
        <w:t>type</w:t>
      </w:r>
      <w:proofErr w:type="gramEnd"/>
      <w:r w:rsidR="00B75419" w:rsidRPr="00586D1D">
        <w:rPr>
          <w:rFonts w:cstheme="minorHAnsi"/>
        </w:rPr>
        <w:t xml:space="preserve"> of investment for</w:t>
      </w:r>
      <w:r w:rsidRPr="00586D1D">
        <w:rPr>
          <w:rFonts w:cstheme="minorHAnsi"/>
        </w:rPr>
        <w:t xml:space="preserve"> invest</w:t>
      </w:r>
      <w:r w:rsidR="00B75419" w:rsidRPr="00586D1D">
        <w:rPr>
          <w:rFonts w:cstheme="minorHAnsi"/>
        </w:rPr>
        <w:t xml:space="preserve">or, </w:t>
      </w:r>
      <w:proofErr w:type="spellStart"/>
      <w:r w:rsidR="00B75419" w:rsidRPr="00586D1D">
        <w:rPr>
          <w:rFonts w:cstheme="minorHAnsi"/>
        </w:rPr>
        <w:t>andtypically</w:t>
      </w:r>
      <w:proofErr w:type="spellEnd"/>
      <w:r w:rsidR="00B75419" w:rsidRPr="00586D1D">
        <w:rPr>
          <w:rFonts w:cstheme="minorHAnsi"/>
        </w:rPr>
        <w:t xml:space="preserve"> considered </w:t>
      </w:r>
      <w:r w:rsidRPr="00586D1D">
        <w:rPr>
          <w:rFonts w:cstheme="minorHAnsi"/>
        </w:rPr>
        <w:t>low</w:t>
      </w:r>
      <w:r w:rsidR="00B75419" w:rsidRPr="00586D1D">
        <w:rPr>
          <w:rFonts w:cstheme="minorHAnsi"/>
        </w:rPr>
        <w:t>er</w:t>
      </w:r>
      <w:r w:rsidRPr="00586D1D">
        <w:rPr>
          <w:rFonts w:cstheme="minorHAnsi"/>
        </w:rPr>
        <w:t xml:space="preserve"> risk </w:t>
      </w:r>
      <w:r w:rsidR="00B75419" w:rsidRPr="00586D1D">
        <w:rPr>
          <w:rFonts w:cstheme="minorHAnsi"/>
        </w:rPr>
        <w:t>with stable consistent</w:t>
      </w:r>
      <w:r w:rsidRPr="00586D1D">
        <w:rPr>
          <w:rFonts w:cstheme="minorHAnsi"/>
        </w:rPr>
        <w:t xml:space="preserve"> returns </w:t>
      </w:r>
      <w:r w:rsidR="00B75419" w:rsidRPr="00586D1D">
        <w:rPr>
          <w:rFonts w:cstheme="minorHAnsi"/>
        </w:rPr>
        <w:t xml:space="preserve">on </w:t>
      </w:r>
      <w:r w:rsidRPr="00586D1D">
        <w:rPr>
          <w:rFonts w:cstheme="minorHAnsi"/>
        </w:rPr>
        <w:t>investment</w:t>
      </w:r>
      <w:r w:rsidR="00B75419" w:rsidRPr="00586D1D">
        <w:rPr>
          <w:rFonts w:cstheme="minorHAnsi"/>
        </w:rPr>
        <w:t>.</w:t>
      </w:r>
      <w:r w:rsidRPr="00586D1D">
        <w:rPr>
          <w:rFonts w:cstheme="minorHAnsi"/>
        </w:rPr>
        <w:t xml:space="preserve"> </w:t>
      </w:r>
      <w:r w:rsidR="00B75419" w:rsidRPr="00586D1D">
        <w:rPr>
          <w:rFonts w:cstheme="minorHAnsi"/>
        </w:rPr>
        <w:t>Much of the real estate transactions are facilitated through real estate brokerage firms. T</w:t>
      </w:r>
      <w:r w:rsidRPr="00586D1D">
        <w:rPr>
          <w:rFonts w:cstheme="minorHAnsi"/>
        </w:rPr>
        <w:t xml:space="preserve">here are many companies and offices in the real estate </w:t>
      </w:r>
      <w:r w:rsidR="00B75419" w:rsidRPr="00586D1D">
        <w:rPr>
          <w:rFonts w:cstheme="minorHAnsi"/>
        </w:rPr>
        <w:t>sector in every major city, including</w:t>
      </w:r>
      <w:r w:rsidRPr="00586D1D">
        <w:rPr>
          <w:rFonts w:cstheme="minorHAnsi"/>
        </w:rPr>
        <w:t xml:space="preserve"> Dubai</w:t>
      </w:r>
      <w:r w:rsidR="00B75419" w:rsidRPr="00586D1D">
        <w:rPr>
          <w:rFonts w:cstheme="minorHAnsi"/>
        </w:rPr>
        <w:t>, which is the focus of our case study.</w:t>
      </w:r>
      <w:r w:rsidRPr="00586D1D">
        <w:rPr>
          <w:rFonts w:cstheme="minorHAnsi"/>
        </w:rPr>
        <w:t xml:space="preserve"> </w:t>
      </w:r>
      <w:r w:rsidR="00B75419" w:rsidRPr="00586D1D">
        <w:rPr>
          <w:rFonts w:cstheme="minorHAnsi"/>
        </w:rPr>
        <w:t>T</w:t>
      </w:r>
      <w:r w:rsidRPr="00586D1D">
        <w:rPr>
          <w:rFonts w:cstheme="minorHAnsi"/>
        </w:rPr>
        <w:t xml:space="preserve">he number of brokerage companies in the real estate sector is increasing each year, </w:t>
      </w:r>
      <w:r w:rsidR="00B75419" w:rsidRPr="00586D1D">
        <w:rPr>
          <w:rFonts w:cstheme="minorHAnsi"/>
        </w:rPr>
        <w:t>yet there are only limited data analytics studies that investigate how the brokerage companies in the real estate market can be benchmarked. I</w:t>
      </w:r>
      <w:r w:rsidRPr="00586D1D">
        <w:rPr>
          <w:rFonts w:cstheme="minorHAnsi"/>
        </w:rPr>
        <w:t>n this study</w:t>
      </w:r>
      <w:r w:rsidR="00B75419" w:rsidRPr="00586D1D">
        <w:rPr>
          <w:rFonts w:cstheme="minorHAnsi"/>
        </w:rPr>
        <w:t>,</w:t>
      </w:r>
      <w:r w:rsidRPr="00586D1D">
        <w:rPr>
          <w:rFonts w:cstheme="minorHAnsi"/>
        </w:rPr>
        <w:t xml:space="preserve"> we analyze the brokerage companies in the real estate </w:t>
      </w:r>
      <w:r w:rsidR="00B75419" w:rsidRPr="00586D1D">
        <w:rPr>
          <w:rFonts w:cstheme="minorHAnsi"/>
        </w:rPr>
        <w:t>market in</w:t>
      </w:r>
      <w:r w:rsidRPr="00586D1D">
        <w:rPr>
          <w:rFonts w:cstheme="minorHAnsi"/>
        </w:rPr>
        <w:t xml:space="preserve"> Dubai</w:t>
      </w:r>
      <w:r w:rsidR="00B75419" w:rsidRPr="00586D1D">
        <w:rPr>
          <w:rFonts w:cstheme="minorHAnsi"/>
        </w:rPr>
        <w:t>, using public data by Dubai</w:t>
      </w:r>
      <w:r w:rsidRPr="00586D1D">
        <w:rPr>
          <w:rFonts w:cstheme="minorHAnsi"/>
        </w:rPr>
        <w:t xml:space="preserve"> </w:t>
      </w:r>
      <w:r w:rsidR="00B75419" w:rsidRPr="00586D1D">
        <w:rPr>
          <w:rFonts w:cstheme="minorHAnsi"/>
        </w:rPr>
        <w:t>Land Department</w:t>
      </w:r>
      <w:r w:rsidR="00586D1D" w:rsidRPr="00586D1D">
        <w:rPr>
          <w:rFonts w:cstheme="minorHAnsi"/>
        </w:rPr>
        <w:t xml:space="preserve"> [1]</w:t>
      </w:r>
      <w:r w:rsidR="00B75419" w:rsidRPr="00586D1D">
        <w:rPr>
          <w:rFonts w:cstheme="minorHAnsi"/>
        </w:rPr>
        <w:t>, the government body in Dubai that regulates, monitors, and governs the real estate sector in Dubai</w:t>
      </w:r>
      <w:r w:rsidRPr="00586D1D">
        <w:rPr>
          <w:rFonts w:cstheme="minorHAnsi"/>
        </w:rPr>
        <w:t xml:space="preserve">. </w:t>
      </w:r>
      <w:r w:rsidR="00586D1D" w:rsidRPr="00586D1D">
        <w:rPr>
          <w:rFonts w:cstheme="minorHAnsi"/>
        </w:rPr>
        <w:t xml:space="preserve">To analyze the data at hand, it was necessary to develop a customized data workflow that </w:t>
      </w:r>
      <w:proofErr w:type="spellStart"/>
      <w:r w:rsidR="00586D1D" w:rsidRPr="00586D1D">
        <w:rPr>
          <w:rFonts w:cstheme="minorHAnsi"/>
        </w:rPr>
        <w:t>usees</w:t>
      </w:r>
      <w:proofErr w:type="spellEnd"/>
      <w:r w:rsidRPr="00586D1D">
        <w:rPr>
          <w:rFonts w:cstheme="minorHAnsi"/>
        </w:rPr>
        <w:t xml:space="preserve"> various statistical and </w:t>
      </w:r>
      <w:r w:rsidR="00586D1D" w:rsidRPr="00586D1D">
        <w:rPr>
          <w:rFonts w:cstheme="minorHAnsi"/>
        </w:rPr>
        <w:t xml:space="preserve">analytical </w:t>
      </w:r>
      <w:r w:rsidRPr="00586D1D">
        <w:rPr>
          <w:rFonts w:cstheme="minorHAnsi"/>
        </w:rPr>
        <w:t>methods</w:t>
      </w:r>
      <w:r w:rsidR="00586D1D" w:rsidRPr="00586D1D">
        <w:rPr>
          <w:rFonts w:cstheme="minorHAnsi"/>
        </w:rPr>
        <w:t>, consisting of two sample comparison of means (Student's t test), visual analytics, hierarchical clustering, k-Means clustering, MDS (Multi-dimensional Scaling), outlier analysis, and linear regression</w:t>
      </w:r>
      <w:r w:rsidRPr="00586D1D">
        <w:rPr>
          <w:rFonts w:cstheme="minorHAnsi"/>
        </w:rPr>
        <w:t>.</w:t>
      </w:r>
    </w:p>
    <w:p w14:paraId="760B4E49" w14:textId="77777777" w:rsidR="00FF6954" w:rsidRPr="00586D1D" w:rsidRDefault="00FF6954" w:rsidP="3EE48A2E">
      <w:pPr>
        <w:rPr>
          <w:rFonts w:cstheme="minorHAnsi"/>
          <w:b/>
          <w:bCs/>
        </w:rPr>
      </w:pPr>
    </w:p>
    <w:p w14:paraId="560C406D" w14:textId="0723310B" w:rsidR="009A5E43" w:rsidRPr="00586D1D" w:rsidRDefault="0C6E3B65" w:rsidP="363B81DB">
      <w:pPr>
        <w:rPr>
          <w:rFonts w:cstheme="minorHAnsi"/>
          <w:b/>
          <w:bCs/>
        </w:rPr>
      </w:pPr>
      <w:r w:rsidRPr="00586D1D">
        <w:rPr>
          <w:rFonts w:cstheme="minorHAnsi"/>
          <w:b/>
          <w:bCs/>
        </w:rPr>
        <w:t>Literature</w:t>
      </w:r>
    </w:p>
    <w:p w14:paraId="35FB369B" w14:textId="0EA642DF" w:rsidR="00FF6954" w:rsidRPr="00586D1D" w:rsidRDefault="0C6E3B65" w:rsidP="00AC62A5">
      <w:pPr>
        <w:jc w:val="both"/>
        <w:rPr>
          <w:rFonts w:cstheme="minorHAnsi"/>
          <w:b/>
          <w:bCs/>
        </w:rPr>
      </w:pPr>
      <w:r w:rsidRPr="00586D1D">
        <w:rPr>
          <w:rFonts w:cstheme="minorHAnsi"/>
        </w:rPr>
        <w:t>Our analysis is based on Real Estate Brokerage Markets from the website of Dubai Government.</w:t>
      </w:r>
    </w:p>
    <w:p w14:paraId="5EC82540" w14:textId="62273DA6" w:rsidR="0C6E3B65" w:rsidRPr="00586D1D" w:rsidRDefault="0C6E3B65" w:rsidP="00AC62A5">
      <w:pPr>
        <w:jc w:val="both"/>
        <w:rPr>
          <w:rFonts w:cstheme="minorHAnsi"/>
        </w:rPr>
      </w:pPr>
      <w:r w:rsidRPr="00586D1D">
        <w:rPr>
          <w:rFonts w:cstheme="minorHAnsi"/>
        </w:rPr>
        <w:t>O</w:t>
      </w:r>
      <w:r w:rsidRPr="00AC62A5">
        <w:rPr>
          <w:rFonts w:eastAsia="Arial" w:cstheme="minorHAnsi"/>
          <w:color w:val="222222"/>
        </w:rPr>
        <w:t>binna</w:t>
      </w:r>
      <w:r w:rsidRPr="00586D1D">
        <w:rPr>
          <w:rFonts w:cstheme="minorHAnsi"/>
        </w:rPr>
        <w:t xml:space="preserve"> and Udo</w:t>
      </w:r>
      <w:r w:rsidR="00586D1D" w:rsidRPr="00586D1D">
        <w:rPr>
          <w:rFonts w:cstheme="minorHAnsi"/>
        </w:rPr>
        <w:t xml:space="preserve"> (</w:t>
      </w:r>
      <w:r w:rsidRPr="00586D1D">
        <w:rPr>
          <w:rFonts w:cstheme="minorHAnsi"/>
        </w:rPr>
        <w:t>2022)</w:t>
      </w:r>
      <w:r w:rsidR="00586D1D">
        <w:rPr>
          <w:rFonts w:cstheme="minorHAnsi"/>
        </w:rPr>
        <w:t xml:space="preserve"> [2]</w:t>
      </w:r>
      <w:r w:rsidRPr="00586D1D">
        <w:rPr>
          <w:rFonts w:cstheme="minorHAnsi"/>
        </w:rPr>
        <w:t xml:space="preserve"> </w:t>
      </w:r>
      <w:r w:rsidR="00586D1D" w:rsidRPr="00586D1D">
        <w:rPr>
          <w:rFonts w:cstheme="minorHAnsi"/>
        </w:rPr>
        <w:t>investigate</w:t>
      </w:r>
      <w:r w:rsidRPr="00586D1D">
        <w:rPr>
          <w:rFonts w:cstheme="minorHAnsi"/>
        </w:rPr>
        <w:t xml:space="preserve"> </w:t>
      </w:r>
      <w:r w:rsidR="00586D1D" w:rsidRPr="00586D1D">
        <w:rPr>
          <w:rFonts w:cstheme="minorHAnsi"/>
        </w:rPr>
        <w:t xml:space="preserve">making </w:t>
      </w:r>
      <w:r w:rsidRPr="00586D1D">
        <w:rPr>
          <w:rFonts w:cstheme="minorHAnsi"/>
        </w:rPr>
        <w:t xml:space="preserve">better decisions based on the office broker's data by applying data analytics and statistical visualization tools to demonstrate insights. </w:t>
      </w:r>
      <w:r w:rsidR="00586D1D" w:rsidRPr="00586D1D">
        <w:rPr>
          <w:rFonts w:cstheme="minorHAnsi"/>
        </w:rPr>
        <w:t>The authors apply</w:t>
      </w:r>
      <w:r w:rsidRPr="00586D1D">
        <w:rPr>
          <w:rFonts w:cstheme="minorHAnsi"/>
        </w:rPr>
        <w:t xml:space="preserve"> clustering and linear regression techniques to provide insights based on data from over </w:t>
      </w:r>
      <w:r w:rsidR="00586D1D" w:rsidRPr="00586D1D">
        <w:rPr>
          <w:rFonts w:cstheme="minorHAnsi"/>
        </w:rPr>
        <w:t xml:space="preserve">62 </w:t>
      </w:r>
      <w:proofErr w:type="spellStart"/>
      <w:r w:rsidR="00586D1D" w:rsidRPr="00586D1D">
        <w:rPr>
          <w:rFonts w:cstheme="minorHAnsi"/>
        </w:rPr>
        <w:t>PropTech</w:t>
      </w:r>
      <w:proofErr w:type="spellEnd"/>
      <w:r w:rsidR="00586D1D" w:rsidRPr="00586D1D">
        <w:rPr>
          <w:rFonts w:cstheme="minorHAnsi"/>
        </w:rPr>
        <w:t xml:space="preserve"> firms in Nigeria</w:t>
      </w:r>
      <w:r w:rsidRPr="00586D1D">
        <w:rPr>
          <w:rFonts w:cstheme="minorHAnsi"/>
        </w:rPr>
        <w:t>, providing customers, managers, and agents with a better knowledge of the real estate brokerage industry.</w:t>
      </w:r>
    </w:p>
    <w:p w14:paraId="40BB792F" w14:textId="1F967BF4" w:rsidR="0C6E3B65" w:rsidRPr="00586D1D" w:rsidRDefault="0C6E3B65" w:rsidP="00AC62A5">
      <w:pPr>
        <w:jc w:val="both"/>
        <w:rPr>
          <w:rFonts w:cstheme="minorHAnsi"/>
        </w:rPr>
      </w:pPr>
      <w:proofErr w:type="spellStart"/>
      <w:r w:rsidRPr="00AC62A5">
        <w:rPr>
          <w:rFonts w:eastAsia="Arial" w:cstheme="minorHAnsi"/>
          <w:color w:val="222222"/>
        </w:rPr>
        <w:lastRenderedPageBreak/>
        <w:t>Razen</w:t>
      </w:r>
      <w:proofErr w:type="spellEnd"/>
      <w:r w:rsidRPr="00AC62A5">
        <w:rPr>
          <w:rFonts w:eastAsia="Arial" w:cstheme="minorHAnsi"/>
          <w:color w:val="222222"/>
        </w:rPr>
        <w:t xml:space="preserve"> et al.</w:t>
      </w:r>
      <w:r w:rsidR="00586D1D">
        <w:rPr>
          <w:rFonts w:eastAsia="Arial" w:cstheme="minorHAnsi"/>
          <w:color w:val="222222"/>
        </w:rPr>
        <w:t xml:space="preserve"> (</w:t>
      </w:r>
      <w:r w:rsidRPr="00AC62A5">
        <w:rPr>
          <w:rFonts w:eastAsia="Arial" w:cstheme="minorHAnsi"/>
          <w:color w:val="222222"/>
        </w:rPr>
        <w:t>2014</w:t>
      </w:r>
      <w:r w:rsidRPr="00586D1D">
        <w:rPr>
          <w:rFonts w:cstheme="minorHAnsi"/>
        </w:rPr>
        <w:t xml:space="preserve">) </w:t>
      </w:r>
      <w:r w:rsidR="00586D1D">
        <w:rPr>
          <w:rFonts w:cstheme="minorHAnsi"/>
        </w:rPr>
        <w:t>[</w:t>
      </w:r>
      <w:r w:rsidRPr="00586D1D">
        <w:rPr>
          <w:rFonts w:cstheme="minorHAnsi"/>
        </w:rPr>
        <w:t>3</w:t>
      </w:r>
      <w:r w:rsidR="00586D1D">
        <w:rPr>
          <w:rFonts w:cstheme="minorHAnsi"/>
        </w:rPr>
        <w:t>]</w:t>
      </w:r>
      <w:r w:rsidR="00586D1D" w:rsidRPr="00586D1D">
        <w:rPr>
          <w:rFonts w:cstheme="minorHAnsi"/>
        </w:rPr>
        <w:t xml:space="preserve"> </w:t>
      </w:r>
      <w:r w:rsidR="00D272AA">
        <w:rPr>
          <w:rFonts w:cstheme="minorHAnsi"/>
        </w:rPr>
        <w:t xml:space="preserve">firstly </w:t>
      </w:r>
      <w:r w:rsidRPr="00586D1D">
        <w:rPr>
          <w:rFonts w:cstheme="minorHAnsi"/>
        </w:rPr>
        <w:t>outlin</w:t>
      </w:r>
      <w:r w:rsidR="00D272AA">
        <w:rPr>
          <w:rFonts w:cstheme="minorHAnsi"/>
        </w:rPr>
        <w:t>e</w:t>
      </w:r>
      <w:r w:rsidRPr="00586D1D">
        <w:rPr>
          <w:rFonts w:cstheme="minorHAnsi"/>
        </w:rPr>
        <w:t xml:space="preserve"> the steps taken to anticipate many real estate market attributes using </w:t>
      </w:r>
      <w:r w:rsidR="00D272AA">
        <w:rPr>
          <w:rFonts w:cstheme="minorHAnsi"/>
        </w:rPr>
        <w:t>big</w:t>
      </w:r>
      <w:r w:rsidRPr="00586D1D">
        <w:rPr>
          <w:rFonts w:cstheme="minorHAnsi"/>
        </w:rPr>
        <w:t xml:space="preserve"> data. </w:t>
      </w:r>
      <w:r w:rsidR="00D272AA">
        <w:rPr>
          <w:rFonts w:cstheme="minorHAnsi"/>
        </w:rPr>
        <w:t>Then, the authors present s</w:t>
      </w:r>
      <w:r w:rsidR="00D272AA" w:rsidRPr="00586D1D">
        <w:rPr>
          <w:rFonts w:cstheme="minorHAnsi"/>
        </w:rPr>
        <w:t xml:space="preserve">everal </w:t>
      </w:r>
      <w:r w:rsidR="00D272AA">
        <w:rPr>
          <w:rFonts w:cstheme="minorHAnsi"/>
        </w:rPr>
        <w:t xml:space="preserve">statistical </w:t>
      </w:r>
      <w:r w:rsidRPr="00586D1D">
        <w:rPr>
          <w:rFonts w:cstheme="minorHAnsi"/>
        </w:rPr>
        <w:t xml:space="preserve">models, </w:t>
      </w:r>
      <w:r w:rsidR="00D272AA">
        <w:rPr>
          <w:rFonts w:cstheme="minorHAnsi"/>
        </w:rPr>
        <w:t>in particular</w:t>
      </w:r>
      <w:r w:rsidR="00D272AA" w:rsidRPr="00586D1D">
        <w:rPr>
          <w:rFonts w:cstheme="minorHAnsi"/>
        </w:rPr>
        <w:t xml:space="preserve"> </w:t>
      </w:r>
      <w:r w:rsidR="00D272AA" w:rsidRPr="00D272AA">
        <w:rPr>
          <w:rFonts w:cstheme="minorHAnsi"/>
        </w:rPr>
        <w:t xml:space="preserve">multilevel structured additive regression </w:t>
      </w:r>
      <w:r w:rsidR="00D272AA">
        <w:rPr>
          <w:rFonts w:cstheme="minorHAnsi"/>
        </w:rPr>
        <w:t>models</w:t>
      </w:r>
      <w:r w:rsidRPr="00586D1D">
        <w:rPr>
          <w:rFonts w:cstheme="minorHAnsi"/>
        </w:rPr>
        <w:t xml:space="preserve">, to identify the statistically significant </w:t>
      </w:r>
      <w:r w:rsidR="00D272AA">
        <w:rPr>
          <w:rFonts w:cstheme="minorHAnsi"/>
        </w:rPr>
        <w:t>attributes</w:t>
      </w:r>
      <w:r w:rsidR="00D272AA" w:rsidRPr="00586D1D">
        <w:rPr>
          <w:rFonts w:cstheme="minorHAnsi"/>
        </w:rPr>
        <w:t xml:space="preserve"> </w:t>
      </w:r>
      <w:r w:rsidRPr="00586D1D">
        <w:rPr>
          <w:rFonts w:cstheme="minorHAnsi"/>
        </w:rPr>
        <w:t xml:space="preserve">that affect </w:t>
      </w:r>
      <w:r w:rsidR="00D272AA">
        <w:rPr>
          <w:rFonts w:cstheme="minorHAnsi"/>
        </w:rPr>
        <w:t>the valuation for the real estate</w:t>
      </w:r>
      <w:r w:rsidRPr="00586D1D">
        <w:rPr>
          <w:rFonts w:cstheme="minorHAnsi"/>
        </w:rPr>
        <w:t>.</w:t>
      </w:r>
    </w:p>
    <w:p w14:paraId="2D6BEBB2" w14:textId="76443BB3" w:rsidR="0C6E3B65" w:rsidRPr="00586D1D" w:rsidRDefault="0C6E3B65" w:rsidP="0C6E3B65">
      <w:pPr>
        <w:rPr>
          <w:rFonts w:cstheme="minorHAnsi"/>
        </w:rPr>
      </w:pPr>
    </w:p>
    <w:p w14:paraId="2DB83D57" w14:textId="3396E919" w:rsidR="00601B7E" w:rsidRPr="00586D1D" w:rsidRDefault="00F54BB7" w:rsidP="00535DCA">
      <w:pPr>
        <w:rPr>
          <w:rFonts w:cstheme="minorHAnsi"/>
          <w:b/>
          <w:bCs/>
        </w:rPr>
      </w:pPr>
      <w:r w:rsidRPr="00586D1D">
        <w:rPr>
          <w:rFonts w:cstheme="minorHAnsi"/>
          <w:b/>
          <w:bCs/>
        </w:rPr>
        <w:t>Methodology</w:t>
      </w:r>
    </w:p>
    <w:p w14:paraId="1EF1DCD4" w14:textId="6BEC65AF" w:rsidR="00601B7E" w:rsidRPr="00AC62A5" w:rsidRDefault="00601B7E" w:rsidP="00601B7E">
      <w:pPr>
        <w:pStyle w:val="ListParagraph"/>
        <w:numPr>
          <w:ilvl w:val="0"/>
          <w:numId w:val="9"/>
        </w:numPr>
        <w:spacing w:line="257" w:lineRule="auto"/>
        <w:rPr>
          <w:rFonts w:cstheme="minorHAnsi"/>
          <w:color w:val="242424"/>
        </w:rPr>
      </w:pPr>
      <w:r w:rsidRPr="00AC62A5">
        <w:rPr>
          <w:rFonts w:cstheme="minorHAnsi"/>
          <w:color w:val="242424"/>
        </w:rPr>
        <w:t xml:space="preserve">In this research study, we developed an analytics methodology for analyzing brokerage companies in the real estate sector. </w:t>
      </w:r>
    </w:p>
    <w:p w14:paraId="7C3C284A" w14:textId="77777777" w:rsidR="00601B7E" w:rsidRPr="00586D1D" w:rsidRDefault="00601B7E" w:rsidP="00601B7E">
      <w:pPr>
        <w:rPr>
          <w:rFonts w:cstheme="minorHAnsi"/>
        </w:rPr>
      </w:pPr>
      <w:r w:rsidRPr="00586D1D">
        <w:rPr>
          <w:rFonts w:cstheme="minorHAnsi"/>
          <w:noProof/>
        </w:rPr>
        <w:drawing>
          <wp:inline distT="0" distB="0" distL="0" distR="0" wp14:anchorId="52264A5D" wp14:editId="304325FF">
            <wp:extent cx="5942596" cy="4809850"/>
            <wp:effectExtent l="0" t="0" r="1270" b="0"/>
            <wp:docPr id="665117096" name="Picture 6651170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17096" name="Picture 665117096" descr="A screenshot of a computer&#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13087" t="7912" r="22915"/>
                    <a:stretch/>
                  </pic:blipFill>
                  <pic:spPr bwMode="auto">
                    <a:xfrm>
                      <a:off x="0" y="0"/>
                      <a:ext cx="5956741" cy="4821299"/>
                    </a:xfrm>
                    <a:prstGeom prst="rect">
                      <a:avLst/>
                    </a:prstGeom>
                    <a:ln>
                      <a:noFill/>
                    </a:ln>
                    <a:extLst>
                      <a:ext uri="{53640926-AAD7-44D8-BBD7-CCE9431645EC}">
                        <a14:shadowObscured xmlns:a14="http://schemas.microsoft.com/office/drawing/2010/main"/>
                      </a:ext>
                    </a:extLst>
                  </pic:spPr>
                </pic:pic>
              </a:graphicData>
            </a:graphic>
          </wp:inline>
        </w:drawing>
      </w:r>
    </w:p>
    <w:p w14:paraId="2AE29978" w14:textId="6B1DFD01" w:rsidR="00601B7E" w:rsidRPr="00AC62A5" w:rsidRDefault="00601B7E" w:rsidP="00601B7E">
      <w:pPr>
        <w:pStyle w:val="ListParagraph"/>
        <w:rPr>
          <w:rFonts w:cstheme="minorHAnsi"/>
          <w:b/>
          <w:bCs/>
        </w:rPr>
      </w:pPr>
      <w:r w:rsidRPr="00AC62A5">
        <w:rPr>
          <w:rFonts w:cstheme="minorHAnsi"/>
          <w:b/>
          <w:bCs/>
        </w:rPr>
        <w:t>Figure 1</w:t>
      </w:r>
      <w:r w:rsidR="00763AA2">
        <w:rPr>
          <w:rFonts w:cstheme="minorHAnsi"/>
          <w:b/>
          <w:bCs/>
        </w:rPr>
        <w:t xml:space="preserve">. </w:t>
      </w:r>
      <w:r w:rsidR="00763AA2">
        <w:rPr>
          <w:rFonts w:cstheme="minorHAnsi"/>
        </w:rPr>
        <w:t>The data analytics methodology developed and applied in the study.</w:t>
      </w:r>
    </w:p>
    <w:p w14:paraId="148638C2" w14:textId="77777777" w:rsidR="00601B7E" w:rsidRPr="00AC62A5" w:rsidRDefault="00601B7E" w:rsidP="00601B7E">
      <w:pPr>
        <w:spacing w:line="257" w:lineRule="auto"/>
        <w:rPr>
          <w:rFonts w:cstheme="minorHAnsi"/>
          <w:color w:val="242424"/>
        </w:rPr>
      </w:pPr>
    </w:p>
    <w:p w14:paraId="3436B925" w14:textId="53A04C35" w:rsidR="00601B7E" w:rsidRPr="00AC62A5" w:rsidRDefault="00601B7E" w:rsidP="00AC62A5">
      <w:pPr>
        <w:pStyle w:val="ListParagraph"/>
        <w:numPr>
          <w:ilvl w:val="0"/>
          <w:numId w:val="9"/>
        </w:numPr>
        <w:spacing w:line="257" w:lineRule="auto"/>
        <w:jc w:val="both"/>
        <w:rPr>
          <w:rFonts w:cstheme="minorHAnsi"/>
          <w:color w:val="242424"/>
        </w:rPr>
      </w:pPr>
      <w:r w:rsidRPr="00AC62A5">
        <w:rPr>
          <w:rFonts w:cstheme="minorHAnsi"/>
          <w:color w:val="242424"/>
        </w:rPr>
        <w:t>Figure 1 displays the analytics methodology as a workflow in Orange software (</w:t>
      </w:r>
      <w:hyperlink r:id="rId10" w:history="1">
        <w:r w:rsidRPr="00AC62A5">
          <w:rPr>
            <w:rStyle w:val="Hyperlink"/>
            <w:rFonts w:cstheme="minorHAnsi"/>
          </w:rPr>
          <w:t>https://orangedatamining.com</w:t>
        </w:r>
      </w:hyperlink>
      <w:r w:rsidRPr="00AC62A5">
        <w:rPr>
          <w:rFonts w:cstheme="minorHAnsi"/>
          <w:color w:val="242424"/>
        </w:rPr>
        <w:t>), with a variety of different statistical and analytical methods systematically applied. For example, scatterplots explain the relationships between two different variables and linear regression explains multiple variables affect multiple factors of response.</w:t>
      </w:r>
    </w:p>
    <w:p w14:paraId="053434E7" w14:textId="7880067F" w:rsidR="00993C8C" w:rsidRPr="00AC62A5" w:rsidRDefault="00993C8C" w:rsidP="00AC62A5">
      <w:pPr>
        <w:spacing w:line="257" w:lineRule="auto"/>
        <w:jc w:val="both"/>
        <w:rPr>
          <w:rFonts w:cstheme="minorHAnsi"/>
          <w:color w:val="242424"/>
        </w:rPr>
      </w:pPr>
      <w:r w:rsidRPr="00AC62A5">
        <w:rPr>
          <w:rFonts w:cstheme="minorHAnsi"/>
          <w:color w:val="242424"/>
        </w:rPr>
        <w:lastRenderedPageBreak/>
        <w:t xml:space="preserve">The </w:t>
      </w:r>
      <w:r w:rsidR="00763AA2">
        <w:rPr>
          <w:rFonts w:cstheme="minorHAnsi"/>
          <w:color w:val="242424"/>
        </w:rPr>
        <w:t xml:space="preserve">statistical and analytical </w:t>
      </w:r>
      <w:r w:rsidR="00350E52" w:rsidRPr="00AC62A5">
        <w:rPr>
          <w:rFonts w:cstheme="minorHAnsi"/>
          <w:color w:val="242424"/>
        </w:rPr>
        <w:t xml:space="preserve">methods </w:t>
      </w:r>
      <w:r w:rsidR="00763AA2">
        <w:rPr>
          <w:rFonts w:cstheme="minorHAnsi"/>
          <w:color w:val="242424"/>
        </w:rPr>
        <w:t>integrated</w:t>
      </w:r>
      <w:r w:rsidR="00763AA2" w:rsidRPr="00AC62A5">
        <w:rPr>
          <w:rFonts w:cstheme="minorHAnsi"/>
          <w:color w:val="242424"/>
        </w:rPr>
        <w:t xml:space="preserve"> </w:t>
      </w:r>
      <w:r w:rsidR="00350E52" w:rsidRPr="00AC62A5">
        <w:rPr>
          <w:rFonts w:cstheme="minorHAnsi"/>
          <w:color w:val="242424"/>
        </w:rPr>
        <w:t>in</w:t>
      </w:r>
      <w:r w:rsidR="00763AA2">
        <w:rPr>
          <w:rFonts w:cstheme="minorHAnsi"/>
          <w:color w:val="242424"/>
        </w:rPr>
        <w:t>to</w:t>
      </w:r>
      <w:r w:rsidRPr="00AC62A5">
        <w:rPr>
          <w:rFonts w:cstheme="minorHAnsi"/>
          <w:color w:val="242424"/>
        </w:rPr>
        <w:t xml:space="preserve"> our methodology are as follows:</w:t>
      </w:r>
    </w:p>
    <w:p w14:paraId="3F517080" w14:textId="38076669" w:rsidR="00350E52" w:rsidRPr="00AC62A5" w:rsidRDefault="00350E52" w:rsidP="00AC62A5">
      <w:pPr>
        <w:pStyle w:val="ListParagraph"/>
        <w:numPr>
          <w:ilvl w:val="0"/>
          <w:numId w:val="16"/>
        </w:numPr>
        <w:jc w:val="both"/>
        <w:rPr>
          <w:rFonts w:cstheme="minorHAnsi"/>
          <w:color w:val="242424"/>
        </w:rPr>
      </w:pPr>
      <w:bookmarkStart w:id="0" w:name="_Hlk134793516"/>
      <w:r w:rsidRPr="00AC62A5">
        <w:rPr>
          <w:rFonts w:cstheme="minorHAnsi"/>
          <w:color w:val="242424"/>
        </w:rPr>
        <w:t>Scatter plot</w:t>
      </w:r>
    </w:p>
    <w:p w14:paraId="3255BC3D" w14:textId="77777777" w:rsidR="00350E52" w:rsidRPr="00AC62A5" w:rsidRDefault="00350E52" w:rsidP="00AC62A5">
      <w:pPr>
        <w:pStyle w:val="ListParagraph"/>
        <w:numPr>
          <w:ilvl w:val="0"/>
          <w:numId w:val="16"/>
        </w:numPr>
        <w:jc w:val="both"/>
        <w:rPr>
          <w:rFonts w:cstheme="minorHAnsi"/>
          <w:color w:val="242424"/>
        </w:rPr>
      </w:pPr>
      <w:r w:rsidRPr="00AC62A5">
        <w:rPr>
          <w:rFonts w:cstheme="minorHAnsi"/>
          <w:color w:val="242424"/>
        </w:rPr>
        <w:t>Hierarchical clustering</w:t>
      </w:r>
    </w:p>
    <w:p w14:paraId="1E232C8E" w14:textId="77777777" w:rsidR="00350E52" w:rsidRPr="00AC62A5" w:rsidRDefault="00350E52" w:rsidP="00AC62A5">
      <w:pPr>
        <w:pStyle w:val="ListParagraph"/>
        <w:numPr>
          <w:ilvl w:val="0"/>
          <w:numId w:val="16"/>
        </w:numPr>
        <w:jc w:val="both"/>
        <w:rPr>
          <w:rFonts w:cstheme="minorHAnsi"/>
          <w:color w:val="242424"/>
        </w:rPr>
      </w:pPr>
      <w:r w:rsidRPr="00AC62A5">
        <w:rPr>
          <w:rFonts w:cstheme="minorHAnsi"/>
          <w:color w:val="242424"/>
        </w:rPr>
        <w:t>k-Means clustering</w:t>
      </w:r>
    </w:p>
    <w:p w14:paraId="4671067F" w14:textId="77777777" w:rsidR="00350E52" w:rsidRPr="00AC62A5" w:rsidRDefault="00350E52" w:rsidP="00AC62A5">
      <w:pPr>
        <w:pStyle w:val="ListParagraph"/>
        <w:numPr>
          <w:ilvl w:val="0"/>
          <w:numId w:val="16"/>
        </w:numPr>
        <w:jc w:val="both"/>
        <w:rPr>
          <w:rFonts w:cstheme="minorHAnsi"/>
          <w:color w:val="242424"/>
        </w:rPr>
      </w:pPr>
      <w:r w:rsidRPr="00AC62A5">
        <w:rPr>
          <w:rFonts w:cstheme="minorHAnsi"/>
          <w:color w:val="242424"/>
        </w:rPr>
        <w:t>MDS (Multi-dimensional Scaling)</w:t>
      </w:r>
    </w:p>
    <w:p w14:paraId="791317D7" w14:textId="77777777" w:rsidR="00350E52" w:rsidRPr="00AC62A5" w:rsidRDefault="00350E52" w:rsidP="00AC62A5">
      <w:pPr>
        <w:pStyle w:val="ListParagraph"/>
        <w:numPr>
          <w:ilvl w:val="0"/>
          <w:numId w:val="16"/>
        </w:numPr>
        <w:jc w:val="both"/>
        <w:rPr>
          <w:rFonts w:cstheme="minorHAnsi"/>
          <w:color w:val="242424"/>
        </w:rPr>
      </w:pPr>
      <w:r w:rsidRPr="00AC62A5">
        <w:rPr>
          <w:rFonts w:cstheme="minorHAnsi"/>
          <w:color w:val="242424"/>
        </w:rPr>
        <w:t>Box plot and strip plot</w:t>
      </w:r>
    </w:p>
    <w:p w14:paraId="6C868DE9" w14:textId="77777777" w:rsidR="00350E52" w:rsidRPr="00AC62A5" w:rsidRDefault="00350E52" w:rsidP="00AC62A5">
      <w:pPr>
        <w:pStyle w:val="ListParagraph"/>
        <w:numPr>
          <w:ilvl w:val="0"/>
          <w:numId w:val="16"/>
        </w:numPr>
        <w:jc w:val="both"/>
        <w:rPr>
          <w:rFonts w:cstheme="minorHAnsi"/>
          <w:color w:val="242424"/>
        </w:rPr>
      </w:pPr>
      <w:r w:rsidRPr="00AC62A5">
        <w:rPr>
          <w:rFonts w:cstheme="minorHAnsi"/>
          <w:color w:val="242424"/>
        </w:rPr>
        <w:t>Two sample comparison of means (Student's t test)</w:t>
      </w:r>
    </w:p>
    <w:p w14:paraId="00FF18C3" w14:textId="77777777" w:rsidR="00350E52" w:rsidRPr="00AC62A5" w:rsidRDefault="00350E52" w:rsidP="00AC62A5">
      <w:pPr>
        <w:pStyle w:val="ListParagraph"/>
        <w:numPr>
          <w:ilvl w:val="0"/>
          <w:numId w:val="16"/>
        </w:numPr>
        <w:jc w:val="both"/>
        <w:rPr>
          <w:rFonts w:cstheme="minorHAnsi"/>
          <w:color w:val="242424"/>
        </w:rPr>
      </w:pPr>
      <w:r w:rsidRPr="00AC62A5">
        <w:rPr>
          <w:rFonts w:cstheme="minorHAnsi"/>
          <w:color w:val="242424"/>
        </w:rPr>
        <w:t>Outlier analysis</w:t>
      </w:r>
    </w:p>
    <w:p w14:paraId="77940513" w14:textId="5565A0B8" w:rsidR="00F54BB7" w:rsidRPr="00AC62A5" w:rsidRDefault="00350E52" w:rsidP="00AC62A5">
      <w:pPr>
        <w:pStyle w:val="ListParagraph"/>
        <w:numPr>
          <w:ilvl w:val="0"/>
          <w:numId w:val="16"/>
        </w:numPr>
        <w:jc w:val="both"/>
        <w:rPr>
          <w:rFonts w:cstheme="minorHAnsi"/>
          <w:color w:val="242424"/>
        </w:rPr>
      </w:pPr>
      <w:r w:rsidRPr="00AC62A5">
        <w:rPr>
          <w:rFonts w:cstheme="minorHAnsi"/>
          <w:color w:val="242424"/>
        </w:rPr>
        <w:t>Linear regression</w:t>
      </w:r>
    </w:p>
    <w:bookmarkEnd w:id="0"/>
    <w:p w14:paraId="6D2D8E2E" w14:textId="77777777" w:rsidR="00350E52" w:rsidRPr="00586D1D" w:rsidRDefault="00350E52" w:rsidP="00350E52">
      <w:pPr>
        <w:rPr>
          <w:rFonts w:cstheme="minorHAnsi"/>
          <w:b/>
          <w:bCs/>
        </w:rPr>
      </w:pPr>
    </w:p>
    <w:p w14:paraId="0F2AB66F" w14:textId="31367F3D" w:rsidR="00B6710D" w:rsidRPr="00586D1D" w:rsidRDefault="00B6710D" w:rsidP="3EE48A2E">
      <w:pPr>
        <w:rPr>
          <w:rFonts w:cstheme="minorHAnsi"/>
          <w:b/>
          <w:bCs/>
        </w:rPr>
      </w:pPr>
      <w:r w:rsidRPr="00586D1D">
        <w:rPr>
          <w:rFonts w:cstheme="minorHAnsi"/>
          <w:b/>
          <w:bCs/>
        </w:rPr>
        <w:t>Analysis</w:t>
      </w:r>
    </w:p>
    <w:p w14:paraId="7261B951" w14:textId="107697F8" w:rsidR="005B7282" w:rsidRPr="00AC62A5" w:rsidRDefault="00BD5864" w:rsidP="00AC62A5">
      <w:pPr>
        <w:spacing w:line="257" w:lineRule="auto"/>
        <w:jc w:val="both"/>
        <w:rPr>
          <w:rFonts w:cstheme="minorHAnsi"/>
          <w:color w:val="242424"/>
        </w:rPr>
      </w:pPr>
      <w:r w:rsidRPr="00AC62A5">
        <w:rPr>
          <w:rFonts w:cstheme="minorHAnsi"/>
          <w:color w:val="242424"/>
        </w:rPr>
        <w:t>As the source dataset, we extracted data for Dubai licensed real estate brokers</w:t>
      </w:r>
      <w:r w:rsidR="005B7282" w:rsidRPr="00AC62A5">
        <w:rPr>
          <w:rFonts w:cstheme="minorHAnsi"/>
          <w:color w:val="242424"/>
        </w:rPr>
        <w:t xml:space="preserve">, </w:t>
      </w:r>
    </w:p>
    <w:p w14:paraId="28C4A087" w14:textId="351F3981" w:rsidR="005B7282" w:rsidRPr="00AC62A5" w:rsidRDefault="00046D18" w:rsidP="00AC62A5">
      <w:pPr>
        <w:pStyle w:val="ListParagraph"/>
        <w:numPr>
          <w:ilvl w:val="0"/>
          <w:numId w:val="9"/>
        </w:numPr>
        <w:spacing w:line="257" w:lineRule="auto"/>
        <w:jc w:val="both"/>
        <w:rPr>
          <w:rFonts w:cstheme="minorHAnsi"/>
          <w:color w:val="242424"/>
        </w:rPr>
      </w:pPr>
      <w:hyperlink r:id="rId11" w:anchor="/">
        <w:r w:rsidR="0C6E3B65" w:rsidRPr="00AC62A5">
          <w:rPr>
            <w:rStyle w:val="Hyperlink"/>
            <w:rFonts w:cstheme="minorHAnsi"/>
          </w:rPr>
          <w:t>https://dubailand.gov.ae/en/eservices/licensed-real-estate-brokers/licensed-real-estate-brokers-list/#/</w:t>
        </w:r>
      </w:hyperlink>
      <w:r w:rsidR="0C6E3B65" w:rsidRPr="00AC62A5">
        <w:rPr>
          <w:rFonts w:cstheme="minorHAnsi"/>
        </w:rPr>
        <w:t xml:space="preserve"> </w:t>
      </w:r>
      <w:r w:rsidR="006D7A3E">
        <w:rPr>
          <w:rFonts w:cstheme="minorHAnsi"/>
        </w:rPr>
        <w:t>[</w:t>
      </w:r>
      <w:r w:rsidR="0C6E3B65" w:rsidRPr="00AC62A5">
        <w:rPr>
          <w:rFonts w:cstheme="minorHAnsi"/>
        </w:rPr>
        <w:t>1</w:t>
      </w:r>
      <w:r w:rsidR="006D7A3E">
        <w:rPr>
          <w:rFonts w:cstheme="minorHAnsi"/>
        </w:rPr>
        <w:t>]</w:t>
      </w:r>
    </w:p>
    <w:p w14:paraId="46F427ED" w14:textId="3A715487" w:rsidR="005B7282" w:rsidRPr="00AC62A5" w:rsidRDefault="005B7282" w:rsidP="00AC62A5">
      <w:pPr>
        <w:spacing w:line="257" w:lineRule="auto"/>
        <w:jc w:val="both"/>
        <w:rPr>
          <w:rFonts w:cstheme="minorHAnsi"/>
          <w:color w:val="242424"/>
        </w:rPr>
      </w:pPr>
      <w:r w:rsidRPr="00AC62A5">
        <w:rPr>
          <w:rFonts w:cstheme="minorHAnsi"/>
          <w:color w:val="242424"/>
        </w:rPr>
        <w:t>obtained from the website of Dubai Land Authority</w:t>
      </w:r>
    </w:p>
    <w:p w14:paraId="6484F257" w14:textId="7D876187" w:rsidR="005B7282" w:rsidRPr="00AC62A5" w:rsidRDefault="00046D18" w:rsidP="00AC62A5">
      <w:pPr>
        <w:pStyle w:val="ListParagraph"/>
        <w:numPr>
          <w:ilvl w:val="0"/>
          <w:numId w:val="9"/>
        </w:numPr>
        <w:spacing w:line="257" w:lineRule="auto"/>
        <w:jc w:val="both"/>
        <w:rPr>
          <w:rFonts w:cstheme="minorHAnsi"/>
          <w:color w:val="242424"/>
        </w:rPr>
      </w:pPr>
      <w:hyperlink r:id="rId12" w:history="1">
        <w:r w:rsidR="005B7282" w:rsidRPr="00AC62A5">
          <w:rPr>
            <w:rStyle w:val="Hyperlink"/>
            <w:rFonts w:cstheme="minorHAnsi"/>
          </w:rPr>
          <w:t>https://dubailand.gov.ae/</w:t>
        </w:r>
      </w:hyperlink>
      <w:r w:rsidR="005B7282" w:rsidRPr="00AC62A5">
        <w:rPr>
          <w:rFonts w:cstheme="minorHAnsi"/>
          <w:color w:val="242424"/>
        </w:rPr>
        <w:t xml:space="preserve"> </w:t>
      </w:r>
    </w:p>
    <w:p w14:paraId="0ACB4BFA" w14:textId="386BB021" w:rsidR="00B6710D" w:rsidRPr="00AC62A5" w:rsidRDefault="00BD5864" w:rsidP="00AC62A5">
      <w:pPr>
        <w:spacing w:line="257" w:lineRule="auto"/>
        <w:jc w:val="both"/>
        <w:rPr>
          <w:rFonts w:cstheme="minorHAnsi"/>
          <w:color w:val="242424"/>
        </w:rPr>
      </w:pPr>
      <w:r w:rsidRPr="00AC62A5">
        <w:rPr>
          <w:rFonts w:cstheme="minorHAnsi"/>
          <w:color w:val="242424"/>
        </w:rPr>
        <w:t xml:space="preserve">After collecting and cleaning the data, we constructed a data analytics </w:t>
      </w:r>
      <w:proofErr w:type="gramStart"/>
      <w:r w:rsidRPr="00AC62A5">
        <w:rPr>
          <w:rFonts w:cstheme="minorHAnsi"/>
          <w:color w:val="242424"/>
        </w:rPr>
        <w:t>methodology</w:t>
      </w:r>
      <w:proofErr w:type="gramEnd"/>
      <w:r w:rsidRPr="00AC62A5">
        <w:rPr>
          <w:rFonts w:cstheme="minorHAnsi"/>
          <w:color w:val="242424"/>
        </w:rPr>
        <w:t xml:space="preserve"> and we conducted the analysis using Orange software. </w:t>
      </w:r>
    </w:p>
    <w:p w14:paraId="08DFEDB9" w14:textId="77777777" w:rsidR="00307EF2" w:rsidRPr="00AC62A5" w:rsidRDefault="00307EF2" w:rsidP="00307EF2">
      <w:pPr>
        <w:pStyle w:val="ListParagraph"/>
        <w:spacing w:line="257" w:lineRule="auto"/>
        <w:rPr>
          <w:rFonts w:cstheme="minorHAnsi"/>
          <w:color w:val="242424"/>
        </w:rPr>
      </w:pPr>
    </w:p>
    <w:p w14:paraId="2E6A0936" w14:textId="09EDE7E7" w:rsidR="00BD5864" w:rsidRPr="00AC62A5" w:rsidRDefault="00BD5864" w:rsidP="00BD5864">
      <w:pPr>
        <w:spacing w:line="257" w:lineRule="auto"/>
        <w:rPr>
          <w:rFonts w:cstheme="minorHAnsi"/>
          <w:color w:val="242424"/>
        </w:rPr>
      </w:pPr>
      <w:r w:rsidRPr="00AC62A5">
        <w:rPr>
          <w:rFonts w:cstheme="minorHAnsi"/>
          <w:color w:val="242424"/>
        </w:rPr>
        <w:t>The data attributes are provided in Table 1</w:t>
      </w:r>
      <w:r w:rsidR="006D7A3E">
        <w:rPr>
          <w:rFonts w:cstheme="minorHAnsi"/>
          <w:color w:val="242424"/>
        </w:rPr>
        <w:t xml:space="preserve">. Dark red text denotes the primary numerical target attribute, namely </w:t>
      </w:r>
      <w:proofErr w:type="spellStart"/>
      <w:r w:rsidR="006D7A3E">
        <w:rPr>
          <w:rFonts w:cstheme="minorHAnsi"/>
          <w:color w:val="242424"/>
        </w:rPr>
        <w:t>RandkingTotalPoint</w:t>
      </w:r>
      <w:proofErr w:type="spellEnd"/>
      <w:r w:rsidR="006D7A3E">
        <w:rPr>
          <w:rFonts w:cstheme="minorHAnsi"/>
          <w:color w:val="242424"/>
        </w:rPr>
        <w:t>. The eight red colored attributes are points corresponding to different dimensions of performance. Attributes shown in green cells are derived attributes, meaning that they were derived from the original dataset through calculations.</w:t>
      </w:r>
      <w:r w:rsidR="002974B9">
        <w:rPr>
          <w:rFonts w:cstheme="minorHAnsi"/>
          <w:color w:val="242424"/>
        </w:rPr>
        <w:t xml:space="preserve"> The gray attributes are not used in the analysis.</w:t>
      </w:r>
    </w:p>
    <w:p w14:paraId="35583618" w14:textId="77777777" w:rsidR="00BD5864" w:rsidRPr="00AC62A5" w:rsidRDefault="00BD5864" w:rsidP="00BD5864">
      <w:pPr>
        <w:spacing w:line="257" w:lineRule="auto"/>
        <w:rPr>
          <w:rFonts w:cstheme="minorHAnsi"/>
          <w:color w:val="242424"/>
        </w:rPr>
      </w:pPr>
    </w:p>
    <w:p w14:paraId="0BC484CB" w14:textId="13B07BB5" w:rsidR="00BD5864" w:rsidRPr="00AC62A5" w:rsidRDefault="00BD5864" w:rsidP="00BD5864">
      <w:pPr>
        <w:spacing w:line="257" w:lineRule="auto"/>
        <w:rPr>
          <w:rFonts w:cstheme="minorHAnsi"/>
          <w:color w:val="242424"/>
        </w:rPr>
      </w:pPr>
      <w:r w:rsidRPr="00AC62A5">
        <w:rPr>
          <w:rFonts w:cstheme="minorHAnsi"/>
          <w:b/>
          <w:bCs/>
          <w:color w:val="242424"/>
        </w:rPr>
        <w:t>Table 1.</w:t>
      </w:r>
      <w:r w:rsidRPr="00AC62A5">
        <w:rPr>
          <w:rFonts w:cstheme="minorHAnsi"/>
          <w:color w:val="242424"/>
        </w:rPr>
        <w:t xml:space="preserve"> Data attributes for the analyzed data.</w:t>
      </w:r>
    </w:p>
    <w:tbl>
      <w:tblPr>
        <w:tblW w:w="8340" w:type="dxa"/>
        <w:tblLook w:val="04A0" w:firstRow="1" w:lastRow="0" w:firstColumn="1" w:lastColumn="0" w:noHBand="0" w:noVBand="1"/>
      </w:tblPr>
      <w:tblGrid>
        <w:gridCol w:w="2848"/>
        <w:gridCol w:w="1020"/>
        <w:gridCol w:w="3512"/>
        <w:gridCol w:w="960"/>
      </w:tblGrid>
      <w:tr w:rsidR="00307EF2" w:rsidRPr="00586D1D" w14:paraId="00D0FE23" w14:textId="77777777" w:rsidTr="00307EF2">
        <w:trPr>
          <w:trHeight w:val="29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13E46" w14:textId="77777777" w:rsidR="00307EF2" w:rsidRPr="00AC62A5" w:rsidRDefault="00307EF2" w:rsidP="00307EF2">
            <w:pPr>
              <w:spacing w:after="0" w:line="240" w:lineRule="auto"/>
              <w:rPr>
                <w:rFonts w:eastAsia="Times New Roman" w:cstheme="minorHAnsi"/>
                <w:b/>
                <w:bCs/>
                <w:color w:val="000000"/>
                <w:kern w:val="0"/>
                <w14:ligatures w14:val="none"/>
              </w:rPr>
            </w:pPr>
            <w:r w:rsidRPr="00AC62A5">
              <w:rPr>
                <w:rFonts w:eastAsia="Times New Roman" w:cstheme="minorHAnsi"/>
                <w:b/>
                <w:bCs/>
                <w:color w:val="000000"/>
                <w:kern w:val="0"/>
                <w14:ligatures w14:val="none"/>
              </w:rPr>
              <w:t>Attribute</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5FEE045" w14:textId="77777777" w:rsidR="00307EF2" w:rsidRPr="00AC62A5" w:rsidRDefault="00307EF2" w:rsidP="00307EF2">
            <w:pPr>
              <w:spacing w:after="0" w:line="240" w:lineRule="auto"/>
              <w:rPr>
                <w:rFonts w:eastAsia="Times New Roman" w:cstheme="minorHAnsi"/>
                <w:b/>
                <w:bCs/>
                <w:color w:val="000000"/>
                <w:kern w:val="0"/>
                <w14:ligatures w14:val="none"/>
              </w:rPr>
            </w:pPr>
            <w:r w:rsidRPr="00AC62A5">
              <w:rPr>
                <w:rFonts w:eastAsia="Times New Roman" w:cstheme="minorHAnsi"/>
                <w:b/>
                <w:bCs/>
                <w:color w:val="000000"/>
                <w:kern w:val="0"/>
                <w14:ligatures w14:val="none"/>
              </w:rPr>
              <w:t>Data Type</w:t>
            </w:r>
          </w:p>
        </w:tc>
        <w:tc>
          <w:tcPr>
            <w:tcW w:w="3540" w:type="dxa"/>
            <w:tcBorders>
              <w:top w:val="single" w:sz="4" w:space="0" w:color="auto"/>
              <w:left w:val="nil"/>
              <w:bottom w:val="single" w:sz="4" w:space="0" w:color="auto"/>
              <w:right w:val="single" w:sz="4" w:space="0" w:color="auto"/>
            </w:tcBorders>
            <w:shd w:val="clear" w:color="auto" w:fill="auto"/>
            <w:vAlign w:val="bottom"/>
            <w:hideMark/>
          </w:tcPr>
          <w:p w14:paraId="6DEE6C90" w14:textId="77777777" w:rsidR="00307EF2" w:rsidRPr="00AC62A5" w:rsidRDefault="00307EF2" w:rsidP="00307EF2">
            <w:pPr>
              <w:spacing w:after="0" w:line="240" w:lineRule="auto"/>
              <w:rPr>
                <w:rFonts w:eastAsia="Times New Roman" w:cstheme="minorHAnsi"/>
                <w:b/>
                <w:bCs/>
                <w:color w:val="000000"/>
                <w:kern w:val="0"/>
                <w14:ligatures w14:val="none"/>
              </w:rPr>
            </w:pPr>
            <w:r w:rsidRPr="00AC62A5">
              <w:rPr>
                <w:rFonts w:eastAsia="Times New Roman" w:cstheme="minorHAnsi"/>
                <w:b/>
                <w:bCs/>
                <w:color w:val="000000"/>
                <w:kern w:val="0"/>
                <w14:ligatures w14:val="none"/>
              </w:rPr>
              <w:t>Description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C7C4AC" w14:textId="77777777" w:rsidR="00307EF2" w:rsidRPr="00AC62A5" w:rsidRDefault="00307EF2" w:rsidP="00307EF2">
            <w:pPr>
              <w:spacing w:after="0" w:line="240" w:lineRule="auto"/>
              <w:rPr>
                <w:rFonts w:eastAsia="Times New Roman" w:cstheme="minorHAnsi"/>
                <w:b/>
                <w:bCs/>
                <w:color w:val="000000"/>
                <w:kern w:val="0"/>
                <w14:ligatures w14:val="none"/>
              </w:rPr>
            </w:pPr>
            <w:proofErr w:type="spellStart"/>
            <w:r w:rsidRPr="00AC62A5">
              <w:rPr>
                <w:rFonts w:eastAsia="Times New Roman" w:cstheme="minorHAnsi"/>
                <w:b/>
                <w:bCs/>
                <w:color w:val="000000"/>
                <w:kern w:val="0"/>
                <w14:ligatures w14:val="none"/>
              </w:rPr>
              <w:t>IsUsed</w:t>
            </w:r>
            <w:proofErr w:type="spellEnd"/>
          </w:p>
        </w:tc>
      </w:tr>
      <w:tr w:rsidR="00307EF2" w:rsidRPr="00586D1D" w14:paraId="09E9DA2D" w14:textId="77777777" w:rsidTr="00307EF2">
        <w:trPr>
          <w:trHeight w:val="58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CB23DBC" w14:textId="77777777" w:rsidR="00307EF2" w:rsidRPr="00AC62A5" w:rsidRDefault="00307EF2" w:rsidP="00307EF2">
            <w:pPr>
              <w:spacing w:after="0" w:line="240" w:lineRule="auto"/>
              <w:rPr>
                <w:rFonts w:eastAsia="Times New Roman" w:cstheme="minorHAnsi"/>
                <w:color w:val="000000"/>
                <w:kern w:val="0"/>
                <w14:ligatures w14:val="none"/>
              </w:rPr>
            </w:pPr>
            <w:proofErr w:type="spellStart"/>
            <w:r w:rsidRPr="00AC62A5">
              <w:rPr>
                <w:rFonts w:eastAsia="Times New Roman" w:cstheme="minorHAnsi"/>
                <w:color w:val="000000"/>
                <w:kern w:val="0"/>
                <w14:ligatures w14:val="none"/>
              </w:rPr>
              <w:t>OfficeCode</w:t>
            </w:r>
            <w:proofErr w:type="spellEnd"/>
            <w:r w:rsidRPr="00AC62A5">
              <w:rPr>
                <w:rFonts w:eastAsia="Times New Roman" w:cstheme="minorHAnsi"/>
                <w:color w:val="000000"/>
                <w:kern w:val="0"/>
                <w14:ligatures w14:val="none"/>
              </w:rPr>
              <w:t xml:space="preserve"> (Key Attribute)</w:t>
            </w:r>
          </w:p>
        </w:tc>
        <w:tc>
          <w:tcPr>
            <w:tcW w:w="1020" w:type="dxa"/>
            <w:tcBorders>
              <w:top w:val="nil"/>
              <w:left w:val="nil"/>
              <w:bottom w:val="single" w:sz="4" w:space="0" w:color="auto"/>
              <w:right w:val="single" w:sz="4" w:space="0" w:color="auto"/>
            </w:tcBorders>
            <w:shd w:val="clear" w:color="auto" w:fill="auto"/>
            <w:noWrap/>
            <w:vAlign w:val="bottom"/>
            <w:hideMark/>
          </w:tcPr>
          <w:p w14:paraId="0CF737E8"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Text</w:t>
            </w:r>
          </w:p>
        </w:tc>
        <w:tc>
          <w:tcPr>
            <w:tcW w:w="3540" w:type="dxa"/>
            <w:tcBorders>
              <w:top w:val="nil"/>
              <w:left w:val="nil"/>
              <w:bottom w:val="single" w:sz="4" w:space="0" w:color="auto"/>
              <w:right w:val="single" w:sz="4" w:space="0" w:color="auto"/>
            </w:tcBorders>
            <w:shd w:val="clear" w:color="auto" w:fill="auto"/>
            <w:vAlign w:val="bottom"/>
            <w:hideMark/>
          </w:tcPr>
          <w:p w14:paraId="03287FCC"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 xml:space="preserve">Custom created office code as ID attribute (to be used instead of </w:t>
            </w:r>
            <w:proofErr w:type="spellStart"/>
            <w:r w:rsidRPr="00AC62A5">
              <w:rPr>
                <w:rFonts w:eastAsia="Times New Roman" w:cstheme="minorHAnsi"/>
                <w:color w:val="000000"/>
                <w:kern w:val="0"/>
                <w14:ligatures w14:val="none"/>
              </w:rPr>
              <w:t>OfficeNumber</w:t>
            </w:r>
            <w:proofErr w:type="spellEnd"/>
            <w:r w:rsidRPr="00AC62A5">
              <w:rPr>
                <w:rFonts w:eastAsia="Times New Roman" w:cstheme="minorHAnsi"/>
                <w:color w:val="000000"/>
                <w:kern w:val="0"/>
                <w14:ligatures w14:val="none"/>
              </w:rPr>
              <w:t>)</w:t>
            </w:r>
          </w:p>
        </w:tc>
        <w:tc>
          <w:tcPr>
            <w:tcW w:w="960" w:type="dxa"/>
            <w:tcBorders>
              <w:top w:val="nil"/>
              <w:left w:val="nil"/>
              <w:bottom w:val="single" w:sz="4" w:space="0" w:color="auto"/>
              <w:right w:val="single" w:sz="4" w:space="0" w:color="auto"/>
            </w:tcBorders>
            <w:shd w:val="clear" w:color="auto" w:fill="auto"/>
            <w:noWrap/>
            <w:vAlign w:val="bottom"/>
            <w:hideMark/>
          </w:tcPr>
          <w:p w14:paraId="43BB77A5"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0235443A"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B63A3AC"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Name</w:t>
            </w:r>
          </w:p>
        </w:tc>
        <w:tc>
          <w:tcPr>
            <w:tcW w:w="1020" w:type="dxa"/>
            <w:tcBorders>
              <w:top w:val="nil"/>
              <w:left w:val="nil"/>
              <w:bottom w:val="single" w:sz="4" w:space="0" w:color="auto"/>
              <w:right w:val="single" w:sz="4" w:space="0" w:color="auto"/>
            </w:tcBorders>
            <w:shd w:val="clear" w:color="auto" w:fill="auto"/>
            <w:noWrap/>
            <w:vAlign w:val="bottom"/>
            <w:hideMark/>
          </w:tcPr>
          <w:p w14:paraId="688AE795"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Text</w:t>
            </w:r>
          </w:p>
        </w:tc>
        <w:tc>
          <w:tcPr>
            <w:tcW w:w="3540" w:type="dxa"/>
            <w:tcBorders>
              <w:top w:val="nil"/>
              <w:left w:val="nil"/>
              <w:bottom w:val="single" w:sz="4" w:space="0" w:color="auto"/>
              <w:right w:val="single" w:sz="4" w:space="0" w:color="auto"/>
            </w:tcBorders>
            <w:shd w:val="clear" w:color="auto" w:fill="auto"/>
            <w:vAlign w:val="bottom"/>
            <w:hideMark/>
          </w:tcPr>
          <w:p w14:paraId="33E320C3"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Full name of the office</w:t>
            </w:r>
          </w:p>
        </w:tc>
        <w:tc>
          <w:tcPr>
            <w:tcW w:w="960" w:type="dxa"/>
            <w:tcBorders>
              <w:top w:val="nil"/>
              <w:left w:val="nil"/>
              <w:bottom w:val="single" w:sz="4" w:space="0" w:color="auto"/>
              <w:right w:val="single" w:sz="4" w:space="0" w:color="auto"/>
            </w:tcBorders>
            <w:shd w:val="clear" w:color="auto" w:fill="auto"/>
            <w:noWrap/>
            <w:vAlign w:val="bottom"/>
            <w:hideMark/>
          </w:tcPr>
          <w:p w14:paraId="2B6CA651"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2114FE30" w14:textId="77777777" w:rsidTr="00307EF2">
        <w:trPr>
          <w:trHeight w:val="58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50870D88" w14:textId="77777777" w:rsidR="00307EF2" w:rsidRPr="00AC62A5" w:rsidRDefault="00307EF2" w:rsidP="00307EF2">
            <w:pPr>
              <w:spacing w:after="0" w:line="240" w:lineRule="auto"/>
              <w:rPr>
                <w:rFonts w:eastAsia="Times New Roman" w:cstheme="minorHAnsi"/>
                <w:color w:val="000000"/>
                <w:kern w:val="0"/>
                <w14:ligatures w14:val="none"/>
              </w:rPr>
            </w:pPr>
            <w:proofErr w:type="spellStart"/>
            <w:r w:rsidRPr="00AC62A5">
              <w:rPr>
                <w:rFonts w:eastAsia="Times New Roman" w:cstheme="minorHAnsi"/>
                <w:color w:val="000000"/>
                <w:kern w:val="0"/>
                <w14:ligatures w14:val="none"/>
              </w:rPr>
              <w:t>TotalBrokersAllBranches</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681EF78B"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070B77E0"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Number of brokers in the whole company, including all offices of that company</w:t>
            </w:r>
          </w:p>
        </w:tc>
        <w:tc>
          <w:tcPr>
            <w:tcW w:w="960" w:type="dxa"/>
            <w:tcBorders>
              <w:top w:val="nil"/>
              <w:left w:val="nil"/>
              <w:bottom w:val="single" w:sz="4" w:space="0" w:color="auto"/>
              <w:right w:val="single" w:sz="4" w:space="0" w:color="auto"/>
            </w:tcBorders>
            <w:shd w:val="clear" w:color="auto" w:fill="auto"/>
            <w:noWrap/>
            <w:vAlign w:val="bottom"/>
            <w:hideMark/>
          </w:tcPr>
          <w:p w14:paraId="5E0280D3"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4642668B"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3D68419E" w14:textId="77777777" w:rsidR="00307EF2" w:rsidRPr="00AC62A5" w:rsidRDefault="00307EF2" w:rsidP="00307EF2">
            <w:pPr>
              <w:spacing w:after="0" w:line="240" w:lineRule="auto"/>
              <w:rPr>
                <w:rFonts w:eastAsia="Times New Roman" w:cstheme="minorHAnsi"/>
                <w:kern w:val="0"/>
                <w14:ligatures w14:val="none"/>
              </w:rPr>
            </w:pPr>
            <w:proofErr w:type="spellStart"/>
            <w:r w:rsidRPr="00AC62A5">
              <w:rPr>
                <w:rFonts w:eastAsia="Times New Roman" w:cstheme="minorHAnsi"/>
                <w:kern w:val="0"/>
                <w14:ligatures w14:val="none"/>
              </w:rPr>
              <w:t>NumberOfBrokers</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63AA1D7E"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103A5579"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Number of brokers in this particular office (not the whole company)</w:t>
            </w:r>
          </w:p>
        </w:tc>
        <w:tc>
          <w:tcPr>
            <w:tcW w:w="960" w:type="dxa"/>
            <w:tcBorders>
              <w:top w:val="nil"/>
              <w:left w:val="nil"/>
              <w:bottom w:val="single" w:sz="4" w:space="0" w:color="auto"/>
              <w:right w:val="single" w:sz="4" w:space="0" w:color="auto"/>
            </w:tcBorders>
            <w:shd w:val="clear" w:color="auto" w:fill="auto"/>
            <w:noWrap/>
            <w:vAlign w:val="bottom"/>
            <w:hideMark/>
          </w:tcPr>
          <w:p w14:paraId="28EDCF9C"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162B3CFC" w14:textId="77777777" w:rsidTr="00307EF2">
        <w:trPr>
          <w:trHeight w:val="58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C64B849" w14:textId="77777777" w:rsidR="00307EF2" w:rsidRPr="00AC62A5" w:rsidRDefault="00307EF2" w:rsidP="00307EF2">
            <w:pPr>
              <w:spacing w:after="0" w:line="240" w:lineRule="auto"/>
              <w:rPr>
                <w:rFonts w:eastAsia="Times New Roman" w:cstheme="minorHAnsi"/>
                <w:color w:val="C00000"/>
                <w:kern w:val="0"/>
                <w14:ligatures w14:val="none"/>
              </w:rPr>
            </w:pPr>
            <w:proofErr w:type="spellStart"/>
            <w:r w:rsidRPr="00AC62A5">
              <w:rPr>
                <w:rFonts w:eastAsia="Times New Roman" w:cstheme="minorHAnsi"/>
                <w:color w:val="C00000"/>
                <w:kern w:val="0"/>
                <w14:ligatures w14:val="none"/>
              </w:rPr>
              <w:lastRenderedPageBreak/>
              <w:t>RankingTotalPoint</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3EFEC7E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4F47944D"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Total points for an office, calculated as the sum of Points attributes (out of 100)</w:t>
            </w:r>
          </w:p>
        </w:tc>
        <w:tc>
          <w:tcPr>
            <w:tcW w:w="960" w:type="dxa"/>
            <w:tcBorders>
              <w:top w:val="nil"/>
              <w:left w:val="nil"/>
              <w:bottom w:val="single" w:sz="4" w:space="0" w:color="auto"/>
              <w:right w:val="single" w:sz="4" w:space="0" w:color="auto"/>
            </w:tcBorders>
            <w:shd w:val="clear" w:color="auto" w:fill="auto"/>
            <w:noWrap/>
            <w:vAlign w:val="bottom"/>
            <w:hideMark/>
          </w:tcPr>
          <w:p w14:paraId="08112E5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28F638FF"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3CF5BAD"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PointsNumberofTransactions</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14FCC44E"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4003B09D"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Points for number of transactions</w:t>
            </w:r>
          </w:p>
        </w:tc>
        <w:tc>
          <w:tcPr>
            <w:tcW w:w="960" w:type="dxa"/>
            <w:tcBorders>
              <w:top w:val="nil"/>
              <w:left w:val="nil"/>
              <w:bottom w:val="single" w:sz="4" w:space="0" w:color="auto"/>
              <w:right w:val="single" w:sz="4" w:space="0" w:color="auto"/>
            </w:tcBorders>
            <w:shd w:val="clear" w:color="auto" w:fill="auto"/>
            <w:noWrap/>
            <w:vAlign w:val="bottom"/>
            <w:hideMark/>
          </w:tcPr>
          <w:p w14:paraId="689B4D6D"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7B596703"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8F565C8"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PointsTransactionTotalWorth</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494E66A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5FC4C299"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Points for transactions total worth</w:t>
            </w:r>
          </w:p>
        </w:tc>
        <w:tc>
          <w:tcPr>
            <w:tcW w:w="960" w:type="dxa"/>
            <w:tcBorders>
              <w:top w:val="nil"/>
              <w:left w:val="nil"/>
              <w:bottom w:val="single" w:sz="4" w:space="0" w:color="auto"/>
              <w:right w:val="single" w:sz="4" w:space="0" w:color="auto"/>
            </w:tcBorders>
            <w:shd w:val="clear" w:color="auto" w:fill="auto"/>
            <w:noWrap/>
            <w:vAlign w:val="bottom"/>
            <w:hideMark/>
          </w:tcPr>
          <w:p w14:paraId="1A6A4EB0"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4268A789"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2FD1DD52"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PointsLegalNotice</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212456C0"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0A20D3ED"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Points for legal notice</w:t>
            </w:r>
          </w:p>
        </w:tc>
        <w:tc>
          <w:tcPr>
            <w:tcW w:w="960" w:type="dxa"/>
            <w:tcBorders>
              <w:top w:val="nil"/>
              <w:left w:val="nil"/>
              <w:bottom w:val="single" w:sz="4" w:space="0" w:color="auto"/>
              <w:right w:val="single" w:sz="4" w:space="0" w:color="auto"/>
            </w:tcBorders>
            <w:shd w:val="clear" w:color="auto" w:fill="auto"/>
            <w:noWrap/>
            <w:vAlign w:val="bottom"/>
            <w:hideMark/>
          </w:tcPr>
          <w:p w14:paraId="286EEC3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7AA0B094"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3F01D64"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PointsComplianceWithLaws</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6DA4715F"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589E46DE"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Points for compliance with laws</w:t>
            </w:r>
          </w:p>
        </w:tc>
        <w:tc>
          <w:tcPr>
            <w:tcW w:w="960" w:type="dxa"/>
            <w:tcBorders>
              <w:top w:val="nil"/>
              <w:left w:val="nil"/>
              <w:bottom w:val="single" w:sz="4" w:space="0" w:color="auto"/>
              <w:right w:val="single" w:sz="4" w:space="0" w:color="auto"/>
            </w:tcBorders>
            <w:shd w:val="clear" w:color="auto" w:fill="auto"/>
            <w:noWrap/>
            <w:vAlign w:val="bottom"/>
            <w:hideMark/>
          </w:tcPr>
          <w:p w14:paraId="4B118824"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7DF3C3DA"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1A3265D"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PointsRealEstateExperience</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6B03765B"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7EE06037"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Points for real estate experience</w:t>
            </w:r>
          </w:p>
        </w:tc>
        <w:tc>
          <w:tcPr>
            <w:tcW w:w="960" w:type="dxa"/>
            <w:tcBorders>
              <w:top w:val="nil"/>
              <w:left w:val="nil"/>
              <w:bottom w:val="single" w:sz="4" w:space="0" w:color="auto"/>
              <w:right w:val="single" w:sz="4" w:space="0" w:color="auto"/>
            </w:tcBorders>
            <w:shd w:val="clear" w:color="auto" w:fill="auto"/>
            <w:noWrap/>
            <w:vAlign w:val="bottom"/>
            <w:hideMark/>
          </w:tcPr>
          <w:p w14:paraId="00D81D9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6787ABBB"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BAD8387"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PointsNumberOfBranches</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1A9B7E54"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5A4A1D67"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Points for number of branches</w:t>
            </w:r>
          </w:p>
        </w:tc>
        <w:tc>
          <w:tcPr>
            <w:tcW w:w="960" w:type="dxa"/>
            <w:tcBorders>
              <w:top w:val="nil"/>
              <w:left w:val="nil"/>
              <w:bottom w:val="single" w:sz="4" w:space="0" w:color="auto"/>
              <w:right w:val="single" w:sz="4" w:space="0" w:color="auto"/>
            </w:tcBorders>
            <w:shd w:val="clear" w:color="auto" w:fill="auto"/>
            <w:noWrap/>
            <w:vAlign w:val="bottom"/>
            <w:hideMark/>
          </w:tcPr>
          <w:p w14:paraId="6856DDCB"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45E8C87A"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5AD40FDB"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PointsLocalization</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1471261E"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53D01368"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Points for localization</w:t>
            </w:r>
          </w:p>
        </w:tc>
        <w:tc>
          <w:tcPr>
            <w:tcW w:w="960" w:type="dxa"/>
            <w:tcBorders>
              <w:top w:val="nil"/>
              <w:left w:val="nil"/>
              <w:bottom w:val="single" w:sz="4" w:space="0" w:color="auto"/>
              <w:right w:val="single" w:sz="4" w:space="0" w:color="auto"/>
            </w:tcBorders>
            <w:shd w:val="clear" w:color="auto" w:fill="auto"/>
            <w:noWrap/>
            <w:vAlign w:val="bottom"/>
            <w:hideMark/>
          </w:tcPr>
          <w:p w14:paraId="708553B2"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7A4C3F1D"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E5FD10E" w14:textId="77777777" w:rsidR="00307EF2" w:rsidRPr="00AC62A5" w:rsidRDefault="00307EF2" w:rsidP="00307EF2">
            <w:pPr>
              <w:spacing w:after="0" w:line="240" w:lineRule="auto"/>
              <w:rPr>
                <w:rFonts w:eastAsia="Times New Roman" w:cstheme="minorHAnsi"/>
                <w:color w:val="FF0000"/>
                <w:kern w:val="0"/>
                <w14:ligatures w14:val="none"/>
              </w:rPr>
            </w:pPr>
            <w:proofErr w:type="spellStart"/>
            <w:r w:rsidRPr="00AC62A5">
              <w:rPr>
                <w:rFonts w:eastAsia="Times New Roman" w:cstheme="minorHAnsi"/>
                <w:color w:val="FF0000"/>
                <w:kern w:val="0"/>
                <w14:ligatures w14:val="none"/>
              </w:rPr>
              <w:t>PointsInitiatives</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0CE3CCAC"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1A2F9A02"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 xml:space="preserve">Points for </w:t>
            </w:r>
            <w:proofErr w:type="spellStart"/>
            <w:r w:rsidRPr="00AC62A5">
              <w:rPr>
                <w:rFonts w:eastAsia="Times New Roman" w:cstheme="minorHAnsi"/>
                <w:color w:val="000000"/>
                <w:kern w:val="0"/>
                <w14:ligatures w14:val="none"/>
              </w:rPr>
              <w:t>initivaites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34090F"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6C057ED6"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5A1E445A" w14:textId="77777777" w:rsidR="00307EF2" w:rsidRPr="00AC62A5" w:rsidRDefault="00307EF2" w:rsidP="00307EF2">
            <w:pPr>
              <w:spacing w:after="0" w:line="240" w:lineRule="auto"/>
              <w:rPr>
                <w:rFonts w:eastAsia="Times New Roman" w:cstheme="minorHAnsi"/>
                <w:color w:val="000000"/>
                <w:kern w:val="0"/>
                <w14:ligatures w14:val="none"/>
              </w:rPr>
            </w:pPr>
            <w:proofErr w:type="spellStart"/>
            <w:r w:rsidRPr="00AC62A5">
              <w:rPr>
                <w:rFonts w:eastAsia="Times New Roman" w:cstheme="minorHAnsi"/>
                <w:color w:val="000000"/>
                <w:kern w:val="0"/>
                <w14:ligatures w14:val="none"/>
              </w:rPr>
              <w:t>NumberOfAwards</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5631249C"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36564E70"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Number of awards that the office has received</w:t>
            </w:r>
          </w:p>
        </w:tc>
        <w:tc>
          <w:tcPr>
            <w:tcW w:w="960" w:type="dxa"/>
            <w:tcBorders>
              <w:top w:val="nil"/>
              <w:left w:val="nil"/>
              <w:bottom w:val="single" w:sz="4" w:space="0" w:color="auto"/>
              <w:right w:val="single" w:sz="4" w:space="0" w:color="auto"/>
            </w:tcBorders>
            <w:shd w:val="clear" w:color="auto" w:fill="auto"/>
            <w:noWrap/>
            <w:vAlign w:val="bottom"/>
            <w:hideMark/>
          </w:tcPr>
          <w:p w14:paraId="280BE965"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65FBAE6E"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29DFCBF5" w14:textId="77777777" w:rsidR="00307EF2" w:rsidRPr="00AC62A5" w:rsidRDefault="00307EF2" w:rsidP="00307EF2">
            <w:pPr>
              <w:spacing w:after="0" w:line="240" w:lineRule="auto"/>
              <w:rPr>
                <w:rFonts w:eastAsia="Times New Roman" w:cstheme="minorHAnsi"/>
                <w:color w:val="000000"/>
                <w:kern w:val="0"/>
                <w14:ligatures w14:val="none"/>
              </w:rPr>
            </w:pPr>
            <w:proofErr w:type="spellStart"/>
            <w:r w:rsidRPr="00AC62A5">
              <w:rPr>
                <w:rFonts w:eastAsia="Times New Roman" w:cstheme="minorHAnsi"/>
                <w:color w:val="000000"/>
                <w:kern w:val="0"/>
                <w14:ligatures w14:val="none"/>
              </w:rPr>
              <w:t>HasEmailDomain</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09A0455B"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Binary</w:t>
            </w:r>
          </w:p>
        </w:tc>
        <w:tc>
          <w:tcPr>
            <w:tcW w:w="3540" w:type="dxa"/>
            <w:tcBorders>
              <w:top w:val="nil"/>
              <w:left w:val="nil"/>
              <w:bottom w:val="single" w:sz="4" w:space="0" w:color="auto"/>
              <w:right w:val="single" w:sz="4" w:space="0" w:color="auto"/>
            </w:tcBorders>
            <w:shd w:val="clear" w:color="auto" w:fill="auto"/>
            <w:vAlign w:val="bottom"/>
            <w:hideMark/>
          </w:tcPr>
          <w:p w14:paraId="6491753F"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1 if the office has email domain of its own, 0 otherwise</w:t>
            </w:r>
          </w:p>
        </w:tc>
        <w:tc>
          <w:tcPr>
            <w:tcW w:w="960" w:type="dxa"/>
            <w:tcBorders>
              <w:top w:val="nil"/>
              <w:left w:val="nil"/>
              <w:bottom w:val="single" w:sz="4" w:space="0" w:color="auto"/>
              <w:right w:val="single" w:sz="4" w:space="0" w:color="auto"/>
            </w:tcBorders>
            <w:shd w:val="clear" w:color="auto" w:fill="auto"/>
            <w:noWrap/>
            <w:vAlign w:val="bottom"/>
            <w:hideMark/>
          </w:tcPr>
          <w:p w14:paraId="3B4BCCC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56858F92"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035F9E63" w14:textId="77777777" w:rsidR="00307EF2" w:rsidRPr="00AC62A5" w:rsidRDefault="00307EF2" w:rsidP="00307EF2">
            <w:pPr>
              <w:spacing w:after="0" w:line="240" w:lineRule="auto"/>
              <w:rPr>
                <w:rFonts w:eastAsia="Times New Roman" w:cstheme="minorHAnsi"/>
                <w:color w:val="000000"/>
                <w:kern w:val="0"/>
                <w14:ligatures w14:val="none"/>
              </w:rPr>
            </w:pPr>
            <w:proofErr w:type="spellStart"/>
            <w:r w:rsidRPr="00AC62A5">
              <w:rPr>
                <w:rFonts w:eastAsia="Times New Roman" w:cstheme="minorHAnsi"/>
                <w:color w:val="000000"/>
                <w:kern w:val="0"/>
                <w14:ligatures w14:val="none"/>
              </w:rPr>
              <w:t>IsMobileNumber</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064BE913"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Binary</w:t>
            </w:r>
          </w:p>
        </w:tc>
        <w:tc>
          <w:tcPr>
            <w:tcW w:w="3540" w:type="dxa"/>
            <w:tcBorders>
              <w:top w:val="nil"/>
              <w:left w:val="nil"/>
              <w:bottom w:val="single" w:sz="4" w:space="0" w:color="auto"/>
              <w:right w:val="single" w:sz="4" w:space="0" w:color="auto"/>
            </w:tcBorders>
            <w:shd w:val="clear" w:color="auto" w:fill="auto"/>
            <w:vAlign w:val="bottom"/>
            <w:hideMark/>
          </w:tcPr>
          <w:p w14:paraId="29393EB8"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1 if the office has a mobile number listed as contact, 0 otherwise</w:t>
            </w:r>
          </w:p>
        </w:tc>
        <w:tc>
          <w:tcPr>
            <w:tcW w:w="960" w:type="dxa"/>
            <w:tcBorders>
              <w:top w:val="nil"/>
              <w:left w:val="nil"/>
              <w:bottom w:val="single" w:sz="4" w:space="0" w:color="auto"/>
              <w:right w:val="single" w:sz="4" w:space="0" w:color="auto"/>
            </w:tcBorders>
            <w:shd w:val="clear" w:color="auto" w:fill="auto"/>
            <w:noWrap/>
            <w:vAlign w:val="bottom"/>
            <w:hideMark/>
          </w:tcPr>
          <w:p w14:paraId="1427D0E5"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4C4465AD"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5CE1BE96" w14:textId="77777777" w:rsidR="00307EF2" w:rsidRPr="00AC62A5" w:rsidRDefault="00307EF2" w:rsidP="00307EF2">
            <w:pPr>
              <w:spacing w:after="0" w:line="240" w:lineRule="auto"/>
              <w:rPr>
                <w:rFonts w:eastAsia="Times New Roman" w:cstheme="minorHAnsi"/>
                <w:color w:val="000000"/>
                <w:kern w:val="0"/>
                <w14:ligatures w14:val="none"/>
              </w:rPr>
            </w:pPr>
            <w:proofErr w:type="spellStart"/>
            <w:r w:rsidRPr="00AC62A5">
              <w:rPr>
                <w:rFonts w:eastAsia="Times New Roman" w:cstheme="minorHAnsi"/>
                <w:color w:val="000000"/>
                <w:kern w:val="0"/>
                <w14:ligatures w14:val="none"/>
              </w:rPr>
              <w:t>LicenseIssueYear</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5B596592"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0F9A6D28"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Year in which license was issued by the Dubai Land Department</w:t>
            </w:r>
          </w:p>
        </w:tc>
        <w:tc>
          <w:tcPr>
            <w:tcW w:w="960" w:type="dxa"/>
            <w:tcBorders>
              <w:top w:val="nil"/>
              <w:left w:val="nil"/>
              <w:bottom w:val="single" w:sz="4" w:space="0" w:color="auto"/>
              <w:right w:val="single" w:sz="4" w:space="0" w:color="auto"/>
            </w:tcBorders>
            <w:shd w:val="clear" w:color="auto" w:fill="auto"/>
            <w:noWrap/>
            <w:vAlign w:val="bottom"/>
            <w:hideMark/>
          </w:tcPr>
          <w:p w14:paraId="325A463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3E72D180"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76FD7270" w14:textId="77777777" w:rsidR="00307EF2" w:rsidRPr="00AC62A5" w:rsidRDefault="00307EF2" w:rsidP="00307EF2">
            <w:pPr>
              <w:spacing w:after="0" w:line="240" w:lineRule="auto"/>
              <w:rPr>
                <w:rFonts w:eastAsia="Times New Roman" w:cstheme="minorHAnsi"/>
                <w:color w:val="000000"/>
                <w:kern w:val="0"/>
                <w14:ligatures w14:val="none"/>
              </w:rPr>
            </w:pPr>
            <w:proofErr w:type="spellStart"/>
            <w:r w:rsidRPr="00AC62A5">
              <w:rPr>
                <w:rFonts w:eastAsia="Times New Roman" w:cstheme="minorHAnsi"/>
                <w:color w:val="000000"/>
                <w:kern w:val="0"/>
                <w14:ligatures w14:val="none"/>
              </w:rPr>
              <w:t>DaysSinceLicense</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741C35A9"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794381B6"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Number of days since license was issued by the Dubai Land Department</w:t>
            </w:r>
          </w:p>
        </w:tc>
        <w:tc>
          <w:tcPr>
            <w:tcW w:w="960" w:type="dxa"/>
            <w:tcBorders>
              <w:top w:val="nil"/>
              <w:left w:val="nil"/>
              <w:bottom w:val="single" w:sz="4" w:space="0" w:color="auto"/>
              <w:right w:val="single" w:sz="4" w:space="0" w:color="auto"/>
            </w:tcBorders>
            <w:shd w:val="clear" w:color="auto" w:fill="auto"/>
            <w:noWrap/>
            <w:vAlign w:val="bottom"/>
            <w:hideMark/>
          </w:tcPr>
          <w:p w14:paraId="2DD423EC" w14:textId="77777777" w:rsidR="00307EF2" w:rsidRPr="00AC62A5" w:rsidRDefault="00307EF2" w:rsidP="00307EF2">
            <w:pPr>
              <w:spacing w:after="0" w:line="240" w:lineRule="auto"/>
              <w:rPr>
                <w:rFonts w:eastAsia="Times New Roman" w:cstheme="minorHAnsi"/>
                <w:color w:val="000000"/>
                <w:kern w:val="0"/>
                <w14:ligatures w14:val="none"/>
              </w:rPr>
            </w:pPr>
            <w:r w:rsidRPr="00AC62A5">
              <w:rPr>
                <w:rFonts w:eastAsia="Times New Roman" w:cstheme="minorHAnsi"/>
                <w:color w:val="000000"/>
                <w:kern w:val="0"/>
                <w14:ligatures w14:val="none"/>
              </w:rPr>
              <w:t>Yes</w:t>
            </w:r>
          </w:p>
        </w:tc>
      </w:tr>
      <w:tr w:rsidR="00307EF2" w:rsidRPr="00586D1D" w14:paraId="54E35F65" w14:textId="77777777" w:rsidTr="00307EF2">
        <w:trPr>
          <w:trHeight w:val="58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55DC0140" w14:textId="77777777" w:rsidR="00307EF2" w:rsidRPr="00AC62A5" w:rsidRDefault="00307EF2" w:rsidP="00307EF2">
            <w:pPr>
              <w:spacing w:after="0" w:line="240" w:lineRule="auto"/>
              <w:rPr>
                <w:rFonts w:eastAsia="Times New Roman" w:cstheme="minorHAnsi"/>
                <w:i/>
                <w:iCs/>
                <w:color w:val="A6A6A6"/>
                <w:kern w:val="0"/>
                <w14:ligatures w14:val="none"/>
              </w:rPr>
            </w:pPr>
            <w:proofErr w:type="spellStart"/>
            <w:r w:rsidRPr="00AC62A5">
              <w:rPr>
                <w:rFonts w:eastAsia="Times New Roman" w:cstheme="minorHAnsi"/>
                <w:i/>
                <w:iCs/>
                <w:color w:val="A6A6A6"/>
                <w:kern w:val="0"/>
                <w14:ligatures w14:val="none"/>
              </w:rPr>
              <w:t>OfficeNumber</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7428E7B6"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ID</w:t>
            </w:r>
          </w:p>
        </w:tc>
        <w:tc>
          <w:tcPr>
            <w:tcW w:w="3540" w:type="dxa"/>
            <w:tcBorders>
              <w:top w:val="nil"/>
              <w:left w:val="nil"/>
              <w:bottom w:val="single" w:sz="4" w:space="0" w:color="auto"/>
              <w:right w:val="single" w:sz="4" w:space="0" w:color="auto"/>
            </w:tcBorders>
            <w:shd w:val="clear" w:color="auto" w:fill="auto"/>
            <w:vAlign w:val="bottom"/>
            <w:hideMark/>
          </w:tcPr>
          <w:p w14:paraId="604E2DCC"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 xml:space="preserve">Provided by the Dubai Land Authority, unique </w:t>
            </w:r>
            <w:proofErr w:type="spellStart"/>
            <w:r w:rsidRPr="00AC62A5">
              <w:rPr>
                <w:rFonts w:eastAsia="Times New Roman" w:cstheme="minorHAnsi"/>
                <w:i/>
                <w:iCs/>
                <w:color w:val="A6A6A6"/>
                <w:kern w:val="0"/>
                <w14:ligatures w14:val="none"/>
              </w:rPr>
              <w:t>OfficeNumber</w:t>
            </w:r>
            <w:proofErr w:type="spellEnd"/>
            <w:r w:rsidRPr="00AC62A5">
              <w:rPr>
                <w:rFonts w:eastAsia="Times New Roman" w:cstheme="minorHAnsi"/>
                <w:i/>
                <w:iCs/>
                <w:color w:val="A6A6A6"/>
                <w:kern w:val="0"/>
                <w14:ligatures w14:val="none"/>
              </w:rPr>
              <w:t xml:space="preserve"> for each Office</w:t>
            </w:r>
          </w:p>
        </w:tc>
        <w:tc>
          <w:tcPr>
            <w:tcW w:w="960" w:type="dxa"/>
            <w:tcBorders>
              <w:top w:val="nil"/>
              <w:left w:val="nil"/>
              <w:bottom w:val="single" w:sz="4" w:space="0" w:color="auto"/>
              <w:right w:val="single" w:sz="4" w:space="0" w:color="auto"/>
            </w:tcBorders>
            <w:shd w:val="clear" w:color="auto" w:fill="auto"/>
            <w:noWrap/>
            <w:vAlign w:val="bottom"/>
            <w:hideMark/>
          </w:tcPr>
          <w:p w14:paraId="323FCE8A"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64B1DED3"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31CF88AC"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Email</w:t>
            </w:r>
          </w:p>
        </w:tc>
        <w:tc>
          <w:tcPr>
            <w:tcW w:w="1020" w:type="dxa"/>
            <w:tcBorders>
              <w:top w:val="nil"/>
              <w:left w:val="nil"/>
              <w:bottom w:val="single" w:sz="4" w:space="0" w:color="auto"/>
              <w:right w:val="single" w:sz="4" w:space="0" w:color="auto"/>
            </w:tcBorders>
            <w:shd w:val="clear" w:color="auto" w:fill="auto"/>
            <w:noWrap/>
            <w:vAlign w:val="bottom"/>
            <w:hideMark/>
          </w:tcPr>
          <w:p w14:paraId="01BB064E"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Text</w:t>
            </w:r>
          </w:p>
        </w:tc>
        <w:tc>
          <w:tcPr>
            <w:tcW w:w="3540" w:type="dxa"/>
            <w:tcBorders>
              <w:top w:val="nil"/>
              <w:left w:val="nil"/>
              <w:bottom w:val="single" w:sz="4" w:space="0" w:color="auto"/>
              <w:right w:val="single" w:sz="4" w:space="0" w:color="auto"/>
            </w:tcBorders>
            <w:shd w:val="clear" w:color="auto" w:fill="auto"/>
            <w:vAlign w:val="bottom"/>
            <w:hideMark/>
          </w:tcPr>
          <w:p w14:paraId="7EED8D50"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Contact email, provided by the Dubai Land Authority</w:t>
            </w:r>
          </w:p>
        </w:tc>
        <w:tc>
          <w:tcPr>
            <w:tcW w:w="960" w:type="dxa"/>
            <w:tcBorders>
              <w:top w:val="nil"/>
              <w:left w:val="nil"/>
              <w:bottom w:val="single" w:sz="4" w:space="0" w:color="auto"/>
              <w:right w:val="single" w:sz="4" w:space="0" w:color="auto"/>
            </w:tcBorders>
            <w:shd w:val="clear" w:color="auto" w:fill="auto"/>
            <w:noWrap/>
            <w:vAlign w:val="bottom"/>
            <w:hideMark/>
          </w:tcPr>
          <w:p w14:paraId="7A5331FE"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556922A2"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6BE20BE"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Phone</w:t>
            </w:r>
          </w:p>
        </w:tc>
        <w:tc>
          <w:tcPr>
            <w:tcW w:w="1020" w:type="dxa"/>
            <w:tcBorders>
              <w:top w:val="nil"/>
              <w:left w:val="nil"/>
              <w:bottom w:val="single" w:sz="4" w:space="0" w:color="auto"/>
              <w:right w:val="single" w:sz="4" w:space="0" w:color="auto"/>
            </w:tcBorders>
            <w:shd w:val="clear" w:color="auto" w:fill="auto"/>
            <w:noWrap/>
            <w:vAlign w:val="bottom"/>
            <w:hideMark/>
          </w:tcPr>
          <w:p w14:paraId="16FAD591"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Text</w:t>
            </w:r>
          </w:p>
        </w:tc>
        <w:tc>
          <w:tcPr>
            <w:tcW w:w="3540" w:type="dxa"/>
            <w:tcBorders>
              <w:top w:val="nil"/>
              <w:left w:val="nil"/>
              <w:bottom w:val="single" w:sz="4" w:space="0" w:color="auto"/>
              <w:right w:val="single" w:sz="4" w:space="0" w:color="auto"/>
            </w:tcBorders>
            <w:shd w:val="clear" w:color="auto" w:fill="auto"/>
            <w:vAlign w:val="bottom"/>
            <w:hideMark/>
          </w:tcPr>
          <w:p w14:paraId="2FDFEC86"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Contact phone number, provided by the Dubai Land Authority</w:t>
            </w:r>
          </w:p>
        </w:tc>
        <w:tc>
          <w:tcPr>
            <w:tcW w:w="960" w:type="dxa"/>
            <w:tcBorders>
              <w:top w:val="nil"/>
              <w:left w:val="nil"/>
              <w:bottom w:val="single" w:sz="4" w:space="0" w:color="auto"/>
              <w:right w:val="single" w:sz="4" w:space="0" w:color="auto"/>
            </w:tcBorders>
            <w:shd w:val="clear" w:color="auto" w:fill="auto"/>
            <w:noWrap/>
            <w:vAlign w:val="bottom"/>
            <w:hideMark/>
          </w:tcPr>
          <w:p w14:paraId="3C81AA25"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1AB9FE77"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3D628ED9" w14:textId="77777777" w:rsidR="00307EF2" w:rsidRPr="00AC62A5" w:rsidRDefault="00307EF2" w:rsidP="00307EF2">
            <w:pPr>
              <w:spacing w:after="0" w:line="240" w:lineRule="auto"/>
              <w:rPr>
                <w:rFonts w:eastAsia="Times New Roman" w:cstheme="minorHAnsi"/>
                <w:i/>
                <w:iCs/>
                <w:color w:val="A6A6A6"/>
                <w:kern w:val="0"/>
                <w14:ligatures w14:val="none"/>
              </w:rPr>
            </w:pPr>
            <w:proofErr w:type="spellStart"/>
            <w:r w:rsidRPr="00AC62A5">
              <w:rPr>
                <w:rFonts w:eastAsia="Times New Roman" w:cstheme="minorHAnsi"/>
                <w:i/>
                <w:iCs/>
                <w:color w:val="A6A6A6"/>
                <w:kern w:val="0"/>
                <w14:ligatures w14:val="none"/>
              </w:rPr>
              <w:t>LicenseIssueDate</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090EE730"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Date</w:t>
            </w:r>
          </w:p>
        </w:tc>
        <w:tc>
          <w:tcPr>
            <w:tcW w:w="3540" w:type="dxa"/>
            <w:tcBorders>
              <w:top w:val="nil"/>
              <w:left w:val="nil"/>
              <w:bottom w:val="single" w:sz="4" w:space="0" w:color="auto"/>
              <w:right w:val="single" w:sz="4" w:space="0" w:color="auto"/>
            </w:tcBorders>
            <w:shd w:val="clear" w:color="auto" w:fill="auto"/>
            <w:vAlign w:val="bottom"/>
            <w:hideMark/>
          </w:tcPr>
          <w:p w14:paraId="1BC7D370"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Date the license was issued, in date format</w:t>
            </w:r>
          </w:p>
        </w:tc>
        <w:tc>
          <w:tcPr>
            <w:tcW w:w="960" w:type="dxa"/>
            <w:tcBorders>
              <w:top w:val="nil"/>
              <w:left w:val="nil"/>
              <w:bottom w:val="single" w:sz="4" w:space="0" w:color="auto"/>
              <w:right w:val="single" w:sz="4" w:space="0" w:color="auto"/>
            </w:tcBorders>
            <w:shd w:val="clear" w:color="auto" w:fill="auto"/>
            <w:noWrap/>
            <w:vAlign w:val="bottom"/>
            <w:hideMark/>
          </w:tcPr>
          <w:p w14:paraId="5C072F9A"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5DEB04C4"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C63D4B3" w14:textId="77777777" w:rsidR="00307EF2" w:rsidRPr="00AC62A5" w:rsidRDefault="00307EF2" w:rsidP="00307EF2">
            <w:pPr>
              <w:spacing w:after="0" w:line="240" w:lineRule="auto"/>
              <w:rPr>
                <w:rFonts w:eastAsia="Times New Roman" w:cstheme="minorHAnsi"/>
                <w:i/>
                <w:iCs/>
                <w:color w:val="A6A6A6"/>
                <w:kern w:val="0"/>
                <w14:ligatures w14:val="none"/>
              </w:rPr>
            </w:pPr>
            <w:proofErr w:type="spellStart"/>
            <w:r w:rsidRPr="00AC62A5">
              <w:rPr>
                <w:rFonts w:eastAsia="Times New Roman" w:cstheme="minorHAnsi"/>
                <w:i/>
                <w:iCs/>
                <w:color w:val="A6A6A6"/>
                <w:kern w:val="0"/>
                <w14:ligatures w14:val="none"/>
              </w:rPr>
              <w:t>LicenseExpiryDate</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4CE3BD14"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Date</w:t>
            </w:r>
          </w:p>
        </w:tc>
        <w:tc>
          <w:tcPr>
            <w:tcW w:w="3540" w:type="dxa"/>
            <w:tcBorders>
              <w:top w:val="nil"/>
              <w:left w:val="nil"/>
              <w:bottom w:val="single" w:sz="4" w:space="0" w:color="auto"/>
              <w:right w:val="single" w:sz="4" w:space="0" w:color="auto"/>
            </w:tcBorders>
            <w:shd w:val="clear" w:color="auto" w:fill="auto"/>
            <w:vAlign w:val="bottom"/>
            <w:hideMark/>
          </w:tcPr>
          <w:p w14:paraId="57D99164"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Date the license will expire, in date format</w:t>
            </w:r>
          </w:p>
        </w:tc>
        <w:tc>
          <w:tcPr>
            <w:tcW w:w="960" w:type="dxa"/>
            <w:tcBorders>
              <w:top w:val="nil"/>
              <w:left w:val="nil"/>
              <w:bottom w:val="single" w:sz="4" w:space="0" w:color="auto"/>
              <w:right w:val="single" w:sz="4" w:space="0" w:color="auto"/>
            </w:tcBorders>
            <w:shd w:val="clear" w:color="auto" w:fill="auto"/>
            <w:noWrap/>
            <w:vAlign w:val="bottom"/>
            <w:hideMark/>
          </w:tcPr>
          <w:p w14:paraId="50AB7D19"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5EF1BAAC"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C22C77F"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Award1</w:t>
            </w:r>
          </w:p>
        </w:tc>
        <w:tc>
          <w:tcPr>
            <w:tcW w:w="1020" w:type="dxa"/>
            <w:tcBorders>
              <w:top w:val="nil"/>
              <w:left w:val="nil"/>
              <w:bottom w:val="single" w:sz="4" w:space="0" w:color="auto"/>
              <w:right w:val="single" w:sz="4" w:space="0" w:color="auto"/>
            </w:tcBorders>
            <w:shd w:val="clear" w:color="auto" w:fill="auto"/>
            <w:noWrap/>
            <w:vAlign w:val="bottom"/>
            <w:hideMark/>
          </w:tcPr>
          <w:p w14:paraId="7D4C0303"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Text</w:t>
            </w:r>
          </w:p>
        </w:tc>
        <w:tc>
          <w:tcPr>
            <w:tcW w:w="3540" w:type="dxa"/>
            <w:tcBorders>
              <w:top w:val="nil"/>
              <w:left w:val="nil"/>
              <w:bottom w:val="single" w:sz="4" w:space="0" w:color="auto"/>
              <w:right w:val="single" w:sz="4" w:space="0" w:color="auto"/>
            </w:tcBorders>
            <w:shd w:val="clear" w:color="auto" w:fill="auto"/>
            <w:vAlign w:val="bottom"/>
            <w:hideMark/>
          </w:tcPr>
          <w:p w14:paraId="681C8CEA"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Description of Award 1 received by the office</w:t>
            </w:r>
          </w:p>
        </w:tc>
        <w:tc>
          <w:tcPr>
            <w:tcW w:w="960" w:type="dxa"/>
            <w:tcBorders>
              <w:top w:val="nil"/>
              <w:left w:val="nil"/>
              <w:bottom w:val="single" w:sz="4" w:space="0" w:color="auto"/>
              <w:right w:val="single" w:sz="4" w:space="0" w:color="auto"/>
            </w:tcBorders>
            <w:shd w:val="clear" w:color="auto" w:fill="auto"/>
            <w:noWrap/>
            <w:vAlign w:val="bottom"/>
            <w:hideMark/>
          </w:tcPr>
          <w:p w14:paraId="2A56CC8B"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14C2DAAE"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A9351F1"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Award2</w:t>
            </w:r>
          </w:p>
        </w:tc>
        <w:tc>
          <w:tcPr>
            <w:tcW w:w="1020" w:type="dxa"/>
            <w:tcBorders>
              <w:top w:val="nil"/>
              <w:left w:val="nil"/>
              <w:bottom w:val="single" w:sz="4" w:space="0" w:color="auto"/>
              <w:right w:val="single" w:sz="4" w:space="0" w:color="auto"/>
            </w:tcBorders>
            <w:shd w:val="clear" w:color="auto" w:fill="auto"/>
            <w:noWrap/>
            <w:vAlign w:val="bottom"/>
            <w:hideMark/>
          </w:tcPr>
          <w:p w14:paraId="00BB7541"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Text</w:t>
            </w:r>
          </w:p>
        </w:tc>
        <w:tc>
          <w:tcPr>
            <w:tcW w:w="3540" w:type="dxa"/>
            <w:tcBorders>
              <w:top w:val="nil"/>
              <w:left w:val="nil"/>
              <w:bottom w:val="single" w:sz="4" w:space="0" w:color="auto"/>
              <w:right w:val="single" w:sz="4" w:space="0" w:color="auto"/>
            </w:tcBorders>
            <w:shd w:val="clear" w:color="auto" w:fill="auto"/>
            <w:vAlign w:val="bottom"/>
            <w:hideMark/>
          </w:tcPr>
          <w:p w14:paraId="328DE4E7"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Description of Award 2 received by the office</w:t>
            </w:r>
          </w:p>
        </w:tc>
        <w:tc>
          <w:tcPr>
            <w:tcW w:w="960" w:type="dxa"/>
            <w:tcBorders>
              <w:top w:val="nil"/>
              <w:left w:val="nil"/>
              <w:bottom w:val="single" w:sz="4" w:space="0" w:color="auto"/>
              <w:right w:val="single" w:sz="4" w:space="0" w:color="auto"/>
            </w:tcBorders>
            <w:shd w:val="clear" w:color="auto" w:fill="auto"/>
            <w:noWrap/>
            <w:vAlign w:val="bottom"/>
            <w:hideMark/>
          </w:tcPr>
          <w:p w14:paraId="089344CB"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56545E00"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24C0684"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Award3</w:t>
            </w:r>
          </w:p>
        </w:tc>
        <w:tc>
          <w:tcPr>
            <w:tcW w:w="1020" w:type="dxa"/>
            <w:tcBorders>
              <w:top w:val="nil"/>
              <w:left w:val="nil"/>
              <w:bottom w:val="single" w:sz="4" w:space="0" w:color="auto"/>
              <w:right w:val="single" w:sz="4" w:space="0" w:color="auto"/>
            </w:tcBorders>
            <w:shd w:val="clear" w:color="auto" w:fill="auto"/>
            <w:noWrap/>
            <w:vAlign w:val="bottom"/>
            <w:hideMark/>
          </w:tcPr>
          <w:p w14:paraId="09A2A1C1"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Text</w:t>
            </w:r>
          </w:p>
        </w:tc>
        <w:tc>
          <w:tcPr>
            <w:tcW w:w="3540" w:type="dxa"/>
            <w:tcBorders>
              <w:top w:val="nil"/>
              <w:left w:val="nil"/>
              <w:bottom w:val="single" w:sz="4" w:space="0" w:color="auto"/>
              <w:right w:val="single" w:sz="4" w:space="0" w:color="auto"/>
            </w:tcBorders>
            <w:shd w:val="clear" w:color="auto" w:fill="auto"/>
            <w:vAlign w:val="bottom"/>
            <w:hideMark/>
          </w:tcPr>
          <w:p w14:paraId="3F240FE4"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Description of Award 3 received by the office</w:t>
            </w:r>
          </w:p>
        </w:tc>
        <w:tc>
          <w:tcPr>
            <w:tcW w:w="960" w:type="dxa"/>
            <w:tcBorders>
              <w:top w:val="nil"/>
              <w:left w:val="nil"/>
              <w:bottom w:val="single" w:sz="4" w:space="0" w:color="auto"/>
              <w:right w:val="single" w:sz="4" w:space="0" w:color="auto"/>
            </w:tcBorders>
            <w:shd w:val="clear" w:color="auto" w:fill="auto"/>
            <w:noWrap/>
            <w:vAlign w:val="bottom"/>
            <w:hideMark/>
          </w:tcPr>
          <w:p w14:paraId="65826472"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351815B6"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DA7181D"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Award1Year</w:t>
            </w:r>
          </w:p>
        </w:tc>
        <w:tc>
          <w:tcPr>
            <w:tcW w:w="1020" w:type="dxa"/>
            <w:tcBorders>
              <w:top w:val="nil"/>
              <w:left w:val="nil"/>
              <w:bottom w:val="single" w:sz="4" w:space="0" w:color="auto"/>
              <w:right w:val="single" w:sz="4" w:space="0" w:color="auto"/>
            </w:tcBorders>
            <w:shd w:val="clear" w:color="auto" w:fill="auto"/>
            <w:noWrap/>
            <w:vAlign w:val="bottom"/>
            <w:hideMark/>
          </w:tcPr>
          <w:p w14:paraId="0E5502E1"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6E5C2C68"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Year of Award 1 received by the office</w:t>
            </w:r>
          </w:p>
        </w:tc>
        <w:tc>
          <w:tcPr>
            <w:tcW w:w="960" w:type="dxa"/>
            <w:tcBorders>
              <w:top w:val="nil"/>
              <w:left w:val="nil"/>
              <w:bottom w:val="single" w:sz="4" w:space="0" w:color="auto"/>
              <w:right w:val="single" w:sz="4" w:space="0" w:color="auto"/>
            </w:tcBorders>
            <w:shd w:val="clear" w:color="auto" w:fill="auto"/>
            <w:noWrap/>
            <w:vAlign w:val="bottom"/>
            <w:hideMark/>
          </w:tcPr>
          <w:p w14:paraId="6120743C"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666EFC3D"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805C0E1"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Award2Year</w:t>
            </w:r>
          </w:p>
        </w:tc>
        <w:tc>
          <w:tcPr>
            <w:tcW w:w="1020" w:type="dxa"/>
            <w:tcBorders>
              <w:top w:val="nil"/>
              <w:left w:val="nil"/>
              <w:bottom w:val="single" w:sz="4" w:space="0" w:color="auto"/>
              <w:right w:val="single" w:sz="4" w:space="0" w:color="auto"/>
            </w:tcBorders>
            <w:shd w:val="clear" w:color="auto" w:fill="auto"/>
            <w:noWrap/>
            <w:vAlign w:val="bottom"/>
            <w:hideMark/>
          </w:tcPr>
          <w:p w14:paraId="0FC568CF"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2352846C"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Year of Award 2 received by the office</w:t>
            </w:r>
          </w:p>
        </w:tc>
        <w:tc>
          <w:tcPr>
            <w:tcW w:w="960" w:type="dxa"/>
            <w:tcBorders>
              <w:top w:val="nil"/>
              <w:left w:val="nil"/>
              <w:bottom w:val="single" w:sz="4" w:space="0" w:color="auto"/>
              <w:right w:val="single" w:sz="4" w:space="0" w:color="auto"/>
            </w:tcBorders>
            <w:shd w:val="clear" w:color="auto" w:fill="auto"/>
            <w:noWrap/>
            <w:vAlign w:val="bottom"/>
            <w:hideMark/>
          </w:tcPr>
          <w:p w14:paraId="2FAEF80E"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69F9E4C0" w14:textId="77777777" w:rsidTr="00307EF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ACF911E"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Award3Year</w:t>
            </w:r>
          </w:p>
        </w:tc>
        <w:tc>
          <w:tcPr>
            <w:tcW w:w="1020" w:type="dxa"/>
            <w:tcBorders>
              <w:top w:val="nil"/>
              <w:left w:val="nil"/>
              <w:bottom w:val="single" w:sz="4" w:space="0" w:color="auto"/>
              <w:right w:val="single" w:sz="4" w:space="0" w:color="auto"/>
            </w:tcBorders>
            <w:shd w:val="clear" w:color="auto" w:fill="auto"/>
            <w:noWrap/>
            <w:vAlign w:val="bottom"/>
            <w:hideMark/>
          </w:tcPr>
          <w:p w14:paraId="17FF0763"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2DCB327D"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Year of Award 3 received by the office</w:t>
            </w:r>
          </w:p>
        </w:tc>
        <w:tc>
          <w:tcPr>
            <w:tcW w:w="960" w:type="dxa"/>
            <w:tcBorders>
              <w:top w:val="nil"/>
              <w:left w:val="nil"/>
              <w:bottom w:val="single" w:sz="4" w:space="0" w:color="auto"/>
              <w:right w:val="single" w:sz="4" w:space="0" w:color="auto"/>
            </w:tcBorders>
            <w:shd w:val="clear" w:color="auto" w:fill="auto"/>
            <w:noWrap/>
            <w:vAlign w:val="bottom"/>
            <w:hideMark/>
          </w:tcPr>
          <w:p w14:paraId="675CB0DC"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2BF877B6"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32C98B1E" w14:textId="77777777" w:rsidR="00307EF2" w:rsidRPr="00AC62A5" w:rsidRDefault="00307EF2" w:rsidP="00307EF2">
            <w:pPr>
              <w:spacing w:after="0" w:line="240" w:lineRule="auto"/>
              <w:rPr>
                <w:rFonts w:eastAsia="Times New Roman" w:cstheme="minorHAnsi"/>
                <w:i/>
                <w:iCs/>
                <w:color w:val="A6A6A6"/>
                <w:kern w:val="0"/>
                <w14:ligatures w14:val="none"/>
              </w:rPr>
            </w:pPr>
            <w:proofErr w:type="spellStart"/>
            <w:r w:rsidRPr="00AC62A5">
              <w:rPr>
                <w:rFonts w:eastAsia="Times New Roman" w:cstheme="minorHAnsi"/>
                <w:i/>
                <w:iCs/>
                <w:color w:val="A6A6A6"/>
                <w:kern w:val="0"/>
                <w14:ligatures w14:val="none"/>
              </w:rPr>
              <w:lastRenderedPageBreak/>
              <w:t>LicenseIssueMonth</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78EAD0EA"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635DAB19"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Month in which license was issued by the Dubai Land Department</w:t>
            </w:r>
          </w:p>
        </w:tc>
        <w:tc>
          <w:tcPr>
            <w:tcW w:w="960" w:type="dxa"/>
            <w:tcBorders>
              <w:top w:val="nil"/>
              <w:left w:val="nil"/>
              <w:bottom w:val="single" w:sz="4" w:space="0" w:color="auto"/>
              <w:right w:val="single" w:sz="4" w:space="0" w:color="auto"/>
            </w:tcBorders>
            <w:shd w:val="clear" w:color="auto" w:fill="auto"/>
            <w:noWrap/>
            <w:vAlign w:val="bottom"/>
            <w:hideMark/>
          </w:tcPr>
          <w:p w14:paraId="1B79D54C"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5587FAD7"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7615564F" w14:textId="77777777" w:rsidR="00307EF2" w:rsidRPr="00AC62A5" w:rsidRDefault="00307EF2" w:rsidP="00307EF2">
            <w:pPr>
              <w:spacing w:after="0" w:line="240" w:lineRule="auto"/>
              <w:rPr>
                <w:rFonts w:eastAsia="Times New Roman" w:cstheme="minorHAnsi"/>
                <w:i/>
                <w:iCs/>
                <w:color w:val="A6A6A6"/>
                <w:kern w:val="0"/>
                <w14:ligatures w14:val="none"/>
              </w:rPr>
            </w:pPr>
            <w:proofErr w:type="spellStart"/>
            <w:r w:rsidRPr="00AC62A5">
              <w:rPr>
                <w:rFonts w:eastAsia="Times New Roman" w:cstheme="minorHAnsi"/>
                <w:i/>
                <w:iCs/>
                <w:color w:val="A6A6A6"/>
                <w:kern w:val="0"/>
                <w14:ligatures w14:val="none"/>
              </w:rPr>
              <w:t>LicenseIssueDay</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2B9D02B2"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Numeric</w:t>
            </w:r>
          </w:p>
        </w:tc>
        <w:tc>
          <w:tcPr>
            <w:tcW w:w="3540" w:type="dxa"/>
            <w:tcBorders>
              <w:top w:val="nil"/>
              <w:left w:val="nil"/>
              <w:bottom w:val="single" w:sz="4" w:space="0" w:color="auto"/>
              <w:right w:val="single" w:sz="4" w:space="0" w:color="auto"/>
            </w:tcBorders>
            <w:shd w:val="clear" w:color="auto" w:fill="auto"/>
            <w:vAlign w:val="bottom"/>
            <w:hideMark/>
          </w:tcPr>
          <w:p w14:paraId="417D3304"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Day in which license was issued by the Dubai Land Department</w:t>
            </w:r>
          </w:p>
        </w:tc>
        <w:tc>
          <w:tcPr>
            <w:tcW w:w="960" w:type="dxa"/>
            <w:tcBorders>
              <w:top w:val="nil"/>
              <w:left w:val="nil"/>
              <w:bottom w:val="single" w:sz="4" w:space="0" w:color="auto"/>
              <w:right w:val="single" w:sz="4" w:space="0" w:color="auto"/>
            </w:tcBorders>
            <w:shd w:val="clear" w:color="auto" w:fill="auto"/>
            <w:noWrap/>
            <w:vAlign w:val="bottom"/>
            <w:hideMark/>
          </w:tcPr>
          <w:p w14:paraId="7B1AFDCF"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r w:rsidR="00307EF2" w:rsidRPr="00586D1D" w14:paraId="09398834" w14:textId="77777777" w:rsidTr="00307EF2">
        <w:trPr>
          <w:trHeight w:val="290"/>
        </w:trPr>
        <w:tc>
          <w:tcPr>
            <w:tcW w:w="2820" w:type="dxa"/>
            <w:tcBorders>
              <w:top w:val="nil"/>
              <w:left w:val="single" w:sz="4" w:space="0" w:color="auto"/>
              <w:bottom w:val="single" w:sz="4" w:space="0" w:color="auto"/>
              <w:right w:val="single" w:sz="4" w:space="0" w:color="auto"/>
            </w:tcBorders>
            <w:shd w:val="clear" w:color="000000" w:fill="E2EFDA"/>
            <w:noWrap/>
            <w:vAlign w:val="bottom"/>
            <w:hideMark/>
          </w:tcPr>
          <w:p w14:paraId="5CAEE1B2" w14:textId="77777777" w:rsidR="00307EF2" w:rsidRPr="00AC62A5" w:rsidRDefault="00307EF2" w:rsidP="00307EF2">
            <w:pPr>
              <w:spacing w:after="0" w:line="240" w:lineRule="auto"/>
              <w:rPr>
                <w:rFonts w:eastAsia="Times New Roman" w:cstheme="minorHAnsi"/>
                <w:i/>
                <w:iCs/>
                <w:color w:val="A6A6A6"/>
                <w:kern w:val="0"/>
                <w14:ligatures w14:val="none"/>
              </w:rPr>
            </w:pPr>
            <w:proofErr w:type="spellStart"/>
            <w:r w:rsidRPr="00AC62A5">
              <w:rPr>
                <w:rFonts w:eastAsia="Times New Roman" w:cstheme="minorHAnsi"/>
                <w:i/>
                <w:iCs/>
                <w:color w:val="A6A6A6"/>
                <w:kern w:val="0"/>
                <w14:ligatures w14:val="none"/>
              </w:rPr>
              <w:t>LicenseIssueDateFormat</w:t>
            </w:r>
            <w:proofErr w:type="spellEnd"/>
          </w:p>
        </w:tc>
        <w:tc>
          <w:tcPr>
            <w:tcW w:w="1020" w:type="dxa"/>
            <w:tcBorders>
              <w:top w:val="nil"/>
              <w:left w:val="nil"/>
              <w:bottom w:val="single" w:sz="4" w:space="0" w:color="auto"/>
              <w:right w:val="single" w:sz="4" w:space="0" w:color="auto"/>
            </w:tcBorders>
            <w:shd w:val="clear" w:color="auto" w:fill="auto"/>
            <w:noWrap/>
            <w:vAlign w:val="bottom"/>
            <w:hideMark/>
          </w:tcPr>
          <w:p w14:paraId="3C155077"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Date</w:t>
            </w:r>
          </w:p>
        </w:tc>
        <w:tc>
          <w:tcPr>
            <w:tcW w:w="3540" w:type="dxa"/>
            <w:tcBorders>
              <w:top w:val="nil"/>
              <w:left w:val="nil"/>
              <w:bottom w:val="single" w:sz="4" w:space="0" w:color="auto"/>
              <w:right w:val="single" w:sz="4" w:space="0" w:color="auto"/>
            </w:tcBorders>
            <w:shd w:val="clear" w:color="auto" w:fill="auto"/>
            <w:vAlign w:val="bottom"/>
            <w:hideMark/>
          </w:tcPr>
          <w:p w14:paraId="18BCC72A"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Date the license was issued, in date format</w:t>
            </w:r>
          </w:p>
        </w:tc>
        <w:tc>
          <w:tcPr>
            <w:tcW w:w="960" w:type="dxa"/>
            <w:tcBorders>
              <w:top w:val="nil"/>
              <w:left w:val="nil"/>
              <w:bottom w:val="single" w:sz="4" w:space="0" w:color="auto"/>
              <w:right w:val="single" w:sz="4" w:space="0" w:color="auto"/>
            </w:tcBorders>
            <w:shd w:val="clear" w:color="auto" w:fill="auto"/>
            <w:noWrap/>
            <w:vAlign w:val="bottom"/>
            <w:hideMark/>
          </w:tcPr>
          <w:p w14:paraId="1D31593F" w14:textId="77777777" w:rsidR="00307EF2" w:rsidRPr="00AC62A5" w:rsidRDefault="00307EF2" w:rsidP="00307EF2">
            <w:pPr>
              <w:spacing w:after="0" w:line="240" w:lineRule="auto"/>
              <w:rPr>
                <w:rFonts w:eastAsia="Times New Roman" w:cstheme="minorHAnsi"/>
                <w:i/>
                <w:iCs/>
                <w:color w:val="A6A6A6"/>
                <w:kern w:val="0"/>
                <w14:ligatures w14:val="none"/>
              </w:rPr>
            </w:pPr>
            <w:r w:rsidRPr="00AC62A5">
              <w:rPr>
                <w:rFonts w:eastAsia="Times New Roman" w:cstheme="minorHAnsi"/>
                <w:i/>
                <w:iCs/>
                <w:color w:val="A6A6A6"/>
                <w:kern w:val="0"/>
                <w14:ligatures w14:val="none"/>
              </w:rPr>
              <w:t>No</w:t>
            </w:r>
          </w:p>
        </w:tc>
      </w:tr>
    </w:tbl>
    <w:p w14:paraId="02637EDE" w14:textId="77777777" w:rsidR="00BD5864" w:rsidRPr="00AC62A5" w:rsidRDefault="00BD5864" w:rsidP="00BD5864">
      <w:pPr>
        <w:spacing w:line="257" w:lineRule="auto"/>
        <w:rPr>
          <w:rFonts w:cstheme="minorHAnsi"/>
          <w:color w:val="242424"/>
        </w:rPr>
      </w:pPr>
    </w:p>
    <w:p w14:paraId="24AA1870" w14:textId="77777777" w:rsidR="00BD5864" w:rsidRPr="00AC62A5" w:rsidRDefault="00BD5864" w:rsidP="00BD5864">
      <w:pPr>
        <w:spacing w:line="257" w:lineRule="auto"/>
        <w:rPr>
          <w:rFonts w:cstheme="minorHAnsi"/>
          <w:color w:val="242424"/>
        </w:rPr>
      </w:pPr>
    </w:p>
    <w:p w14:paraId="2DF42671" w14:textId="77777777" w:rsidR="00BD5864" w:rsidRPr="00AC62A5" w:rsidRDefault="00BD5864" w:rsidP="00BD5864">
      <w:pPr>
        <w:spacing w:line="257" w:lineRule="auto"/>
        <w:rPr>
          <w:rFonts w:cstheme="minorHAnsi"/>
          <w:color w:val="242424"/>
        </w:rPr>
      </w:pPr>
    </w:p>
    <w:p w14:paraId="6F4B44DD" w14:textId="42F86893" w:rsidR="15E403C7" w:rsidRPr="00586D1D" w:rsidRDefault="359C5EAC" w:rsidP="15E403C7">
      <w:pPr>
        <w:spacing w:line="257" w:lineRule="auto"/>
        <w:rPr>
          <w:rFonts w:cstheme="minorHAnsi"/>
        </w:rPr>
      </w:pPr>
      <w:r w:rsidRPr="00586D1D">
        <w:rPr>
          <w:rFonts w:cstheme="minorHAnsi"/>
          <w:noProof/>
        </w:rPr>
        <w:drawing>
          <wp:inline distT="0" distB="0" distL="0" distR="0" wp14:anchorId="710AAA69" wp14:editId="559914D0">
            <wp:extent cx="5901022" cy="3319325"/>
            <wp:effectExtent l="0" t="0" r="5080" b="0"/>
            <wp:docPr id="541664380" name="Picture 54166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06168" cy="3322219"/>
                    </a:xfrm>
                    <a:prstGeom prst="rect">
                      <a:avLst/>
                    </a:prstGeom>
                  </pic:spPr>
                </pic:pic>
              </a:graphicData>
            </a:graphic>
          </wp:inline>
        </w:drawing>
      </w:r>
    </w:p>
    <w:p w14:paraId="2FA9BA5A" w14:textId="06E63AD3" w:rsidR="0752B310" w:rsidRPr="00AC62A5" w:rsidRDefault="2BD09E40" w:rsidP="00AC62A5">
      <w:pPr>
        <w:rPr>
          <w:rFonts w:cstheme="minorHAnsi"/>
          <w:b/>
          <w:bCs/>
        </w:rPr>
      </w:pPr>
      <w:r w:rsidRPr="00AC62A5">
        <w:rPr>
          <w:rFonts w:cstheme="minorHAnsi"/>
          <w:b/>
          <w:bCs/>
        </w:rPr>
        <w:t xml:space="preserve">Figure </w:t>
      </w:r>
      <w:r w:rsidR="4B134513" w:rsidRPr="00AC62A5">
        <w:rPr>
          <w:rFonts w:cstheme="minorHAnsi"/>
          <w:b/>
          <w:bCs/>
        </w:rPr>
        <w:t>2</w:t>
      </w:r>
      <w:r w:rsidR="002974B9" w:rsidRPr="002974B9">
        <w:rPr>
          <w:rFonts w:cstheme="minorHAnsi"/>
          <w:b/>
          <w:bCs/>
        </w:rPr>
        <w:t xml:space="preserve">. </w:t>
      </w:r>
      <w:r w:rsidR="002974B9" w:rsidRPr="002974B9">
        <w:rPr>
          <w:rFonts w:cstheme="minorHAnsi"/>
        </w:rPr>
        <w:t>Scatter plot analysis of multiple attributes at once.</w:t>
      </w:r>
    </w:p>
    <w:p w14:paraId="07A4F986" w14:textId="05EDE3B2" w:rsidR="6ED18E0F" w:rsidRPr="00586D1D" w:rsidRDefault="6ED18E0F" w:rsidP="6ED18E0F">
      <w:pPr>
        <w:pStyle w:val="ListParagraph"/>
        <w:rPr>
          <w:rFonts w:cstheme="minorHAnsi"/>
          <w:b/>
          <w:bCs/>
          <w:color w:val="FF0000"/>
        </w:rPr>
      </w:pPr>
    </w:p>
    <w:p w14:paraId="5F6363A3" w14:textId="4F83D149" w:rsidR="002974B9" w:rsidRDefault="00B7A2FA" w:rsidP="002974B9">
      <w:pPr>
        <w:pStyle w:val="ListParagraph"/>
        <w:numPr>
          <w:ilvl w:val="0"/>
          <w:numId w:val="10"/>
        </w:numPr>
        <w:spacing w:line="257" w:lineRule="auto"/>
        <w:jc w:val="both"/>
        <w:rPr>
          <w:rFonts w:cstheme="minorHAnsi"/>
          <w:color w:val="242424"/>
        </w:rPr>
      </w:pPr>
      <w:r w:rsidRPr="00AC62A5">
        <w:rPr>
          <w:rFonts w:cstheme="minorHAnsi"/>
          <w:color w:val="242424"/>
        </w:rPr>
        <w:t>In Figure 2, we can see that we have a scatterplot with variable “</w:t>
      </w:r>
      <w:proofErr w:type="spellStart"/>
      <w:r w:rsidRPr="00AC62A5">
        <w:rPr>
          <w:rFonts w:cstheme="minorHAnsi"/>
          <w:color w:val="242424"/>
        </w:rPr>
        <w:t>NumberOfBrokers</w:t>
      </w:r>
      <w:proofErr w:type="spellEnd"/>
      <w:r w:rsidRPr="00AC62A5">
        <w:rPr>
          <w:rFonts w:cstheme="minorHAnsi"/>
          <w:color w:val="242424"/>
        </w:rPr>
        <w:t>” (Number of Brokers) as our x-axis meanwhile “</w:t>
      </w:r>
      <w:proofErr w:type="spellStart"/>
      <w:proofErr w:type="gramStart"/>
      <w:r w:rsidRPr="00AC62A5">
        <w:rPr>
          <w:rFonts w:cstheme="minorHAnsi"/>
          <w:color w:val="242424"/>
        </w:rPr>
        <w:t>RankingTotalPoint</w:t>
      </w:r>
      <w:proofErr w:type="spellEnd"/>
      <w:r w:rsidRPr="00AC62A5">
        <w:rPr>
          <w:rFonts w:cstheme="minorHAnsi"/>
          <w:color w:val="242424"/>
        </w:rPr>
        <w:t>”(</w:t>
      </w:r>
      <w:proofErr w:type="gramEnd"/>
      <w:r w:rsidRPr="00AC62A5">
        <w:rPr>
          <w:rFonts w:cstheme="minorHAnsi"/>
          <w:color w:val="242424"/>
        </w:rPr>
        <w:t xml:space="preserve">Ranking total point) as our y-axis. In addition, we </w:t>
      </w:r>
      <w:r w:rsidR="002974B9">
        <w:rPr>
          <w:rFonts w:cstheme="minorHAnsi"/>
          <w:color w:val="242424"/>
        </w:rPr>
        <w:t>denoted</w:t>
      </w:r>
      <w:r w:rsidR="002974B9" w:rsidRPr="00AC62A5">
        <w:rPr>
          <w:rFonts w:cstheme="minorHAnsi"/>
          <w:color w:val="242424"/>
        </w:rPr>
        <w:t xml:space="preserve"> </w:t>
      </w:r>
      <w:r w:rsidRPr="00AC62A5">
        <w:rPr>
          <w:rFonts w:cstheme="minorHAnsi"/>
          <w:color w:val="242424"/>
        </w:rPr>
        <w:t>different attributes such as color “</w:t>
      </w:r>
      <w:proofErr w:type="spellStart"/>
      <w:r w:rsidR="002974B9">
        <w:rPr>
          <w:rFonts w:cstheme="minorHAnsi"/>
          <w:color w:val="242424"/>
        </w:rPr>
        <w:t>D</w:t>
      </w:r>
      <w:r w:rsidR="002974B9" w:rsidRPr="00AC62A5">
        <w:rPr>
          <w:rFonts w:cstheme="minorHAnsi"/>
          <w:color w:val="242424"/>
        </w:rPr>
        <w:t>ays</w:t>
      </w:r>
      <w:r w:rsidR="002974B9">
        <w:rPr>
          <w:rFonts w:cstheme="minorHAnsi"/>
          <w:color w:val="242424"/>
        </w:rPr>
        <w:t>S</w:t>
      </w:r>
      <w:r w:rsidRPr="00AC62A5">
        <w:rPr>
          <w:rFonts w:cstheme="minorHAnsi"/>
          <w:color w:val="242424"/>
        </w:rPr>
        <w:t>ince</w:t>
      </w:r>
      <w:r w:rsidR="002974B9">
        <w:rPr>
          <w:rFonts w:cstheme="minorHAnsi"/>
          <w:color w:val="242424"/>
        </w:rPr>
        <w:t>L</w:t>
      </w:r>
      <w:r w:rsidRPr="00AC62A5">
        <w:rPr>
          <w:rFonts w:cstheme="minorHAnsi"/>
          <w:color w:val="242424"/>
        </w:rPr>
        <w:t>icense</w:t>
      </w:r>
      <w:proofErr w:type="spellEnd"/>
      <w:r w:rsidRPr="00AC62A5">
        <w:rPr>
          <w:rFonts w:cstheme="minorHAnsi"/>
          <w:color w:val="242424"/>
        </w:rPr>
        <w:t>” with “</w:t>
      </w:r>
      <w:proofErr w:type="spellStart"/>
      <w:r w:rsidR="002974B9">
        <w:rPr>
          <w:rFonts w:cstheme="minorHAnsi"/>
          <w:color w:val="242424"/>
        </w:rPr>
        <w:t>N</w:t>
      </w:r>
      <w:r w:rsidR="002974B9" w:rsidRPr="00AC62A5">
        <w:rPr>
          <w:rFonts w:cstheme="minorHAnsi"/>
          <w:color w:val="242424"/>
        </w:rPr>
        <w:t>umber</w:t>
      </w:r>
      <w:r w:rsidR="002974B9">
        <w:rPr>
          <w:rFonts w:cstheme="minorHAnsi"/>
          <w:color w:val="242424"/>
        </w:rPr>
        <w:t>O</w:t>
      </w:r>
      <w:r w:rsidRPr="00AC62A5">
        <w:rPr>
          <w:rFonts w:cstheme="minorHAnsi"/>
          <w:color w:val="242424"/>
        </w:rPr>
        <w:t>f</w:t>
      </w:r>
      <w:r w:rsidR="002974B9">
        <w:rPr>
          <w:rFonts w:cstheme="minorHAnsi"/>
          <w:color w:val="242424"/>
        </w:rPr>
        <w:t>A</w:t>
      </w:r>
      <w:r w:rsidRPr="00AC62A5">
        <w:rPr>
          <w:rFonts w:cstheme="minorHAnsi"/>
          <w:color w:val="242424"/>
        </w:rPr>
        <w:t>wards</w:t>
      </w:r>
      <w:proofErr w:type="spellEnd"/>
      <w:r w:rsidRPr="00AC62A5">
        <w:rPr>
          <w:rFonts w:cstheme="minorHAnsi"/>
          <w:color w:val="242424"/>
        </w:rPr>
        <w:t xml:space="preserve">” </w:t>
      </w:r>
      <w:r w:rsidR="002974B9">
        <w:rPr>
          <w:rFonts w:cstheme="minorHAnsi"/>
          <w:color w:val="242424"/>
        </w:rPr>
        <w:t>through</w:t>
      </w:r>
      <w:r w:rsidRPr="00AC62A5">
        <w:rPr>
          <w:rFonts w:cstheme="minorHAnsi"/>
          <w:color w:val="242424"/>
        </w:rPr>
        <w:t xml:space="preserve"> size. It is essential to highlight that we used “</w:t>
      </w:r>
      <w:proofErr w:type="spellStart"/>
      <w:r w:rsidR="002974B9">
        <w:rPr>
          <w:rFonts w:cstheme="minorHAnsi"/>
          <w:color w:val="242424"/>
        </w:rPr>
        <w:t>O</w:t>
      </w:r>
      <w:r w:rsidR="002974B9" w:rsidRPr="00AC62A5">
        <w:rPr>
          <w:rFonts w:cstheme="minorHAnsi"/>
          <w:color w:val="242424"/>
        </w:rPr>
        <w:t>ffice</w:t>
      </w:r>
      <w:r w:rsidR="002974B9">
        <w:rPr>
          <w:rFonts w:cstheme="minorHAnsi"/>
          <w:color w:val="242424"/>
        </w:rPr>
        <w:t>C</w:t>
      </w:r>
      <w:r w:rsidRPr="00AC62A5">
        <w:rPr>
          <w:rFonts w:cstheme="minorHAnsi"/>
          <w:color w:val="242424"/>
        </w:rPr>
        <w:t>ode</w:t>
      </w:r>
      <w:proofErr w:type="spellEnd"/>
      <w:r w:rsidRPr="00AC62A5">
        <w:rPr>
          <w:rFonts w:cstheme="minorHAnsi"/>
          <w:color w:val="242424"/>
        </w:rPr>
        <w:t xml:space="preserve">” as a label too. </w:t>
      </w:r>
    </w:p>
    <w:p w14:paraId="2A9281AC" w14:textId="2393279C" w:rsidR="00B7A2FA" w:rsidRPr="00AC62A5" w:rsidRDefault="00B7A2FA" w:rsidP="00AC62A5">
      <w:pPr>
        <w:pStyle w:val="ListParagraph"/>
        <w:numPr>
          <w:ilvl w:val="0"/>
          <w:numId w:val="10"/>
        </w:numPr>
        <w:spacing w:line="257" w:lineRule="auto"/>
        <w:jc w:val="both"/>
        <w:rPr>
          <w:rFonts w:cstheme="minorHAnsi"/>
          <w:color w:val="242424"/>
        </w:rPr>
      </w:pPr>
      <w:r w:rsidRPr="00AC62A5">
        <w:rPr>
          <w:rFonts w:cstheme="minorHAnsi"/>
          <w:color w:val="242424"/>
        </w:rPr>
        <w:t>The scatterplot illustrates that there is no single consistent pattern, such as a positive or negative relationship between the two variables. However, this scatterplot can still yield a highly beneficial insight: A real estate buyer would prefer high values of “</w:t>
      </w:r>
      <w:proofErr w:type="spellStart"/>
      <w:r w:rsidRPr="00AC62A5">
        <w:rPr>
          <w:rFonts w:cstheme="minorHAnsi"/>
          <w:color w:val="242424"/>
        </w:rPr>
        <w:t>RankingTotalPoint</w:t>
      </w:r>
      <w:proofErr w:type="spellEnd"/>
      <w:r w:rsidRPr="00AC62A5">
        <w:rPr>
          <w:rFonts w:cstheme="minorHAnsi"/>
          <w:color w:val="242424"/>
        </w:rPr>
        <w:t>” and “</w:t>
      </w:r>
      <w:proofErr w:type="spellStart"/>
      <w:r w:rsidRPr="00AC62A5">
        <w:rPr>
          <w:rFonts w:cstheme="minorHAnsi"/>
          <w:color w:val="242424"/>
        </w:rPr>
        <w:t>NumberOfAwards</w:t>
      </w:r>
      <w:proofErr w:type="spellEnd"/>
      <w:r w:rsidRPr="00AC62A5">
        <w:rPr>
          <w:rFonts w:cstheme="minorHAnsi"/>
          <w:color w:val="242424"/>
        </w:rPr>
        <w:t>”. It is possible to identify such brokers from this scatterplot as the larger circles on the upper region of the plot. Furthermore, analyzing the sector, one would especially be interested in identifying younger companies with fewer employees but with high level of success. These companies are denoted by larger circles in the upper left region, as well as darker colors and towards the left side of the plot.</w:t>
      </w:r>
    </w:p>
    <w:p w14:paraId="453D1E4B" w14:textId="39F1E86A" w:rsidR="7CA1DAD1" w:rsidRPr="00AC62A5" w:rsidRDefault="7CA1DAD1" w:rsidP="69199C92">
      <w:pPr>
        <w:spacing w:line="257" w:lineRule="auto"/>
        <w:rPr>
          <w:rFonts w:cstheme="minorHAnsi"/>
          <w:color w:val="242424"/>
        </w:rPr>
      </w:pPr>
    </w:p>
    <w:p w14:paraId="77D7DE55" w14:textId="4D22B026" w:rsidR="3040C613" w:rsidRPr="00AC62A5" w:rsidRDefault="3040C613" w:rsidP="3040C613">
      <w:pPr>
        <w:spacing w:line="257" w:lineRule="auto"/>
        <w:rPr>
          <w:rFonts w:cstheme="minorHAnsi"/>
          <w:color w:val="242424"/>
        </w:rPr>
      </w:pPr>
    </w:p>
    <w:p w14:paraId="6B9F2627" w14:textId="458A8478" w:rsidR="5D658CF2" w:rsidRPr="00586D1D" w:rsidRDefault="002B7D5B" w:rsidP="00AC62A5">
      <w:pPr>
        <w:pStyle w:val="ListParagraph"/>
        <w:ind w:left="0"/>
        <w:rPr>
          <w:rFonts w:cstheme="minorHAnsi"/>
        </w:rPr>
      </w:pPr>
      <w:r w:rsidRPr="002B7D5B">
        <w:rPr>
          <w:rFonts w:cstheme="minorHAnsi"/>
          <w:noProof/>
        </w:rPr>
        <w:drawing>
          <wp:inline distT="0" distB="0" distL="0" distR="0" wp14:anchorId="6E08D9EB" wp14:editId="60F018A3">
            <wp:extent cx="5943600" cy="3331210"/>
            <wp:effectExtent l="0" t="0" r="0" b="2540"/>
            <wp:docPr id="1515971310"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71310" name="Picture 1" descr="A picture containing text, screenshot, display, software&#10;&#10;Description automatically generated"/>
                    <pic:cNvPicPr/>
                  </pic:nvPicPr>
                  <pic:blipFill>
                    <a:blip r:embed="rId14"/>
                    <a:stretch>
                      <a:fillRect/>
                    </a:stretch>
                  </pic:blipFill>
                  <pic:spPr>
                    <a:xfrm>
                      <a:off x="0" y="0"/>
                      <a:ext cx="5943600" cy="3331210"/>
                    </a:xfrm>
                    <a:prstGeom prst="rect">
                      <a:avLst/>
                    </a:prstGeom>
                  </pic:spPr>
                </pic:pic>
              </a:graphicData>
            </a:graphic>
          </wp:inline>
        </w:drawing>
      </w:r>
    </w:p>
    <w:p w14:paraId="591B3E9A" w14:textId="04A8BC92" w:rsidR="31F45D10" w:rsidRPr="00AC62A5" w:rsidRDefault="31F45D10" w:rsidP="31F45D10">
      <w:pPr>
        <w:spacing w:line="257" w:lineRule="auto"/>
        <w:rPr>
          <w:rFonts w:eastAsia="Calibri" w:cstheme="minorHAnsi"/>
        </w:rPr>
      </w:pPr>
      <w:r w:rsidRPr="00AC62A5">
        <w:rPr>
          <w:rFonts w:eastAsia="Calibri" w:cstheme="minorHAnsi"/>
          <w:b/>
          <w:bCs/>
        </w:rPr>
        <w:t>Figure 3</w:t>
      </w:r>
      <w:r w:rsidR="002974B9">
        <w:rPr>
          <w:rFonts w:eastAsia="Calibri" w:cstheme="minorHAnsi"/>
          <w:b/>
          <w:bCs/>
        </w:rPr>
        <w:t xml:space="preserve">. </w:t>
      </w:r>
      <w:r w:rsidR="002974B9">
        <w:rPr>
          <w:rFonts w:eastAsia="Calibri" w:cstheme="minorHAnsi"/>
        </w:rPr>
        <w:t>Hierarchical clustering results.</w:t>
      </w:r>
    </w:p>
    <w:p w14:paraId="4234EE23" w14:textId="7DF48AAF" w:rsidR="22B47326" w:rsidRPr="00586D1D" w:rsidRDefault="22B47326" w:rsidP="31F45D10">
      <w:pPr>
        <w:pStyle w:val="ListParagraph"/>
        <w:rPr>
          <w:rFonts w:cstheme="minorHAnsi"/>
        </w:rPr>
      </w:pPr>
    </w:p>
    <w:p w14:paraId="56391671" w14:textId="44B69B85" w:rsidR="345C818D" w:rsidRPr="00AC62A5" w:rsidRDefault="345C818D" w:rsidP="00AC62A5">
      <w:pPr>
        <w:pStyle w:val="ListParagraph"/>
        <w:numPr>
          <w:ilvl w:val="0"/>
          <w:numId w:val="11"/>
        </w:numPr>
        <w:spacing w:line="257" w:lineRule="auto"/>
        <w:jc w:val="both"/>
        <w:rPr>
          <w:rFonts w:cstheme="minorHAnsi"/>
          <w:color w:val="242424"/>
        </w:rPr>
      </w:pPr>
      <w:r w:rsidRPr="00AC62A5">
        <w:rPr>
          <w:rFonts w:cstheme="minorHAnsi"/>
          <w:color w:val="242424"/>
        </w:rPr>
        <w:t xml:space="preserve">Figure 3 shows the application of the Hierarchal clustering method with no pruning with “office code” as annotation. The hierarchal clustering allows to identify the companies that are </w:t>
      </w:r>
      <w:r w:rsidR="56057DD3" w:rsidRPr="00AC62A5">
        <w:rPr>
          <w:rFonts w:cstheme="minorHAnsi"/>
          <w:color w:val="242424"/>
        </w:rPr>
        <w:t>like</w:t>
      </w:r>
      <w:r w:rsidRPr="00AC62A5">
        <w:rPr>
          <w:rFonts w:cstheme="minorHAnsi"/>
          <w:color w:val="242424"/>
        </w:rPr>
        <w:t xml:space="preserve"> each other. For example, on the upper right of the figure, one can observe that HAMPTONS, AEONTRISL, </w:t>
      </w:r>
      <w:proofErr w:type="gramStart"/>
      <w:r w:rsidRPr="00AC62A5">
        <w:rPr>
          <w:rFonts w:cstheme="minorHAnsi"/>
          <w:color w:val="242424"/>
        </w:rPr>
        <w:t>PROVIDENT ,</w:t>
      </w:r>
      <w:proofErr w:type="gramEnd"/>
      <w:r w:rsidRPr="00AC62A5">
        <w:rPr>
          <w:rFonts w:cstheme="minorHAnsi"/>
          <w:color w:val="242424"/>
        </w:rPr>
        <w:t xml:space="preserve"> FAM, and ESPACE are grouped together, meaning that these companies are similar with respect to the attributes used in clustering.</w:t>
      </w:r>
    </w:p>
    <w:p w14:paraId="2166F742" w14:textId="5F7E2A9E" w:rsidR="07B693D8" w:rsidRPr="00586D1D" w:rsidRDefault="07B693D8" w:rsidP="07B693D8">
      <w:pPr>
        <w:pStyle w:val="ListParagraph"/>
        <w:rPr>
          <w:rFonts w:cstheme="minorHAnsi"/>
          <w:b/>
          <w:bCs/>
          <w:color w:val="FF0000"/>
        </w:rPr>
      </w:pPr>
    </w:p>
    <w:p w14:paraId="24D3884A" w14:textId="2E01460E" w:rsidR="64C26A4B" w:rsidRPr="00586D1D" w:rsidRDefault="19D35937" w:rsidP="0331CC97">
      <w:pPr>
        <w:rPr>
          <w:rFonts w:cstheme="minorHAnsi"/>
        </w:rPr>
      </w:pPr>
      <w:r w:rsidRPr="00586D1D">
        <w:rPr>
          <w:rFonts w:cstheme="minorHAnsi"/>
          <w:noProof/>
        </w:rPr>
        <w:lastRenderedPageBreak/>
        <w:drawing>
          <wp:inline distT="0" distB="0" distL="0" distR="0" wp14:anchorId="5AFC75E4" wp14:editId="7C6F4E5B">
            <wp:extent cx="4572000" cy="3019425"/>
            <wp:effectExtent l="0" t="0" r="0" b="0"/>
            <wp:docPr id="276872409" name="Picture 27687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6245925A" w14:textId="0F00BCAF" w:rsidR="15CFFBD1" w:rsidRPr="00AC62A5" w:rsidRDefault="5B2B2F45" w:rsidP="15CFFBD1">
      <w:pPr>
        <w:rPr>
          <w:rFonts w:cstheme="minorHAnsi"/>
          <w:b/>
          <w:bCs/>
        </w:rPr>
      </w:pPr>
      <w:r w:rsidRPr="00AC62A5">
        <w:rPr>
          <w:rFonts w:cstheme="minorHAnsi"/>
          <w:b/>
          <w:bCs/>
        </w:rPr>
        <w:t>Figure 4</w:t>
      </w:r>
      <w:r w:rsidR="002B7D5B">
        <w:rPr>
          <w:rFonts w:cstheme="minorHAnsi"/>
          <w:b/>
          <w:bCs/>
        </w:rPr>
        <w:t xml:space="preserve">. </w:t>
      </w:r>
      <w:r w:rsidR="002B7D5B">
        <w:rPr>
          <w:rFonts w:cstheme="minorHAnsi"/>
        </w:rPr>
        <w:t>Parameters for k-Means clustering.</w:t>
      </w:r>
    </w:p>
    <w:p w14:paraId="3D969322" w14:textId="70BFDEC1" w:rsidR="3FBE50DE" w:rsidRPr="00586D1D" w:rsidRDefault="3FBE50DE" w:rsidP="3FBE50DE">
      <w:pPr>
        <w:rPr>
          <w:rFonts w:cstheme="minorHAnsi"/>
        </w:rPr>
      </w:pPr>
    </w:p>
    <w:p w14:paraId="58D99E98" w14:textId="58FAC223" w:rsidR="24A3B2C6" w:rsidRPr="00AC62A5" w:rsidRDefault="24A3B2C6" w:rsidP="00AC62A5">
      <w:pPr>
        <w:pStyle w:val="ListParagraph"/>
        <w:numPr>
          <w:ilvl w:val="0"/>
          <w:numId w:val="12"/>
        </w:numPr>
        <w:spacing w:line="257" w:lineRule="auto"/>
        <w:jc w:val="both"/>
        <w:rPr>
          <w:rFonts w:eastAsia="Calibri" w:cstheme="minorHAnsi"/>
          <w:color w:val="242424"/>
        </w:rPr>
      </w:pPr>
      <w:r w:rsidRPr="00AC62A5">
        <w:rPr>
          <w:rFonts w:eastAsia="Calibri" w:cstheme="minorHAnsi"/>
          <w:color w:val="242424"/>
        </w:rPr>
        <w:t>The next analysis is k-means clustering, whose results highly depend on the selection of the number of clusters. Figure 4 displays the Silhouette scores for different values for k.  Silhouette score is highest for k=4, thus we selected k=4 as the number of clusters. Other parameters for pre-processing are provided in Figure 4.</w:t>
      </w:r>
    </w:p>
    <w:p w14:paraId="78F35C77" w14:textId="77777777" w:rsidR="00D44CDC" w:rsidRPr="00AC62A5" w:rsidRDefault="00D44CDC" w:rsidP="00D44CDC">
      <w:pPr>
        <w:pStyle w:val="ListParagraph"/>
        <w:spacing w:line="257" w:lineRule="auto"/>
        <w:rPr>
          <w:rFonts w:eastAsia="Calibri" w:cstheme="minorHAnsi"/>
          <w:color w:val="242424"/>
        </w:rPr>
      </w:pPr>
    </w:p>
    <w:p w14:paraId="4CC34A1B" w14:textId="77777777" w:rsidR="00D44CDC" w:rsidRPr="00AC62A5" w:rsidRDefault="00D44CDC" w:rsidP="00D44CDC">
      <w:pPr>
        <w:pStyle w:val="ListParagraph"/>
        <w:spacing w:line="257" w:lineRule="auto"/>
        <w:rPr>
          <w:rFonts w:eastAsia="Calibri" w:cstheme="minorHAnsi"/>
          <w:color w:val="242424"/>
        </w:rPr>
      </w:pPr>
    </w:p>
    <w:p w14:paraId="2CC72A6F" w14:textId="77777777" w:rsidR="00D44CDC" w:rsidRPr="00AC62A5" w:rsidRDefault="00D44CDC" w:rsidP="00D44CDC">
      <w:pPr>
        <w:pStyle w:val="ListParagraph"/>
        <w:spacing w:line="257" w:lineRule="auto"/>
        <w:rPr>
          <w:rFonts w:eastAsia="Calibri" w:cstheme="minorHAnsi"/>
          <w:color w:val="242424"/>
        </w:rPr>
      </w:pPr>
    </w:p>
    <w:p w14:paraId="5B263EDD" w14:textId="77777777" w:rsidR="00D44CDC" w:rsidRPr="00AC62A5" w:rsidRDefault="00D44CDC" w:rsidP="00D44CDC">
      <w:pPr>
        <w:pStyle w:val="ListParagraph"/>
        <w:spacing w:line="257" w:lineRule="auto"/>
        <w:rPr>
          <w:rFonts w:eastAsia="Calibri" w:cstheme="minorHAnsi"/>
          <w:color w:val="242424"/>
        </w:rPr>
      </w:pPr>
    </w:p>
    <w:p w14:paraId="5D80D65D" w14:textId="77777777" w:rsidR="00D44CDC" w:rsidRPr="00AC62A5" w:rsidRDefault="00D44CDC" w:rsidP="00D44CDC">
      <w:pPr>
        <w:pStyle w:val="ListParagraph"/>
        <w:spacing w:line="257" w:lineRule="auto"/>
        <w:rPr>
          <w:rFonts w:eastAsia="Calibri" w:cstheme="minorHAnsi"/>
          <w:color w:val="242424"/>
        </w:rPr>
      </w:pPr>
    </w:p>
    <w:p w14:paraId="7EBDF92F" w14:textId="43FB4E0D" w:rsidR="7D06B7B8" w:rsidRPr="00586D1D" w:rsidRDefault="2E59402D" w:rsidP="7750BF74">
      <w:pPr>
        <w:spacing w:line="257" w:lineRule="auto"/>
        <w:rPr>
          <w:rFonts w:cstheme="minorHAnsi"/>
        </w:rPr>
      </w:pPr>
      <w:r w:rsidRPr="00586D1D">
        <w:rPr>
          <w:rFonts w:cstheme="minorHAnsi"/>
          <w:noProof/>
        </w:rPr>
        <w:lastRenderedPageBreak/>
        <w:drawing>
          <wp:inline distT="0" distB="0" distL="0" distR="0" wp14:anchorId="3531A273" wp14:editId="54624DDB">
            <wp:extent cx="5939750" cy="4051496"/>
            <wp:effectExtent l="0" t="0" r="4445" b="6350"/>
            <wp:docPr id="214841889" name="Picture 21484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6923" r="611"/>
                    <a:stretch/>
                  </pic:blipFill>
                  <pic:spPr bwMode="auto">
                    <a:xfrm>
                      <a:off x="0" y="0"/>
                      <a:ext cx="5945018" cy="4055089"/>
                    </a:xfrm>
                    <a:prstGeom prst="rect">
                      <a:avLst/>
                    </a:prstGeom>
                    <a:ln>
                      <a:noFill/>
                    </a:ln>
                    <a:extLst>
                      <a:ext uri="{53640926-AAD7-44D8-BBD7-CCE9431645EC}">
                        <a14:shadowObscured xmlns:a14="http://schemas.microsoft.com/office/drawing/2010/main"/>
                      </a:ext>
                    </a:extLst>
                  </pic:spPr>
                </pic:pic>
              </a:graphicData>
            </a:graphic>
          </wp:inline>
        </w:drawing>
      </w:r>
    </w:p>
    <w:p w14:paraId="404BA301" w14:textId="4A2BED73" w:rsidR="54E25F7E" w:rsidRPr="00AC62A5" w:rsidRDefault="54E25F7E" w:rsidP="54E25F7E">
      <w:pPr>
        <w:spacing w:line="257" w:lineRule="auto"/>
        <w:rPr>
          <w:rFonts w:cstheme="minorHAnsi"/>
        </w:rPr>
      </w:pPr>
      <w:r w:rsidRPr="00AC62A5">
        <w:rPr>
          <w:rFonts w:cstheme="minorHAnsi"/>
          <w:b/>
          <w:bCs/>
        </w:rPr>
        <w:t xml:space="preserve">Figure </w:t>
      </w:r>
      <w:r w:rsidR="7257413B" w:rsidRPr="00AC62A5">
        <w:rPr>
          <w:rFonts w:cstheme="minorHAnsi"/>
          <w:b/>
          <w:bCs/>
        </w:rPr>
        <w:t>5</w:t>
      </w:r>
      <w:r w:rsidR="002B7D5B">
        <w:rPr>
          <w:rFonts w:cstheme="minorHAnsi"/>
          <w:b/>
          <w:bCs/>
        </w:rPr>
        <w:t xml:space="preserve">. </w:t>
      </w:r>
      <w:r w:rsidR="002B7D5B" w:rsidRPr="00AC62A5">
        <w:rPr>
          <w:rFonts w:cstheme="minorHAnsi"/>
        </w:rPr>
        <w:t xml:space="preserve">Results of </w:t>
      </w:r>
      <w:r w:rsidR="002B7D5B" w:rsidRPr="002B7D5B">
        <w:rPr>
          <w:rFonts w:eastAsia="Calibri" w:cstheme="minorHAnsi"/>
          <w:color w:val="242424"/>
        </w:rPr>
        <w:t>multi-dimensional scaling (MDS).</w:t>
      </w:r>
    </w:p>
    <w:p w14:paraId="6B044193" w14:textId="64C135D1" w:rsidR="15A95743" w:rsidRPr="00586D1D" w:rsidRDefault="15A95743" w:rsidP="15A95743">
      <w:pPr>
        <w:spacing w:line="257" w:lineRule="auto"/>
        <w:rPr>
          <w:rFonts w:cstheme="minorHAnsi"/>
        </w:rPr>
      </w:pPr>
    </w:p>
    <w:p w14:paraId="74B6A166" w14:textId="632CC4A5" w:rsidR="1AFC9DAF" w:rsidRPr="00AC62A5" w:rsidRDefault="1AFC9DAF" w:rsidP="00AC62A5">
      <w:pPr>
        <w:pStyle w:val="ListParagraph"/>
        <w:numPr>
          <w:ilvl w:val="0"/>
          <w:numId w:val="15"/>
        </w:numPr>
        <w:spacing w:line="257" w:lineRule="auto"/>
        <w:jc w:val="both"/>
        <w:rPr>
          <w:rFonts w:eastAsia="Calibri" w:cstheme="minorHAnsi"/>
          <w:color w:val="242424"/>
        </w:rPr>
      </w:pPr>
      <w:r w:rsidRPr="00AC62A5">
        <w:rPr>
          <w:rFonts w:eastAsia="Calibri" w:cstheme="minorHAnsi"/>
          <w:color w:val="242424"/>
        </w:rPr>
        <w:t xml:space="preserve">After applying k-means clustering, each observation is mapped to a cluster. A reasonable successive analysis is understanding how these observations in different clusters are related. To this end, we applied the multi-dimensional scaling (MDS) method, which maps multi-dimensional data onto two-dimensional Cartesian plane.  </w:t>
      </w:r>
    </w:p>
    <w:p w14:paraId="5F58FB38" w14:textId="0115F205" w:rsidR="00430351" w:rsidRPr="00AC62A5" w:rsidRDefault="00430351" w:rsidP="00AC62A5">
      <w:pPr>
        <w:pStyle w:val="ListParagraph"/>
        <w:numPr>
          <w:ilvl w:val="0"/>
          <w:numId w:val="15"/>
        </w:numPr>
        <w:spacing w:line="257" w:lineRule="auto"/>
        <w:jc w:val="both"/>
        <w:rPr>
          <w:rFonts w:eastAsia="Calibri" w:cstheme="minorHAnsi"/>
          <w:color w:val="242424"/>
        </w:rPr>
      </w:pPr>
      <w:r w:rsidRPr="00AC62A5">
        <w:rPr>
          <w:rFonts w:eastAsia="Calibri" w:cstheme="minorHAnsi"/>
          <w:color w:val="242424"/>
        </w:rPr>
        <w:t>In the MDS, “Show similar pairs” option is selected, which automatically turns the MDS results into a graph. In other words, MDS analysis also counts as the application of graph analytics for this domain and dataset.</w:t>
      </w:r>
    </w:p>
    <w:p w14:paraId="101B0C74" w14:textId="6B5AF067" w:rsidR="1AFC9DAF" w:rsidRPr="00AC62A5" w:rsidRDefault="1AFC9DAF" w:rsidP="00AC62A5">
      <w:pPr>
        <w:pStyle w:val="ListParagraph"/>
        <w:numPr>
          <w:ilvl w:val="0"/>
          <w:numId w:val="15"/>
        </w:numPr>
        <w:spacing w:line="257" w:lineRule="auto"/>
        <w:jc w:val="both"/>
        <w:rPr>
          <w:rFonts w:eastAsia="Calibri" w:cstheme="minorHAnsi"/>
          <w:color w:val="242424"/>
        </w:rPr>
      </w:pPr>
      <w:r w:rsidRPr="00AC62A5">
        <w:rPr>
          <w:rFonts w:eastAsia="Calibri" w:cstheme="minorHAnsi"/>
          <w:color w:val="242424"/>
        </w:rPr>
        <w:t>Figure 5 shows a zoomed region within the results of MDS</w:t>
      </w:r>
      <w:r w:rsidR="00FC3C3D" w:rsidRPr="00AC62A5">
        <w:rPr>
          <w:rFonts w:eastAsia="Calibri" w:cstheme="minorHAnsi"/>
          <w:color w:val="242424"/>
        </w:rPr>
        <w:t xml:space="preserve">, </w:t>
      </w:r>
      <w:r w:rsidRPr="00AC62A5">
        <w:rPr>
          <w:rFonts w:eastAsia="Calibri" w:cstheme="minorHAnsi"/>
          <w:color w:val="242424"/>
        </w:rPr>
        <w:t>with color regions displayed. Color denotes the cluster Id</w:t>
      </w:r>
      <w:r w:rsidR="00FC3C3D" w:rsidRPr="00AC62A5">
        <w:rPr>
          <w:rFonts w:eastAsia="Calibri" w:cstheme="minorHAnsi"/>
          <w:color w:val="242424"/>
        </w:rPr>
        <w:t>.</w:t>
      </w:r>
      <w:r w:rsidRPr="00AC62A5">
        <w:rPr>
          <w:rFonts w:eastAsia="Calibri" w:cstheme="minorHAnsi"/>
          <w:color w:val="242424"/>
        </w:rPr>
        <w:t xml:space="preserve"> </w:t>
      </w:r>
    </w:p>
    <w:p w14:paraId="04BEEF9C" w14:textId="563D9EF5" w:rsidR="1AFC9DAF" w:rsidRPr="00AC62A5" w:rsidRDefault="1AFC9DAF" w:rsidP="00AC62A5">
      <w:pPr>
        <w:pStyle w:val="ListParagraph"/>
        <w:numPr>
          <w:ilvl w:val="0"/>
          <w:numId w:val="15"/>
        </w:numPr>
        <w:spacing w:line="257" w:lineRule="auto"/>
        <w:jc w:val="both"/>
        <w:rPr>
          <w:rFonts w:eastAsia="Calibri" w:cstheme="minorHAnsi"/>
          <w:color w:val="242424"/>
        </w:rPr>
      </w:pPr>
      <w:r w:rsidRPr="00AC62A5">
        <w:rPr>
          <w:rFonts w:eastAsia="Calibri" w:cstheme="minorHAnsi"/>
          <w:color w:val="242424"/>
        </w:rPr>
        <w:t xml:space="preserve">In this figure, we focused on cluster 2, which denoted by red color.  </w:t>
      </w:r>
      <w:r w:rsidR="00FC3C3D" w:rsidRPr="00AC62A5">
        <w:rPr>
          <w:rFonts w:eastAsia="Calibri" w:cstheme="minorHAnsi"/>
          <w:color w:val="242424"/>
        </w:rPr>
        <w:t>I</w:t>
      </w:r>
      <w:r w:rsidRPr="00AC62A5">
        <w:rPr>
          <w:rFonts w:eastAsia="Calibri" w:cstheme="minorHAnsi"/>
          <w:color w:val="242424"/>
        </w:rPr>
        <w:t>t is grouped together which shows that the</w:t>
      </w:r>
      <w:r w:rsidR="00FC3C3D" w:rsidRPr="00AC62A5">
        <w:rPr>
          <w:rFonts w:eastAsia="Calibri" w:cstheme="minorHAnsi"/>
          <w:color w:val="242424"/>
        </w:rPr>
        <w:t xml:space="preserve"> companies close to each other on the MDS plot</w:t>
      </w:r>
      <w:r w:rsidRPr="00AC62A5">
        <w:rPr>
          <w:rFonts w:eastAsia="Calibri" w:cstheme="minorHAnsi"/>
          <w:color w:val="242424"/>
        </w:rPr>
        <w:t xml:space="preserve"> </w:t>
      </w:r>
      <w:r w:rsidR="00FC3C3D" w:rsidRPr="00AC62A5">
        <w:rPr>
          <w:rFonts w:eastAsia="Calibri" w:cstheme="minorHAnsi"/>
          <w:color w:val="242424"/>
        </w:rPr>
        <w:t xml:space="preserve">are </w:t>
      </w:r>
      <w:r w:rsidRPr="00AC62A5">
        <w:rPr>
          <w:rFonts w:eastAsia="Calibri" w:cstheme="minorHAnsi"/>
          <w:color w:val="242424"/>
        </w:rPr>
        <w:t>similar</w:t>
      </w:r>
      <w:r w:rsidR="00FC3C3D" w:rsidRPr="00AC62A5">
        <w:rPr>
          <w:rFonts w:eastAsia="Calibri" w:cstheme="minorHAnsi"/>
          <w:color w:val="242424"/>
        </w:rPr>
        <w:t xml:space="preserve"> in the higher dimensional plane</w:t>
      </w:r>
      <w:r w:rsidRPr="00AC62A5">
        <w:rPr>
          <w:rFonts w:eastAsia="Calibri" w:cstheme="minorHAnsi"/>
          <w:color w:val="242424"/>
        </w:rPr>
        <w:t xml:space="preserve">. Moreover, we can identify </w:t>
      </w:r>
      <w:r w:rsidR="00FC3C3D" w:rsidRPr="00AC62A5">
        <w:rPr>
          <w:rFonts w:eastAsia="Calibri" w:cstheme="minorHAnsi"/>
          <w:color w:val="242424"/>
        </w:rPr>
        <w:t>that</w:t>
      </w:r>
      <w:r w:rsidRPr="00AC62A5">
        <w:rPr>
          <w:rFonts w:eastAsia="Calibri" w:cstheme="minorHAnsi"/>
          <w:color w:val="242424"/>
        </w:rPr>
        <w:t xml:space="preserve"> cluster 3 is close to cluster 2.</w:t>
      </w:r>
    </w:p>
    <w:p w14:paraId="1F314B01" w14:textId="4965C718" w:rsidR="6B30294B" w:rsidRPr="00AC62A5" w:rsidRDefault="6B30294B" w:rsidP="6B30294B">
      <w:pPr>
        <w:spacing w:line="257" w:lineRule="auto"/>
        <w:rPr>
          <w:rFonts w:eastAsia="Calibri" w:cstheme="minorHAnsi"/>
          <w:color w:val="242424"/>
        </w:rPr>
      </w:pPr>
    </w:p>
    <w:p w14:paraId="3757F696" w14:textId="49E2947E" w:rsidR="6B30294B" w:rsidRPr="00AC62A5" w:rsidRDefault="6B30294B" w:rsidP="6B30294B">
      <w:pPr>
        <w:spacing w:line="257" w:lineRule="auto"/>
        <w:rPr>
          <w:rFonts w:eastAsia="Calibri" w:cstheme="minorHAnsi"/>
          <w:color w:val="242424"/>
        </w:rPr>
      </w:pPr>
    </w:p>
    <w:p w14:paraId="1DA1D49D" w14:textId="7F4D8905" w:rsidR="6B30294B" w:rsidRPr="00586D1D" w:rsidRDefault="6B30294B" w:rsidP="6B30294B">
      <w:pPr>
        <w:spacing w:line="257" w:lineRule="auto"/>
        <w:rPr>
          <w:rFonts w:cstheme="minorHAnsi"/>
        </w:rPr>
      </w:pPr>
      <w:r w:rsidRPr="00586D1D">
        <w:rPr>
          <w:rFonts w:cstheme="minorHAnsi"/>
          <w:noProof/>
        </w:rPr>
        <w:lastRenderedPageBreak/>
        <w:drawing>
          <wp:inline distT="0" distB="0" distL="0" distR="0" wp14:anchorId="691BECCA" wp14:editId="16AA47F1">
            <wp:extent cx="5922498" cy="5035927"/>
            <wp:effectExtent l="0" t="0" r="2540" b="0"/>
            <wp:docPr id="646179851" name="Picture 64617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6617" r="17231"/>
                    <a:stretch/>
                  </pic:blipFill>
                  <pic:spPr bwMode="auto">
                    <a:xfrm>
                      <a:off x="0" y="0"/>
                      <a:ext cx="5931628" cy="5043690"/>
                    </a:xfrm>
                    <a:prstGeom prst="rect">
                      <a:avLst/>
                    </a:prstGeom>
                    <a:ln>
                      <a:noFill/>
                    </a:ln>
                    <a:extLst>
                      <a:ext uri="{53640926-AAD7-44D8-BBD7-CCE9431645EC}">
                        <a14:shadowObscured xmlns:a14="http://schemas.microsoft.com/office/drawing/2010/main"/>
                      </a:ext>
                    </a:extLst>
                  </pic:spPr>
                </pic:pic>
              </a:graphicData>
            </a:graphic>
          </wp:inline>
        </w:drawing>
      </w:r>
    </w:p>
    <w:p w14:paraId="44C0F033" w14:textId="52DB0435" w:rsidR="6B30294B" w:rsidRPr="00AC62A5" w:rsidRDefault="6B30294B" w:rsidP="6B30294B">
      <w:pPr>
        <w:spacing w:line="257" w:lineRule="auto"/>
        <w:rPr>
          <w:rFonts w:cstheme="minorHAnsi"/>
        </w:rPr>
      </w:pPr>
      <w:r w:rsidRPr="00AC62A5">
        <w:rPr>
          <w:rFonts w:cstheme="minorHAnsi"/>
          <w:b/>
          <w:bCs/>
        </w:rPr>
        <w:t>Figure 6</w:t>
      </w:r>
      <w:r w:rsidR="002B7D5B">
        <w:rPr>
          <w:rFonts w:cstheme="minorHAnsi"/>
          <w:b/>
          <w:bCs/>
        </w:rPr>
        <w:t>.</w:t>
      </w:r>
      <w:r w:rsidR="002B7D5B" w:rsidRPr="00AC62A5">
        <w:rPr>
          <w:rFonts w:cstheme="minorHAnsi"/>
        </w:rPr>
        <w:t xml:space="preserve"> Strip plot visualization, where x axis denotes whether companies have email domain or not, and y axis denotes the </w:t>
      </w:r>
      <w:proofErr w:type="spellStart"/>
      <w:r w:rsidR="002B7D5B" w:rsidRPr="002B7D5B">
        <w:rPr>
          <w:rFonts w:eastAsia="Calibri" w:cstheme="minorHAnsi"/>
        </w:rPr>
        <w:t>DaysSinceLicense</w:t>
      </w:r>
      <w:proofErr w:type="spellEnd"/>
      <w:r w:rsidR="002B7D5B" w:rsidRPr="002B7D5B">
        <w:rPr>
          <w:rFonts w:eastAsia="Calibri" w:cstheme="minorHAnsi"/>
        </w:rPr>
        <w:t>.</w:t>
      </w:r>
    </w:p>
    <w:p w14:paraId="0E15E5C4" w14:textId="2A918AFF" w:rsidR="6B30294B" w:rsidRPr="00586D1D" w:rsidRDefault="6B30294B" w:rsidP="6B30294B">
      <w:pPr>
        <w:spacing w:line="257" w:lineRule="auto"/>
        <w:rPr>
          <w:rFonts w:cstheme="minorHAnsi"/>
        </w:rPr>
      </w:pPr>
    </w:p>
    <w:p w14:paraId="5046F2C6" w14:textId="05823242" w:rsidR="6B30294B" w:rsidRPr="00586D1D" w:rsidRDefault="6B30294B" w:rsidP="00AC62A5">
      <w:pPr>
        <w:jc w:val="both"/>
        <w:rPr>
          <w:rFonts w:cstheme="minorHAnsi"/>
        </w:rPr>
      </w:pPr>
      <w:r w:rsidRPr="00AC62A5">
        <w:rPr>
          <w:rFonts w:eastAsia="Calibri" w:cstheme="minorHAnsi"/>
        </w:rPr>
        <w:t xml:space="preserve">Figure 6 shows a strip plot visualization and comparison of companies based on whether or not they have an email domain. The blue strip is for companies which do not have an email domain and the red plot is for those with an email domain. The Y axis is showing </w:t>
      </w:r>
      <w:proofErr w:type="spellStart"/>
      <w:r w:rsidRPr="00AC62A5">
        <w:rPr>
          <w:rFonts w:eastAsia="Calibri" w:cstheme="minorHAnsi"/>
        </w:rPr>
        <w:t>Day</w:t>
      </w:r>
      <w:r w:rsidR="00B6710D" w:rsidRPr="00AC62A5">
        <w:rPr>
          <w:rFonts w:eastAsia="Calibri" w:cstheme="minorHAnsi"/>
        </w:rPr>
        <w:t>s</w:t>
      </w:r>
      <w:r w:rsidRPr="00AC62A5">
        <w:rPr>
          <w:rFonts w:eastAsia="Calibri" w:cstheme="minorHAnsi"/>
        </w:rPr>
        <w:t>SinceLicense</w:t>
      </w:r>
      <w:proofErr w:type="spellEnd"/>
      <w:r w:rsidRPr="00AC62A5">
        <w:rPr>
          <w:rFonts w:eastAsia="Calibri" w:cstheme="minorHAnsi"/>
        </w:rPr>
        <w:t xml:space="preserve"> and each circle represents a company. The value range for the red strip plot (companies with email domains) is much larger than the value range for the other group. Furthermore, there seems to be many observations within the red strip that have higher values than the observations in the blue strip. Our observations from </w:t>
      </w:r>
      <w:r w:rsidR="00B6710D" w:rsidRPr="00AC62A5">
        <w:rPr>
          <w:rFonts w:eastAsia="Calibri" w:cstheme="minorHAnsi"/>
        </w:rPr>
        <w:t>F</w:t>
      </w:r>
      <w:r w:rsidRPr="00AC62A5">
        <w:rPr>
          <w:rFonts w:eastAsia="Calibri" w:cstheme="minorHAnsi"/>
        </w:rPr>
        <w:t>igure 6 calls for the application of proper statistical test for the comparison of means of the two groups.</w:t>
      </w:r>
    </w:p>
    <w:p w14:paraId="4A45B49F" w14:textId="6E9F4649" w:rsidR="6B30294B" w:rsidRPr="00586D1D" w:rsidRDefault="6B30294B" w:rsidP="6B30294B">
      <w:pPr>
        <w:spacing w:line="257" w:lineRule="auto"/>
        <w:rPr>
          <w:rFonts w:cstheme="minorHAnsi"/>
        </w:rPr>
      </w:pPr>
    </w:p>
    <w:p w14:paraId="5DE146F0" w14:textId="2AF5D51E" w:rsidR="6B30294B" w:rsidRPr="00586D1D" w:rsidRDefault="6B30294B" w:rsidP="6B30294B">
      <w:pPr>
        <w:spacing w:line="257" w:lineRule="auto"/>
        <w:rPr>
          <w:rFonts w:cstheme="minorHAnsi"/>
        </w:rPr>
      </w:pPr>
    </w:p>
    <w:p w14:paraId="7E8D2FA3" w14:textId="031D3A62" w:rsidR="6B30294B" w:rsidRPr="00586D1D" w:rsidRDefault="6B30294B" w:rsidP="6B30294B">
      <w:pPr>
        <w:spacing w:line="257" w:lineRule="auto"/>
        <w:rPr>
          <w:rFonts w:cstheme="minorHAnsi"/>
        </w:rPr>
      </w:pPr>
      <w:r w:rsidRPr="00586D1D">
        <w:rPr>
          <w:rFonts w:cstheme="minorHAnsi"/>
          <w:noProof/>
        </w:rPr>
        <w:lastRenderedPageBreak/>
        <w:drawing>
          <wp:inline distT="0" distB="0" distL="0" distR="0" wp14:anchorId="2BA8B64A" wp14:editId="738937CD">
            <wp:extent cx="5878358" cy="4923692"/>
            <wp:effectExtent l="0" t="0" r="8255" b="0"/>
            <wp:docPr id="2019879761" name="Picture 201987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6223" r="16621"/>
                    <a:stretch/>
                  </pic:blipFill>
                  <pic:spPr bwMode="auto">
                    <a:xfrm>
                      <a:off x="0" y="0"/>
                      <a:ext cx="5891471" cy="4934675"/>
                    </a:xfrm>
                    <a:prstGeom prst="rect">
                      <a:avLst/>
                    </a:prstGeom>
                    <a:ln>
                      <a:noFill/>
                    </a:ln>
                    <a:extLst>
                      <a:ext uri="{53640926-AAD7-44D8-BBD7-CCE9431645EC}">
                        <a14:shadowObscured xmlns:a14="http://schemas.microsoft.com/office/drawing/2010/main"/>
                      </a:ext>
                    </a:extLst>
                  </pic:spPr>
                </pic:pic>
              </a:graphicData>
            </a:graphic>
          </wp:inline>
        </w:drawing>
      </w:r>
    </w:p>
    <w:p w14:paraId="735EB9AA" w14:textId="6C6A0489" w:rsidR="6B30294B" w:rsidRPr="00AC62A5" w:rsidRDefault="6B30294B" w:rsidP="6B30294B">
      <w:pPr>
        <w:spacing w:line="257" w:lineRule="auto"/>
        <w:rPr>
          <w:rFonts w:cstheme="minorHAnsi"/>
        </w:rPr>
      </w:pPr>
      <w:r w:rsidRPr="00AC62A5">
        <w:rPr>
          <w:rFonts w:cstheme="minorHAnsi"/>
          <w:b/>
          <w:bCs/>
        </w:rPr>
        <w:t>Figure 7</w:t>
      </w:r>
      <w:r w:rsidR="002B7D5B">
        <w:rPr>
          <w:rFonts w:cstheme="minorHAnsi"/>
          <w:b/>
          <w:bCs/>
        </w:rPr>
        <w:t xml:space="preserve">. </w:t>
      </w:r>
      <w:r w:rsidR="002B7D5B">
        <w:rPr>
          <w:rFonts w:cstheme="minorHAnsi"/>
        </w:rPr>
        <w:t>Box plot and statistical test for differences in means</w:t>
      </w:r>
      <w:r w:rsidR="003847E8">
        <w:rPr>
          <w:rFonts w:cstheme="minorHAnsi"/>
        </w:rPr>
        <w:t>, as a complement to the analysis in Figure 6</w:t>
      </w:r>
      <w:r w:rsidR="002B7D5B">
        <w:rPr>
          <w:rFonts w:cstheme="minorHAnsi"/>
        </w:rPr>
        <w:t>.</w:t>
      </w:r>
    </w:p>
    <w:p w14:paraId="4AAF995B" w14:textId="7E06677E" w:rsidR="6B30294B" w:rsidRPr="00586D1D" w:rsidRDefault="6B30294B" w:rsidP="6B30294B">
      <w:pPr>
        <w:spacing w:line="257" w:lineRule="auto"/>
        <w:rPr>
          <w:rFonts w:cstheme="minorHAnsi"/>
          <w:b/>
          <w:bCs/>
          <w:color w:val="FF0000"/>
        </w:rPr>
      </w:pPr>
    </w:p>
    <w:p w14:paraId="43E796A9" w14:textId="5B67E671" w:rsidR="6B30294B" w:rsidRPr="00586D1D" w:rsidRDefault="6B30294B" w:rsidP="00AC62A5">
      <w:pPr>
        <w:jc w:val="both"/>
        <w:rPr>
          <w:rFonts w:cstheme="minorHAnsi"/>
        </w:rPr>
      </w:pPr>
      <w:r w:rsidRPr="00AC62A5">
        <w:rPr>
          <w:rFonts w:eastAsia="Calibri" w:cstheme="minorHAnsi"/>
        </w:rPr>
        <w:t xml:space="preserve">From the boxplot in Figure 7, we can also observe that the range and interval in the companies who have no email domain are narrower, while the range and interval on the companies who have an email domain is larger. Figure 7 also displays the results of student’s t test with a value of p= 0.001 obtained, suggesting strong statistical support for the differences in means. In other words, companies with an email domain name have higher values of </w:t>
      </w:r>
      <w:proofErr w:type="spellStart"/>
      <w:r w:rsidRPr="00AC62A5">
        <w:rPr>
          <w:rFonts w:eastAsia="Calibri" w:cstheme="minorHAnsi"/>
        </w:rPr>
        <w:t>DaySinceLicense</w:t>
      </w:r>
      <w:proofErr w:type="spellEnd"/>
      <w:r w:rsidRPr="00AC62A5">
        <w:rPr>
          <w:rFonts w:eastAsia="Calibri" w:cstheme="minorHAnsi"/>
        </w:rPr>
        <w:t xml:space="preserve">. </w:t>
      </w:r>
    </w:p>
    <w:p w14:paraId="1F089734" w14:textId="58252E01" w:rsidR="6B30294B" w:rsidRPr="00AC62A5" w:rsidRDefault="6B30294B" w:rsidP="6B30294B">
      <w:pPr>
        <w:rPr>
          <w:rFonts w:eastAsia="Calibri" w:cstheme="minorHAnsi"/>
        </w:rPr>
      </w:pPr>
    </w:p>
    <w:p w14:paraId="13EDDFCD" w14:textId="188EF4FA" w:rsidR="6B30294B" w:rsidRPr="00586D1D" w:rsidRDefault="6B30294B" w:rsidP="6B30294B">
      <w:pPr>
        <w:rPr>
          <w:rFonts w:cstheme="minorHAnsi"/>
        </w:rPr>
      </w:pPr>
      <w:r w:rsidRPr="00586D1D">
        <w:rPr>
          <w:rFonts w:cstheme="minorHAnsi"/>
          <w:noProof/>
        </w:rPr>
        <w:lastRenderedPageBreak/>
        <w:drawing>
          <wp:inline distT="0" distB="0" distL="0" distR="0" wp14:anchorId="7732E92C" wp14:editId="2018D43A">
            <wp:extent cx="5901397" cy="4920039"/>
            <wp:effectExtent l="0" t="0" r="4445" b="0"/>
            <wp:docPr id="1787076269" name="Picture 17870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6663" r="15868"/>
                    <a:stretch/>
                  </pic:blipFill>
                  <pic:spPr bwMode="auto">
                    <a:xfrm>
                      <a:off x="0" y="0"/>
                      <a:ext cx="5913064" cy="4929766"/>
                    </a:xfrm>
                    <a:prstGeom prst="rect">
                      <a:avLst/>
                    </a:prstGeom>
                    <a:ln>
                      <a:noFill/>
                    </a:ln>
                    <a:extLst>
                      <a:ext uri="{53640926-AAD7-44D8-BBD7-CCE9431645EC}">
                        <a14:shadowObscured xmlns:a14="http://schemas.microsoft.com/office/drawing/2010/main"/>
                      </a:ext>
                    </a:extLst>
                  </pic:spPr>
                </pic:pic>
              </a:graphicData>
            </a:graphic>
          </wp:inline>
        </w:drawing>
      </w:r>
    </w:p>
    <w:p w14:paraId="67115D1B" w14:textId="4E352882" w:rsidR="6B30294B" w:rsidRPr="00AC62A5" w:rsidRDefault="6B30294B" w:rsidP="6B30294B">
      <w:pPr>
        <w:spacing w:line="257" w:lineRule="auto"/>
        <w:rPr>
          <w:rFonts w:cstheme="minorHAnsi"/>
          <w:b/>
          <w:bCs/>
        </w:rPr>
      </w:pPr>
      <w:r w:rsidRPr="00AC62A5">
        <w:rPr>
          <w:rFonts w:cstheme="minorHAnsi"/>
          <w:b/>
          <w:bCs/>
        </w:rPr>
        <w:t>Figure 8</w:t>
      </w:r>
      <w:r w:rsidR="003847E8">
        <w:rPr>
          <w:rFonts w:cstheme="minorHAnsi"/>
          <w:b/>
          <w:bCs/>
        </w:rPr>
        <w:t xml:space="preserve">. </w:t>
      </w:r>
      <w:r w:rsidR="003847E8" w:rsidRPr="00B12BD6">
        <w:rPr>
          <w:rFonts w:cstheme="minorHAnsi"/>
        </w:rPr>
        <w:t xml:space="preserve">Strip plot visualization, where x axis denotes whether companies have email domain or not, and y axis denotes the </w:t>
      </w:r>
      <w:proofErr w:type="spellStart"/>
      <w:r w:rsidR="003847E8">
        <w:rPr>
          <w:rFonts w:eastAsia="Calibri" w:cstheme="minorHAnsi"/>
        </w:rPr>
        <w:t>NumberOfBrokers</w:t>
      </w:r>
      <w:proofErr w:type="spellEnd"/>
      <w:r w:rsidR="003847E8" w:rsidRPr="002B7D5B">
        <w:rPr>
          <w:rFonts w:eastAsia="Calibri" w:cstheme="minorHAnsi"/>
        </w:rPr>
        <w:t>.</w:t>
      </w:r>
    </w:p>
    <w:p w14:paraId="27E019F2" w14:textId="77777777" w:rsidR="003847E8" w:rsidRDefault="003847E8">
      <w:pPr>
        <w:rPr>
          <w:rFonts w:eastAsia="Calibri" w:cstheme="minorHAnsi"/>
        </w:rPr>
      </w:pPr>
    </w:p>
    <w:p w14:paraId="494A51C2" w14:textId="77197D12" w:rsidR="6B30294B" w:rsidRPr="00586D1D" w:rsidRDefault="6B30294B" w:rsidP="00AC62A5">
      <w:pPr>
        <w:jc w:val="both"/>
        <w:rPr>
          <w:rFonts w:cstheme="minorHAnsi"/>
        </w:rPr>
      </w:pPr>
      <w:r w:rsidRPr="00AC62A5">
        <w:rPr>
          <w:rFonts w:eastAsia="Calibri" w:cstheme="minorHAnsi"/>
        </w:rPr>
        <w:t xml:space="preserve">Figure 8 shows comparison of </w:t>
      </w:r>
      <w:proofErr w:type="spellStart"/>
      <w:r w:rsidRPr="00AC62A5">
        <w:rPr>
          <w:rFonts w:eastAsia="Calibri" w:cstheme="minorHAnsi"/>
        </w:rPr>
        <w:t>NumberOfBrokers</w:t>
      </w:r>
      <w:proofErr w:type="spellEnd"/>
      <w:r w:rsidRPr="00AC62A5">
        <w:rPr>
          <w:rFonts w:eastAsia="Calibri" w:cstheme="minorHAnsi"/>
        </w:rPr>
        <w:t xml:space="preserve"> for companies without and with email domains, shown with blue and red strip plots respectively. The red strip plot (companies with email domain) has larger range than the other, however, the higher values seem to be mostly outliers. </w:t>
      </w:r>
    </w:p>
    <w:p w14:paraId="77EAEE5B" w14:textId="6060B2A2" w:rsidR="6B30294B" w:rsidRPr="00AC62A5" w:rsidRDefault="6B30294B" w:rsidP="6B30294B">
      <w:pPr>
        <w:rPr>
          <w:rFonts w:eastAsia="Calibri" w:cstheme="minorHAnsi"/>
        </w:rPr>
      </w:pPr>
    </w:p>
    <w:p w14:paraId="246F557C" w14:textId="25DDC7C9" w:rsidR="6B30294B" w:rsidRPr="00586D1D" w:rsidRDefault="6B30294B" w:rsidP="6B30294B">
      <w:pPr>
        <w:rPr>
          <w:rFonts w:cstheme="minorHAnsi"/>
        </w:rPr>
      </w:pPr>
      <w:r w:rsidRPr="00586D1D">
        <w:rPr>
          <w:rFonts w:cstheme="minorHAnsi"/>
          <w:noProof/>
        </w:rPr>
        <w:lastRenderedPageBreak/>
        <w:drawing>
          <wp:inline distT="0" distB="0" distL="0" distR="0" wp14:anchorId="2E8135AB" wp14:editId="641BAE58">
            <wp:extent cx="5848350" cy="4924286"/>
            <wp:effectExtent l="0" t="0" r="0" b="0"/>
            <wp:docPr id="136683622" name="Picture 13668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16945" r="16250"/>
                    <a:stretch/>
                  </pic:blipFill>
                  <pic:spPr bwMode="auto">
                    <a:xfrm>
                      <a:off x="0" y="0"/>
                      <a:ext cx="5850789" cy="4926339"/>
                    </a:xfrm>
                    <a:prstGeom prst="rect">
                      <a:avLst/>
                    </a:prstGeom>
                    <a:ln>
                      <a:noFill/>
                    </a:ln>
                    <a:extLst>
                      <a:ext uri="{53640926-AAD7-44D8-BBD7-CCE9431645EC}">
                        <a14:shadowObscured xmlns:a14="http://schemas.microsoft.com/office/drawing/2010/main"/>
                      </a:ext>
                    </a:extLst>
                  </pic:spPr>
                </pic:pic>
              </a:graphicData>
            </a:graphic>
          </wp:inline>
        </w:drawing>
      </w:r>
    </w:p>
    <w:p w14:paraId="07618382" w14:textId="0E5ACE7B" w:rsidR="6B30294B" w:rsidRPr="00AC62A5" w:rsidRDefault="6B30294B" w:rsidP="6B30294B">
      <w:pPr>
        <w:spacing w:line="257" w:lineRule="auto"/>
        <w:rPr>
          <w:rFonts w:cstheme="minorHAnsi"/>
          <w:b/>
          <w:bCs/>
        </w:rPr>
      </w:pPr>
      <w:r w:rsidRPr="00AC62A5">
        <w:rPr>
          <w:rFonts w:cstheme="minorHAnsi"/>
          <w:b/>
          <w:bCs/>
        </w:rPr>
        <w:t>Figure 9</w:t>
      </w:r>
      <w:r w:rsidR="003847E8">
        <w:rPr>
          <w:rFonts w:cstheme="minorHAnsi"/>
          <w:b/>
          <w:bCs/>
        </w:rPr>
        <w:t xml:space="preserve">. </w:t>
      </w:r>
      <w:r w:rsidR="003847E8">
        <w:rPr>
          <w:rFonts w:cstheme="minorHAnsi"/>
        </w:rPr>
        <w:t>Box plot and statistical test for differences in means, as a complement to the analysis in Figure 8.</w:t>
      </w:r>
    </w:p>
    <w:p w14:paraId="0BD6307D" w14:textId="1093776B" w:rsidR="6B30294B" w:rsidRPr="00586D1D" w:rsidRDefault="6B30294B" w:rsidP="6B30294B">
      <w:pPr>
        <w:spacing w:line="257" w:lineRule="auto"/>
        <w:rPr>
          <w:rFonts w:cstheme="minorHAnsi"/>
          <w:b/>
          <w:bCs/>
          <w:color w:val="FF0000"/>
        </w:rPr>
      </w:pPr>
    </w:p>
    <w:p w14:paraId="007171F6" w14:textId="60584225" w:rsidR="6B30294B" w:rsidRPr="00AC62A5" w:rsidRDefault="6B30294B" w:rsidP="00AC62A5">
      <w:pPr>
        <w:jc w:val="both"/>
        <w:rPr>
          <w:rFonts w:eastAsia="Calibri" w:cstheme="minorHAnsi"/>
        </w:rPr>
      </w:pPr>
      <w:r w:rsidRPr="00AC62A5">
        <w:rPr>
          <w:rFonts w:eastAsia="Calibri" w:cstheme="minorHAnsi"/>
        </w:rPr>
        <w:t>From the boxplot in Figure 9, we can see that the range of values for the companies who have an email domain is a bit higher than the one in the other group (ones who do not have an email domain) since they are narrower. Figure 9 also displays the student’s t test with p = 0.032 which suggests statistical support for the differences in means, however it is not as strong as the previous case.</w:t>
      </w:r>
    </w:p>
    <w:p w14:paraId="17FCF345" w14:textId="77777777" w:rsidR="00D44CDC" w:rsidRPr="00AC62A5" w:rsidRDefault="00D44CDC">
      <w:pPr>
        <w:rPr>
          <w:rFonts w:eastAsia="Calibri" w:cstheme="minorHAnsi"/>
        </w:rPr>
      </w:pPr>
    </w:p>
    <w:p w14:paraId="40BBCAA2" w14:textId="77777777" w:rsidR="00D44CDC" w:rsidRPr="00AC62A5" w:rsidRDefault="00D44CDC">
      <w:pPr>
        <w:rPr>
          <w:rFonts w:eastAsia="Calibri" w:cstheme="minorHAnsi"/>
        </w:rPr>
      </w:pPr>
    </w:p>
    <w:p w14:paraId="276218B3" w14:textId="77777777" w:rsidR="00D44CDC" w:rsidRPr="00586D1D" w:rsidRDefault="00D44CDC">
      <w:pPr>
        <w:rPr>
          <w:rFonts w:cstheme="minorHAnsi"/>
        </w:rPr>
      </w:pPr>
    </w:p>
    <w:p w14:paraId="6DC267AC" w14:textId="4580F66F" w:rsidR="6B30294B" w:rsidRPr="00AC62A5" w:rsidRDefault="6B30294B" w:rsidP="6B30294B">
      <w:pPr>
        <w:rPr>
          <w:rFonts w:eastAsia="Calibri" w:cstheme="minorHAnsi"/>
        </w:rPr>
      </w:pPr>
    </w:p>
    <w:p w14:paraId="663C31F1" w14:textId="77767CCE" w:rsidR="6B30294B" w:rsidRPr="00AC62A5" w:rsidRDefault="6B30294B" w:rsidP="6B30294B">
      <w:pPr>
        <w:rPr>
          <w:rFonts w:eastAsia="Calibri" w:cstheme="minorHAnsi"/>
        </w:rPr>
      </w:pPr>
      <w:r w:rsidRPr="00586D1D">
        <w:rPr>
          <w:rFonts w:cstheme="minorHAnsi"/>
          <w:noProof/>
        </w:rPr>
        <w:lastRenderedPageBreak/>
        <w:drawing>
          <wp:inline distT="0" distB="0" distL="0" distR="0" wp14:anchorId="66E1F7E7" wp14:editId="764B5C8C">
            <wp:extent cx="4572000" cy="2571750"/>
            <wp:effectExtent l="0" t="0" r="0" b="0"/>
            <wp:docPr id="479684968" name="Picture 47968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B3014FF" w14:textId="4B07F32B" w:rsidR="6B30294B" w:rsidRPr="00586D1D" w:rsidRDefault="6B30294B" w:rsidP="6B30294B">
      <w:pPr>
        <w:spacing w:line="257" w:lineRule="auto"/>
        <w:rPr>
          <w:rFonts w:cstheme="minorHAnsi"/>
          <w:b/>
          <w:bCs/>
          <w:color w:val="FF0000"/>
        </w:rPr>
      </w:pPr>
      <w:r w:rsidRPr="00586D1D">
        <w:rPr>
          <w:rFonts w:cstheme="minorHAnsi"/>
          <w:b/>
          <w:bCs/>
          <w:color w:val="FF0000"/>
        </w:rPr>
        <w:t>Figure 10</w:t>
      </w:r>
    </w:p>
    <w:p w14:paraId="682B5D13" w14:textId="171DF48A" w:rsidR="6B30294B" w:rsidRPr="00586D1D" w:rsidRDefault="6B30294B" w:rsidP="6B30294B">
      <w:pPr>
        <w:spacing w:line="257" w:lineRule="auto"/>
        <w:rPr>
          <w:rFonts w:cstheme="minorHAnsi"/>
          <w:b/>
          <w:bCs/>
          <w:color w:val="FF0000"/>
        </w:rPr>
      </w:pPr>
    </w:p>
    <w:p w14:paraId="7ED540E9" w14:textId="15366504" w:rsidR="6B30294B" w:rsidRPr="00586D1D" w:rsidRDefault="6B30294B">
      <w:pPr>
        <w:rPr>
          <w:rFonts w:cstheme="minorHAnsi"/>
        </w:rPr>
      </w:pPr>
      <w:r w:rsidRPr="00AC62A5">
        <w:rPr>
          <w:rFonts w:eastAsia="Calibri" w:cstheme="minorHAnsi"/>
        </w:rPr>
        <w:t xml:space="preserve">Figure 10 shows </w:t>
      </w:r>
      <w:proofErr w:type="spellStart"/>
      <w:r w:rsidRPr="00AC62A5">
        <w:rPr>
          <w:rFonts w:eastAsia="Calibri" w:cstheme="minorHAnsi"/>
        </w:rPr>
        <w:t>RankingTotalPoint</w:t>
      </w:r>
      <w:proofErr w:type="spellEnd"/>
      <w:r w:rsidRPr="00AC62A5">
        <w:rPr>
          <w:rFonts w:eastAsia="Calibri" w:cstheme="minorHAnsi"/>
        </w:rPr>
        <w:t xml:space="preserve"> on the Y axis while it shows the </w:t>
      </w:r>
      <w:proofErr w:type="spellStart"/>
      <w:r w:rsidRPr="00AC62A5">
        <w:rPr>
          <w:rFonts w:eastAsia="Calibri" w:cstheme="minorHAnsi"/>
        </w:rPr>
        <w:t>EmailDomain</w:t>
      </w:r>
      <w:proofErr w:type="spellEnd"/>
      <w:r w:rsidRPr="00AC62A5">
        <w:rPr>
          <w:rFonts w:eastAsia="Calibri" w:cstheme="minorHAnsi"/>
        </w:rPr>
        <w:t xml:space="preserve"> on the x axis. In Figure 10, the range of values for the red strip plot (companies with email domain) span beyond the blue strip plot (companies without an email domain). However, the central values for both plots seem almost same.</w:t>
      </w:r>
    </w:p>
    <w:p w14:paraId="43283BA2" w14:textId="294DAB3E" w:rsidR="6B30294B" w:rsidRPr="00AC62A5" w:rsidRDefault="6B30294B" w:rsidP="6B30294B">
      <w:pPr>
        <w:rPr>
          <w:rFonts w:eastAsia="Calibri" w:cstheme="minorHAnsi"/>
        </w:rPr>
      </w:pPr>
    </w:p>
    <w:p w14:paraId="06749CAE" w14:textId="3160B6A6" w:rsidR="6B30294B" w:rsidRPr="00586D1D" w:rsidRDefault="6B30294B" w:rsidP="6B30294B">
      <w:pPr>
        <w:rPr>
          <w:rFonts w:cstheme="minorHAnsi"/>
        </w:rPr>
      </w:pPr>
      <w:r w:rsidRPr="00586D1D">
        <w:rPr>
          <w:rFonts w:cstheme="minorHAnsi"/>
          <w:noProof/>
        </w:rPr>
        <w:drawing>
          <wp:inline distT="0" distB="0" distL="0" distR="0" wp14:anchorId="14B9A006" wp14:editId="49AE3AD0">
            <wp:extent cx="4267200" cy="2400300"/>
            <wp:effectExtent l="0" t="0" r="0" b="0"/>
            <wp:docPr id="1111189317" name="Picture 111118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9117" cy="2401378"/>
                    </a:xfrm>
                    <a:prstGeom prst="rect">
                      <a:avLst/>
                    </a:prstGeom>
                  </pic:spPr>
                </pic:pic>
              </a:graphicData>
            </a:graphic>
          </wp:inline>
        </w:drawing>
      </w:r>
    </w:p>
    <w:p w14:paraId="65981031" w14:textId="21415C9F" w:rsidR="6B30294B" w:rsidRPr="00586D1D" w:rsidRDefault="6B30294B" w:rsidP="6B30294B">
      <w:pPr>
        <w:spacing w:line="257" w:lineRule="auto"/>
        <w:rPr>
          <w:rFonts w:cstheme="minorHAnsi"/>
          <w:b/>
          <w:bCs/>
          <w:color w:val="FF0000"/>
        </w:rPr>
      </w:pPr>
      <w:r w:rsidRPr="00586D1D">
        <w:rPr>
          <w:rFonts w:cstheme="minorHAnsi"/>
          <w:b/>
          <w:bCs/>
          <w:color w:val="FF0000"/>
        </w:rPr>
        <w:t>Figure 11</w:t>
      </w:r>
    </w:p>
    <w:p w14:paraId="487FE393" w14:textId="5C7F2FC7" w:rsidR="6B30294B" w:rsidRPr="00586D1D" w:rsidRDefault="6B30294B" w:rsidP="6B30294B">
      <w:pPr>
        <w:spacing w:line="257" w:lineRule="auto"/>
        <w:rPr>
          <w:rFonts w:cstheme="minorHAnsi"/>
          <w:b/>
          <w:bCs/>
          <w:color w:val="FF0000"/>
        </w:rPr>
      </w:pPr>
    </w:p>
    <w:p w14:paraId="0A67A07F" w14:textId="76BD552C" w:rsidR="68F72985" w:rsidRPr="00586D1D" w:rsidRDefault="68F72985">
      <w:pPr>
        <w:rPr>
          <w:rFonts w:cstheme="minorHAnsi"/>
        </w:rPr>
      </w:pPr>
      <w:r w:rsidRPr="00AC62A5">
        <w:rPr>
          <w:rFonts w:eastAsia="Calibri" w:cstheme="minorHAnsi"/>
        </w:rPr>
        <w:t>The boxplot in Figure 11 suggests the same as Figure 10. Furthermore, the application of student’s t test results in p= 0.488, which suggests that there is no significant difference in means.</w:t>
      </w:r>
      <w:r w:rsidR="007A6D63">
        <w:rPr>
          <w:rFonts w:eastAsia="Calibri" w:cstheme="minorHAnsi" w:hint="cs"/>
          <w:rtl/>
        </w:rPr>
        <w:t xml:space="preserve"> </w:t>
      </w:r>
    </w:p>
    <w:p w14:paraId="09365FEA" w14:textId="2F11F0F2" w:rsidR="68F72985" w:rsidRPr="00586D1D" w:rsidRDefault="68F72985" w:rsidP="68F72985">
      <w:pPr>
        <w:rPr>
          <w:rFonts w:cstheme="minorHAnsi"/>
        </w:rPr>
      </w:pPr>
    </w:p>
    <w:p w14:paraId="220C9FDE" w14:textId="0BEABA98" w:rsidR="68F72985" w:rsidRPr="00586D1D" w:rsidRDefault="68F72985" w:rsidP="68F72985">
      <w:pPr>
        <w:rPr>
          <w:rFonts w:cstheme="minorHAnsi"/>
        </w:rPr>
      </w:pPr>
      <w:r w:rsidRPr="00586D1D">
        <w:rPr>
          <w:rFonts w:cstheme="minorHAnsi"/>
          <w:noProof/>
        </w:rPr>
        <w:lastRenderedPageBreak/>
        <w:drawing>
          <wp:inline distT="0" distB="0" distL="0" distR="0" wp14:anchorId="5256D75A" wp14:editId="6C721F3D">
            <wp:extent cx="4572000" cy="2571750"/>
            <wp:effectExtent l="0" t="0" r="0" b="0"/>
            <wp:docPr id="1565095304" name="Picture 156509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4AB1929" w14:textId="38D137CF" w:rsidR="68F72985" w:rsidRPr="00586D1D" w:rsidRDefault="68F72985" w:rsidP="68F72985">
      <w:pPr>
        <w:spacing w:line="257" w:lineRule="auto"/>
        <w:rPr>
          <w:rFonts w:cstheme="minorHAnsi"/>
          <w:b/>
          <w:bCs/>
          <w:color w:val="FF0000"/>
        </w:rPr>
      </w:pPr>
      <w:r w:rsidRPr="00586D1D">
        <w:rPr>
          <w:rFonts w:cstheme="minorHAnsi"/>
          <w:b/>
          <w:bCs/>
          <w:color w:val="FF0000"/>
        </w:rPr>
        <w:t>Figure 12</w:t>
      </w:r>
    </w:p>
    <w:p w14:paraId="46AB70A8" w14:textId="4B3F7B6E" w:rsidR="68F72985" w:rsidRPr="00586D1D" w:rsidRDefault="68F72985" w:rsidP="68F72985">
      <w:pPr>
        <w:spacing w:line="257" w:lineRule="auto"/>
        <w:rPr>
          <w:rFonts w:cstheme="minorHAnsi"/>
          <w:b/>
          <w:bCs/>
        </w:rPr>
      </w:pPr>
      <w:r w:rsidRPr="00586D1D">
        <w:rPr>
          <w:rFonts w:cstheme="minorHAnsi"/>
        </w:rPr>
        <w:t xml:space="preserve">Figure 12 shows office </w:t>
      </w:r>
      <w:proofErr w:type="spellStart"/>
      <w:r w:rsidRPr="00AC62A5">
        <w:rPr>
          <w:rFonts w:eastAsia="Calibri" w:cstheme="minorHAnsi"/>
        </w:rPr>
        <w:t>DaysSincelicense</w:t>
      </w:r>
      <w:proofErr w:type="spellEnd"/>
      <w:r w:rsidRPr="00AC62A5">
        <w:rPr>
          <w:rFonts w:eastAsia="Calibri" w:cstheme="minorHAnsi"/>
        </w:rPr>
        <w:t xml:space="preserve"> on the Y axis while it shows the number of Cluster on the x axis. Cluster 4 shows an old company between the others, while cluster 2, and 3 shows younger companies than cluster 4. Moreover, cluster one shows new companies.</w:t>
      </w:r>
    </w:p>
    <w:p w14:paraId="535339B4" w14:textId="635C3A11" w:rsidR="68F72985" w:rsidRPr="00AC62A5" w:rsidRDefault="68F72985" w:rsidP="68F72985">
      <w:pPr>
        <w:spacing w:line="257" w:lineRule="auto"/>
        <w:rPr>
          <w:rFonts w:eastAsia="Calibri" w:cstheme="minorHAnsi"/>
        </w:rPr>
      </w:pPr>
    </w:p>
    <w:p w14:paraId="1BC2C47E" w14:textId="68F3A203" w:rsidR="68F72985" w:rsidRPr="00AC62A5" w:rsidRDefault="68F72985" w:rsidP="68F72985">
      <w:pPr>
        <w:spacing w:line="257" w:lineRule="auto"/>
        <w:rPr>
          <w:rFonts w:eastAsia="Calibri" w:cstheme="minorHAnsi"/>
        </w:rPr>
      </w:pPr>
    </w:p>
    <w:p w14:paraId="1F3735D4" w14:textId="3557C3BC" w:rsidR="68F72985" w:rsidRPr="00586D1D" w:rsidRDefault="68F72985" w:rsidP="68F72985">
      <w:pPr>
        <w:rPr>
          <w:rFonts w:cstheme="minorHAnsi"/>
        </w:rPr>
      </w:pPr>
      <w:r w:rsidRPr="00586D1D">
        <w:rPr>
          <w:rFonts w:cstheme="minorHAnsi"/>
          <w:noProof/>
        </w:rPr>
        <w:drawing>
          <wp:inline distT="0" distB="0" distL="0" distR="0" wp14:anchorId="798498AD" wp14:editId="4D2A242F">
            <wp:extent cx="4572000" cy="2571750"/>
            <wp:effectExtent l="0" t="0" r="0" b="0"/>
            <wp:docPr id="723301111" name="Picture 72330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CB4AED4" w14:textId="0BBF6233" w:rsidR="68F72985" w:rsidRPr="00586D1D" w:rsidRDefault="68F72985" w:rsidP="68F72985">
      <w:pPr>
        <w:spacing w:line="257" w:lineRule="auto"/>
        <w:rPr>
          <w:rFonts w:cstheme="minorHAnsi"/>
          <w:b/>
          <w:bCs/>
          <w:color w:val="FF0000"/>
        </w:rPr>
      </w:pPr>
      <w:r w:rsidRPr="00586D1D">
        <w:rPr>
          <w:rFonts w:cstheme="minorHAnsi"/>
          <w:b/>
          <w:bCs/>
          <w:color w:val="FF0000"/>
        </w:rPr>
        <w:t>Figure 13</w:t>
      </w:r>
    </w:p>
    <w:p w14:paraId="765B1975" w14:textId="2946AC09" w:rsidR="68F72985" w:rsidRPr="00586D1D" w:rsidRDefault="68F72985" w:rsidP="68F72985">
      <w:pPr>
        <w:spacing w:line="257" w:lineRule="auto"/>
        <w:rPr>
          <w:rFonts w:cstheme="minorHAnsi"/>
        </w:rPr>
      </w:pPr>
      <w:r w:rsidRPr="00AC62A5">
        <w:rPr>
          <w:rFonts w:eastAsia="Calibri" w:cstheme="minorHAnsi"/>
        </w:rPr>
        <w:t>The boxplot in Figure 13 suggests the same as Figure 12. Furthermore, we can observe that cluster 2 has higher mean and narrower interval than cluster 3.</w:t>
      </w:r>
    </w:p>
    <w:p w14:paraId="4E66EC26" w14:textId="1F1360B4" w:rsidR="68F72985" w:rsidRPr="00586D1D" w:rsidRDefault="68F72985" w:rsidP="68F72985">
      <w:pPr>
        <w:rPr>
          <w:rFonts w:cstheme="minorHAnsi"/>
        </w:rPr>
      </w:pPr>
    </w:p>
    <w:p w14:paraId="39448005" w14:textId="38C48318" w:rsidR="68F72985" w:rsidRPr="00586D1D" w:rsidRDefault="68F72985" w:rsidP="68F72985">
      <w:pPr>
        <w:rPr>
          <w:rFonts w:cstheme="minorHAnsi"/>
        </w:rPr>
      </w:pPr>
      <w:r w:rsidRPr="00586D1D">
        <w:rPr>
          <w:rFonts w:cstheme="minorHAnsi"/>
          <w:noProof/>
        </w:rPr>
        <w:lastRenderedPageBreak/>
        <w:drawing>
          <wp:inline distT="0" distB="0" distL="0" distR="0" wp14:anchorId="78841466" wp14:editId="09F46124">
            <wp:extent cx="4572000" cy="2571750"/>
            <wp:effectExtent l="0" t="0" r="0" b="0"/>
            <wp:docPr id="750795804" name="Picture 75079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B55868B" w14:textId="723EE3F8" w:rsidR="68F72985" w:rsidRPr="00586D1D" w:rsidRDefault="68F72985" w:rsidP="68F72985">
      <w:pPr>
        <w:spacing w:line="257" w:lineRule="auto"/>
        <w:rPr>
          <w:rFonts w:cstheme="minorHAnsi"/>
          <w:b/>
          <w:bCs/>
          <w:color w:val="FF0000"/>
        </w:rPr>
      </w:pPr>
      <w:r w:rsidRPr="00586D1D">
        <w:rPr>
          <w:rFonts w:cstheme="minorHAnsi"/>
          <w:b/>
          <w:bCs/>
          <w:color w:val="FF0000"/>
        </w:rPr>
        <w:t>Figure 14</w:t>
      </w:r>
    </w:p>
    <w:p w14:paraId="1E66ADAA" w14:textId="3828A47C" w:rsidR="68F72985" w:rsidRPr="00586D1D" w:rsidRDefault="68F72985" w:rsidP="68F72985">
      <w:pPr>
        <w:rPr>
          <w:rFonts w:cstheme="minorHAnsi"/>
          <w:b/>
          <w:bCs/>
        </w:rPr>
      </w:pPr>
      <w:r w:rsidRPr="00586D1D">
        <w:rPr>
          <w:rFonts w:cstheme="minorHAnsi"/>
        </w:rPr>
        <w:t xml:space="preserve">Figure 14 shows </w:t>
      </w:r>
      <w:proofErr w:type="spellStart"/>
      <w:r w:rsidRPr="00AC62A5">
        <w:rPr>
          <w:rFonts w:eastAsia="Calibri" w:cstheme="minorHAnsi"/>
        </w:rPr>
        <w:t>NumberOfBrokers</w:t>
      </w:r>
      <w:proofErr w:type="spellEnd"/>
      <w:r w:rsidRPr="00AC62A5">
        <w:rPr>
          <w:rFonts w:eastAsia="Calibri" w:cstheme="minorHAnsi"/>
        </w:rPr>
        <w:t xml:space="preserve"> on the Y axis while it shows the number of Cluster on the x axis. </w:t>
      </w:r>
      <w:proofErr w:type="spellStart"/>
      <w:r w:rsidRPr="00AC62A5">
        <w:rPr>
          <w:rFonts w:eastAsia="Calibri" w:cstheme="minorHAnsi"/>
        </w:rPr>
        <w:t>Stripplot</w:t>
      </w:r>
      <w:proofErr w:type="spellEnd"/>
      <w:r w:rsidRPr="00AC62A5">
        <w:rPr>
          <w:rFonts w:eastAsia="Calibri" w:cstheme="minorHAnsi"/>
        </w:rPr>
        <w:t xml:space="preserve"> shows that Cluster 2 has the highest range, while cluster 1 has the lowest.</w:t>
      </w:r>
    </w:p>
    <w:p w14:paraId="51FFC830" w14:textId="1007BEFE" w:rsidR="68F72985" w:rsidRPr="00586D1D" w:rsidRDefault="68F72985" w:rsidP="68F72985">
      <w:pPr>
        <w:rPr>
          <w:rFonts w:cstheme="minorHAnsi"/>
          <w:color w:val="FF0000"/>
        </w:rPr>
      </w:pPr>
    </w:p>
    <w:p w14:paraId="3A1B6054" w14:textId="34AB4CD1" w:rsidR="68F72985" w:rsidRPr="00586D1D" w:rsidRDefault="68F72985" w:rsidP="68F72985">
      <w:pPr>
        <w:rPr>
          <w:rFonts w:cstheme="minorHAnsi"/>
        </w:rPr>
      </w:pPr>
      <w:r w:rsidRPr="00586D1D">
        <w:rPr>
          <w:rFonts w:cstheme="minorHAnsi"/>
          <w:noProof/>
        </w:rPr>
        <w:drawing>
          <wp:inline distT="0" distB="0" distL="0" distR="0" wp14:anchorId="6AF69DD0" wp14:editId="4A95B5F9">
            <wp:extent cx="4572000" cy="2571750"/>
            <wp:effectExtent l="0" t="0" r="0" b="0"/>
            <wp:docPr id="1353800587" name="Picture 135380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E8E67ED" w14:textId="48C769BD" w:rsidR="68F72985" w:rsidRPr="00586D1D" w:rsidRDefault="68F72985" w:rsidP="68F72985">
      <w:pPr>
        <w:spacing w:line="257" w:lineRule="auto"/>
        <w:rPr>
          <w:rFonts w:cstheme="minorHAnsi"/>
          <w:b/>
          <w:bCs/>
          <w:color w:val="FF0000"/>
        </w:rPr>
      </w:pPr>
      <w:r w:rsidRPr="00586D1D">
        <w:rPr>
          <w:rFonts w:cstheme="minorHAnsi"/>
          <w:b/>
          <w:bCs/>
          <w:color w:val="FF0000"/>
        </w:rPr>
        <w:t>Figure 15</w:t>
      </w:r>
    </w:p>
    <w:p w14:paraId="2469DC88" w14:textId="63912538" w:rsidR="68F72985" w:rsidRPr="00AC62A5" w:rsidRDefault="68F72985" w:rsidP="68F72985">
      <w:pPr>
        <w:spacing w:line="257" w:lineRule="auto"/>
        <w:rPr>
          <w:rFonts w:eastAsia="Calibri" w:cstheme="minorHAnsi"/>
        </w:rPr>
      </w:pPr>
      <w:r w:rsidRPr="00AC62A5">
        <w:rPr>
          <w:rFonts w:eastAsia="Calibri" w:cstheme="minorHAnsi"/>
        </w:rPr>
        <w:t>The boxplot in Figure 15 suggests the same as Figure 14. Furthermore, we can observe that cluster 4 has the highest mean and narrowest interval since it has single observation.</w:t>
      </w:r>
    </w:p>
    <w:p w14:paraId="63C34D96" w14:textId="32F66BF3" w:rsidR="68F72985" w:rsidRPr="00586D1D" w:rsidRDefault="68F72985" w:rsidP="68F72985">
      <w:pPr>
        <w:rPr>
          <w:rFonts w:cstheme="minorHAnsi"/>
        </w:rPr>
      </w:pPr>
    </w:p>
    <w:p w14:paraId="65E7C5EA" w14:textId="7B2AFA58" w:rsidR="68F72985" w:rsidRPr="00586D1D" w:rsidRDefault="68F72985" w:rsidP="68F72985">
      <w:pPr>
        <w:rPr>
          <w:rFonts w:cstheme="minorHAnsi"/>
        </w:rPr>
      </w:pPr>
      <w:r w:rsidRPr="00586D1D">
        <w:rPr>
          <w:rFonts w:cstheme="minorHAnsi"/>
          <w:noProof/>
        </w:rPr>
        <w:lastRenderedPageBreak/>
        <w:drawing>
          <wp:inline distT="0" distB="0" distL="0" distR="0" wp14:anchorId="2E784495" wp14:editId="6CA54D64">
            <wp:extent cx="4572000" cy="2571750"/>
            <wp:effectExtent l="0" t="0" r="0" b="0"/>
            <wp:docPr id="1959823500" name="Picture 195982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9290FAA" w14:textId="1D791C8D" w:rsidR="68F72985" w:rsidRPr="00586D1D" w:rsidRDefault="68F72985" w:rsidP="68F72985">
      <w:pPr>
        <w:spacing w:line="257" w:lineRule="auto"/>
        <w:rPr>
          <w:rFonts w:cstheme="minorHAnsi"/>
          <w:b/>
          <w:bCs/>
          <w:color w:val="FF0000"/>
        </w:rPr>
      </w:pPr>
      <w:r w:rsidRPr="00586D1D">
        <w:rPr>
          <w:rFonts w:cstheme="minorHAnsi"/>
          <w:b/>
          <w:bCs/>
          <w:color w:val="FF0000"/>
        </w:rPr>
        <w:t>Figure 16</w:t>
      </w:r>
    </w:p>
    <w:p w14:paraId="4C85204D" w14:textId="67C7204A" w:rsidR="68F72985" w:rsidRPr="00586D1D" w:rsidRDefault="68F72985" w:rsidP="68F72985">
      <w:pPr>
        <w:rPr>
          <w:rFonts w:cstheme="minorHAnsi"/>
          <w:b/>
          <w:bCs/>
        </w:rPr>
      </w:pPr>
      <w:r w:rsidRPr="00586D1D">
        <w:rPr>
          <w:rFonts w:cstheme="minorHAnsi"/>
        </w:rPr>
        <w:t xml:space="preserve">Figure 16 shows </w:t>
      </w:r>
      <w:proofErr w:type="spellStart"/>
      <w:r w:rsidRPr="00AC62A5">
        <w:rPr>
          <w:rFonts w:eastAsia="Calibri" w:cstheme="minorHAnsi"/>
        </w:rPr>
        <w:t>RankingTotalPoint</w:t>
      </w:r>
      <w:proofErr w:type="spellEnd"/>
      <w:r w:rsidRPr="00AC62A5">
        <w:rPr>
          <w:rFonts w:eastAsia="Calibri" w:cstheme="minorHAnsi"/>
        </w:rPr>
        <w:t xml:space="preserve"> on the Y axis while it shows the number of Cluster on the x axis. </w:t>
      </w:r>
      <w:proofErr w:type="spellStart"/>
      <w:r w:rsidRPr="00AC62A5">
        <w:rPr>
          <w:rFonts w:eastAsia="Calibri" w:cstheme="minorHAnsi"/>
        </w:rPr>
        <w:t>Stripplot</w:t>
      </w:r>
      <w:proofErr w:type="spellEnd"/>
      <w:r w:rsidRPr="00AC62A5">
        <w:rPr>
          <w:rFonts w:eastAsia="Calibri" w:cstheme="minorHAnsi"/>
        </w:rPr>
        <w:t xml:space="preserve"> shows that Cluster 3 has the highest range, while cluster 1 has the lowest.</w:t>
      </w:r>
    </w:p>
    <w:p w14:paraId="0AB58EBB" w14:textId="52FF5ABC" w:rsidR="68F72985" w:rsidRPr="00586D1D" w:rsidRDefault="68F72985" w:rsidP="68F72985">
      <w:pPr>
        <w:rPr>
          <w:rFonts w:cstheme="minorHAnsi"/>
        </w:rPr>
      </w:pPr>
    </w:p>
    <w:p w14:paraId="6D469BA6" w14:textId="29DF157A" w:rsidR="68F72985" w:rsidRPr="00586D1D" w:rsidRDefault="68F72985" w:rsidP="68F72985">
      <w:pPr>
        <w:rPr>
          <w:rFonts w:cstheme="minorHAnsi"/>
          <w:color w:val="FF0000"/>
        </w:rPr>
      </w:pPr>
    </w:p>
    <w:p w14:paraId="13AE3151" w14:textId="2DE4AAA9" w:rsidR="68F72985" w:rsidRPr="00586D1D" w:rsidRDefault="68F72985" w:rsidP="68F72985">
      <w:pPr>
        <w:rPr>
          <w:rFonts w:cstheme="minorHAnsi"/>
        </w:rPr>
      </w:pPr>
      <w:r w:rsidRPr="00586D1D">
        <w:rPr>
          <w:rFonts w:cstheme="minorHAnsi"/>
          <w:noProof/>
        </w:rPr>
        <w:drawing>
          <wp:inline distT="0" distB="0" distL="0" distR="0" wp14:anchorId="3B3AC6A7" wp14:editId="1C47937C">
            <wp:extent cx="4572000" cy="2571750"/>
            <wp:effectExtent l="0" t="0" r="0" b="0"/>
            <wp:docPr id="1455045544" name="Picture 145504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78A7E3" w14:textId="77D2F8EE" w:rsidR="68F72985" w:rsidRPr="00586D1D" w:rsidRDefault="68F72985" w:rsidP="68F72985">
      <w:pPr>
        <w:spacing w:line="257" w:lineRule="auto"/>
        <w:rPr>
          <w:rFonts w:cstheme="minorHAnsi"/>
          <w:b/>
          <w:bCs/>
          <w:color w:val="FF0000"/>
        </w:rPr>
      </w:pPr>
      <w:r w:rsidRPr="00586D1D">
        <w:rPr>
          <w:rFonts w:cstheme="minorHAnsi"/>
          <w:b/>
          <w:bCs/>
          <w:color w:val="FF0000"/>
        </w:rPr>
        <w:t>Figure 17</w:t>
      </w:r>
    </w:p>
    <w:p w14:paraId="71FAE9E5" w14:textId="77777777" w:rsidR="003847E8" w:rsidRDefault="003847E8" w:rsidP="68F72985">
      <w:pPr>
        <w:spacing w:line="257" w:lineRule="auto"/>
        <w:rPr>
          <w:rFonts w:eastAsia="Calibri" w:cstheme="minorHAnsi"/>
        </w:rPr>
      </w:pPr>
    </w:p>
    <w:p w14:paraId="0578BAD3" w14:textId="65365F82" w:rsidR="68F72985" w:rsidRPr="00AC62A5" w:rsidRDefault="68F72985" w:rsidP="68F72985">
      <w:pPr>
        <w:spacing w:line="257" w:lineRule="auto"/>
        <w:rPr>
          <w:rFonts w:eastAsia="Calibri" w:cstheme="minorHAnsi"/>
        </w:rPr>
      </w:pPr>
      <w:commentRangeStart w:id="1"/>
      <w:commentRangeStart w:id="2"/>
      <w:r w:rsidRPr="00AC62A5">
        <w:rPr>
          <w:rFonts w:eastAsia="Calibri" w:cstheme="minorHAnsi"/>
        </w:rPr>
        <w:t>The</w:t>
      </w:r>
      <w:commentRangeEnd w:id="1"/>
      <w:r w:rsidR="003847E8">
        <w:rPr>
          <w:rStyle w:val="CommentReference"/>
        </w:rPr>
        <w:commentReference w:id="1"/>
      </w:r>
      <w:commentRangeEnd w:id="2"/>
      <w:r w:rsidR="00AC62A5">
        <w:rPr>
          <w:rStyle w:val="CommentReference"/>
        </w:rPr>
        <w:commentReference w:id="2"/>
      </w:r>
      <w:r w:rsidRPr="00AC62A5">
        <w:rPr>
          <w:rFonts w:eastAsia="Calibri" w:cstheme="minorHAnsi"/>
        </w:rPr>
        <w:t xml:space="preserve"> boxplot in Figure 17 suggests the same as Figure 16. Furthermore, we can observe that cluster 3 has the highest mean and widest interval. Moreover, cluster 1 has the lowest mean. Also, cluster 2 and 4 have similar mean.</w:t>
      </w:r>
    </w:p>
    <w:p w14:paraId="2F2C7530" w14:textId="1B9F4E5D" w:rsidR="68F72985" w:rsidRPr="00AC62A5" w:rsidRDefault="68F72985" w:rsidP="68F72985">
      <w:pPr>
        <w:rPr>
          <w:rFonts w:eastAsia="Calibri" w:cstheme="minorHAnsi"/>
        </w:rPr>
      </w:pPr>
    </w:p>
    <w:p w14:paraId="206384C0" w14:textId="24C9AFCE" w:rsidR="68F72985" w:rsidRPr="00AC62A5" w:rsidRDefault="68F72985" w:rsidP="68F72985">
      <w:pPr>
        <w:rPr>
          <w:rFonts w:eastAsia="Calibri" w:cstheme="minorHAnsi"/>
        </w:rPr>
      </w:pPr>
    </w:p>
    <w:p w14:paraId="3D5116AC" w14:textId="69F5A899" w:rsidR="00452FB6" w:rsidRPr="00586D1D" w:rsidRDefault="0061205C" w:rsidP="68F72985">
      <w:pPr>
        <w:pStyle w:val="ListParagraph"/>
        <w:ind w:left="0"/>
        <w:rPr>
          <w:rFonts w:cstheme="minorHAnsi"/>
        </w:rPr>
      </w:pPr>
      <w:r w:rsidRPr="00586D1D">
        <w:rPr>
          <w:rFonts w:cstheme="minorHAnsi"/>
          <w:noProof/>
        </w:rPr>
        <w:drawing>
          <wp:inline distT="0" distB="0" distL="0" distR="0" wp14:anchorId="1D274969" wp14:editId="07FD9758">
            <wp:extent cx="5758004" cy="4793637"/>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33" cstate="print">
                      <a:extLst>
                        <a:ext uri="{28A0092B-C50C-407E-A947-70E740481C1C}">
                          <a14:useLocalDpi xmlns:a14="http://schemas.microsoft.com/office/drawing/2010/main" val="0"/>
                        </a:ext>
                      </a:extLst>
                    </a:blip>
                    <a:srcRect l="16537" r="15897"/>
                    <a:stretch/>
                  </pic:blipFill>
                  <pic:spPr bwMode="auto">
                    <a:xfrm>
                      <a:off x="0" y="0"/>
                      <a:ext cx="5761445" cy="4796502"/>
                    </a:xfrm>
                    <a:prstGeom prst="rect">
                      <a:avLst/>
                    </a:prstGeom>
                    <a:ln>
                      <a:noFill/>
                    </a:ln>
                    <a:extLst>
                      <a:ext uri="{53640926-AAD7-44D8-BBD7-CCE9431645EC}">
                        <a14:shadowObscured xmlns:a14="http://schemas.microsoft.com/office/drawing/2010/main"/>
                      </a:ext>
                    </a:extLst>
                  </pic:spPr>
                </pic:pic>
              </a:graphicData>
            </a:graphic>
          </wp:inline>
        </w:drawing>
      </w:r>
    </w:p>
    <w:p w14:paraId="3BBA6C5E" w14:textId="77777777" w:rsidR="0061205C" w:rsidRPr="00586D1D" w:rsidRDefault="0061205C" w:rsidP="00452FB6">
      <w:pPr>
        <w:pStyle w:val="ListParagraph"/>
        <w:rPr>
          <w:rFonts w:cstheme="minorHAnsi"/>
        </w:rPr>
      </w:pPr>
    </w:p>
    <w:p w14:paraId="365033D7" w14:textId="08414F97" w:rsidR="00E37C58" w:rsidRPr="00AC62A5" w:rsidRDefault="68F72985" w:rsidP="68F72985">
      <w:pPr>
        <w:pStyle w:val="ListParagraph"/>
        <w:ind w:left="0"/>
        <w:rPr>
          <w:rFonts w:cstheme="minorHAnsi"/>
          <w:b/>
          <w:bCs/>
        </w:rPr>
      </w:pPr>
      <w:r w:rsidRPr="00AC62A5">
        <w:rPr>
          <w:rFonts w:cstheme="minorHAnsi"/>
          <w:b/>
          <w:bCs/>
        </w:rPr>
        <w:t>Figure 18</w:t>
      </w:r>
      <w:r w:rsidR="003847E8" w:rsidRPr="00AC62A5">
        <w:rPr>
          <w:rFonts w:cstheme="minorHAnsi"/>
          <w:b/>
          <w:bCs/>
        </w:rPr>
        <w:t xml:space="preserve">. </w:t>
      </w:r>
      <w:r w:rsidR="003847E8" w:rsidRPr="003847E8">
        <w:rPr>
          <w:rFonts w:cstheme="minorHAnsi"/>
        </w:rPr>
        <w:t>Columns selected for Scatterplot G, outlier analysis, and regression analysis</w:t>
      </w:r>
    </w:p>
    <w:p w14:paraId="3C2486EC" w14:textId="77777777" w:rsidR="00E37C58" w:rsidRPr="00586D1D" w:rsidRDefault="00E37C58" w:rsidP="00E37C58">
      <w:pPr>
        <w:pStyle w:val="ListParagraph"/>
        <w:rPr>
          <w:rFonts w:cstheme="minorHAnsi"/>
        </w:rPr>
      </w:pPr>
    </w:p>
    <w:p w14:paraId="6B67755D" w14:textId="77777777" w:rsidR="00854FA4" w:rsidRPr="00586D1D" w:rsidRDefault="00854FA4" w:rsidP="00E37C58">
      <w:pPr>
        <w:pStyle w:val="ListParagraph"/>
        <w:rPr>
          <w:rFonts w:cstheme="minorHAnsi"/>
        </w:rPr>
      </w:pPr>
    </w:p>
    <w:p w14:paraId="32A80DCF" w14:textId="4B59CE16" w:rsidR="0061205C" w:rsidRPr="00586D1D" w:rsidRDefault="68F72985" w:rsidP="68F72985">
      <w:pPr>
        <w:pStyle w:val="ListParagraph"/>
        <w:ind w:left="0"/>
        <w:rPr>
          <w:rFonts w:cstheme="minorHAnsi"/>
        </w:rPr>
      </w:pPr>
      <w:r w:rsidRPr="00586D1D">
        <w:rPr>
          <w:rFonts w:cstheme="minorHAnsi"/>
        </w:rPr>
        <w:t>Figure 18 shows the columns selected for Scatterplot G, outlier analysis, and regression analysis.</w:t>
      </w:r>
    </w:p>
    <w:p w14:paraId="60CEAD02" w14:textId="77777777" w:rsidR="00832881" w:rsidRPr="00586D1D" w:rsidRDefault="00832881" w:rsidP="00452FB6">
      <w:pPr>
        <w:pStyle w:val="ListParagraph"/>
        <w:rPr>
          <w:rFonts w:cstheme="minorHAnsi"/>
          <w:color w:val="FF0000"/>
        </w:rPr>
      </w:pPr>
    </w:p>
    <w:p w14:paraId="10608EC3" w14:textId="77777777" w:rsidR="00832881" w:rsidRPr="00586D1D" w:rsidRDefault="00832881" w:rsidP="00452FB6">
      <w:pPr>
        <w:pStyle w:val="ListParagraph"/>
        <w:rPr>
          <w:rFonts w:cstheme="minorHAnsi"/>
          <w:color w:val="FF0000"/>
        </w:rPr>
      </w:pPr>
    </w:p>
    <w:p w14:paraId="07B9A3E5" w14:textId="7AAA8F20" w:rsidR="0061205C" w:rsidRPr="00586D1D" w:rsidRDefault="0061205C" w:rsidP="68F72985">
      <w:pPr>
        <w:pStyle w:val="ListParagraph"/>
        <w:ind w:left="0"/>
        <w:rPr>
          <w:rFonts w:cstheme="minorHAnsi"/>
        </w:rPr>
      </w:pPr>
      <w:r w:rsidRPr="00586D1D">
        <w:rPr>
          <w:rFonts w:cstheme="minorHAnsi"/>
          <w:noProof/>
        </w:rPr>
        <w:lastRenderedPageBreak/>
        <w:drawing>
          <wp:inline distT="0" distB="0" distL="0" distR="0" wp14:anchorId="49BBB406" wp14:editId="1CD16569">
            <wp:extent cx="5887446" cy="39654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34" cstate="print">
                      <a:extLst>
                        <a:ext uri="{28A0092B-C50C-407E-A947-70E740481C1C}">
                          <a14:useLocalDpi xmlns:a14="http://schemas.microsoft.com/office/drawing/2010/main" val="0"/>
                        </a:ext>
                      </a:extLst>
                    </a:blip>
                    <a:srcRect l="16486"/>
                    <a:stretch/>
                  </pic:blipFill>
                  <pic:spPr bwMode="auto">
                    <a:xfrm>
                      <a:off x="0" y="0"/>
                      <a:ext cx="5892146" cy="3968583"/>
                    </a:xfrm>
                    <a:prstGeom prst="rect">
                      <a:avLst/>
                    </a:prstGeom>
                    <a:ln>
                      <a:noFill/>
                    </a:ln>
                    <a:extLst>
                      <a:ext uri="{53640926-AAD7-44D8-BBD7-CCE9431645EC}">
                        <a14:shadowObscured xmlns:a14="http://schemas.microsoft.com/office/drawing/2010/main"/>
                      </a:ext>
                    </a:extLst>
                  </pic:spPr>
                </pic:pic>
              </a:graphicData>
            </a:graphic>
          </wp:inline>
        </w:drawing>
      </w:r>
    </w:p>
    <w:p w14:paraId="1C1F25C3" w14:textId="15259804" w:rsidR="00E37C58" w:rsidRPr="00AC62A5" w:rsidRDefault="68F72985" w:rsidP="68F72985">
      <w:pPr>
        <w:pStyle w:val="ListParagraph"/>
        <w:ind w:left="0"/>
        <w:rPr>
          <w:rFonts w:cstheme="minorHAnsi"/>
        </w:rPr>
      </w:pPr>
      <w:r w:rsidRPr="00AC62A5">
        <w:rPr>
          <w:rFonts w:cstheme="minorHAnsi"/>
          <w:b/>
          <w:bCs/>
        </w:rPr>
        <w:t>Figure 19</w:t>
      </w:r>
      <w:r w:rsidR="003847E8">
        <w:rPr>
          <w:rFonts w:cstheme="minorHAnsi"/>
          <w:b/>
          <w:bCs/>
        </w:rPr>
        <w:t xml:space="preserve">. </w:t>
      </w:r>
      <w:r w:rsidR="003847E8">
        <w:rPr>
          <w:rFonts w:cstheme="minorHAnsi"/>
        </w:rPr>
        <w:t>Scatter plot of select attributes before regression.</w:t>
      </w:r>
    </w:p>
    <w:p w14:paraId="5FC1E25D" w14:textId="77777777" w:rsidR="00E37C58" w:rsidRPr="00586D1D" w:rsidRDefault="00E37C58" w:rsidP="00832881">
      <w:pPr>
        <w:pStyle w:val="ListParagraph"/>
        <w:rPr>
          <w:rFonts w:cstheme="minorHAnsi"/>
          <w:color w:val="FF0000"/>
        </w:rPr>
      </w:pPr>
    </w:p>
    <w:p w14:paraId="0BC35708" w14:textId="53EECE58" w:rsidR="003847E8" w:rsidRDefault="003847E8" w:rsidP="003847E8">
      <w:pPr>
        <w:pStyle w:val="ListParagraph"/>
        <w:numPr>
          <w:ilvl w:val="0"/>
          <w:numId w:val="3"/>
        </w:numPr>
        <w:jc w:val="both"/>
        <w:rPr>
          <w:rFonts w:cstheme="minorHAnsi"/>
        </w:rPr>
      </w:pPr>
      <w:r>
        <w:rPr>
          <w:rFonts w:cstheme="minorHAnsi"/>
        </w:rPr>
        <w:t>Figure 19 s</w:t>
      </w:r>
      <w:r w:rsidR="68F72985" w:rsidRPr="00586D1D">
        <w:rPr>
          <w:rFonts w:cstheme="minorHAnsi"/>
        </w:rPr>
        <w:t xml:space="preserve">hows a scatterplot of the selected attributes. We can observe a relationship between </w:t>
      </w:r>
      <w:proofErr w:type="spellStart"/>
      <w:r w:rsidR="68F72985" w:rsidRPr="00586D1D">
        <w:rPr>
          <w:rFonts w:cstheme="minorHAnsi"/>
        </w:rPr>
        <w:t>RankingTotoalPoints</w:t>
      </w:r>
      <w:proofErr w:type="spellEnd"/>
      <w:r w:rsidR="68F72985" w:rsidRPr="00586D1D">
        <w:rPr>
          <w:rFonts w:cstheme="minorHAnsi"/>
        </w:rPr>
        <w:t xml:space="preserve"> and </w:t>
      </w:r>
      <w:proofErr w:type="spellStart"/>
      <w:r w:rsidR="68F72985" w:rsidRPr="00586D1D">
        <w:rPr>
          <w:rFonts w:cstheme="minorHAnsi"/>
        </w:rPr>
        <w:t>DaysSinceLicense</w:t>
      </w:r>
      <w:proofErr w:type="spellEnd"/>
      <w:r w:rsidR="68F72985" w:rsidRPr="00586D1D">
        <w:rPr>
          <w:rFonts w:cstheme="minorHAnsi"/>
        </w:rPr>
        <w:t xml:space="preserve"> being positive and somewhat linear. In Figure 19 we can observe that there is an outlier observation, represented by the yellow node on the top of the plot. Therefore, to be able to conduct a more reliable analysis, it is important to remove outliers.</w:t>
      </w:r>
    </w:p>
    <w:p w14:paraId="4754F80D" w14:textId="1D1A0F22" w:rsidR="00512F67" w:rsidRPr="00586D1D" w:rsidRDefault="68F72985" w:rsidP="00AC62A5">
      <w:pPr>
        <w:pStyle w:val="ListParagraph"/>
        <w:jc w:val="both"/>
        <w:rPr>
          <w:rFonts w:cstheme="minorHAnsi"/>
        </w:rPr>
      </w:pPr>
      <w:r w:rsidRPr="00586D1D">
        <w:rPr>
          <w:rFonts w:cstheme="minorHAnsi"/>
        </w:rPr>
        <w:t xml:space="preserve"> </w:t>
      </w:r>
    </w:p>
    <w:p w14:paraId="7EB15BA5" w14:textId="77777777" w:rsidR="006A3D7D" w:rsidRPr="00586D1D" w:rsidRDefault="006A3D7D" w:rsidP="006A3D7D">
      <w:pPr>
        <w:pStyle w:val="ListParagraph"/>
        <w:ind w:left="1440"/>
        <w:rPr>
          <w:rFonts w:cstheme="minorHAnsi"/>
        </w:rPr>
      </w:pPr>
    </w:p>
    <w:p w14:paraId="3EFC2295" w14:textId="70003DF1" w:rsidR="0061205C" w:rsidRPr="00586D1D" w:rsidRDefault="003C4ECE" w:rsidP="68F72985">
      <w:pPr>
        <w:pStyle w:val="ListParagraph"/>
        <w:ind w:left="0"/>
        <w:rPr>
          <w:rFonts w:cstheme="minorHAnsi"/>
        </w:rPr>
      </w:pPr>
      <w:r w:rsidRPr="00586D1D">
        <w:rPr>
          <w:rFonts w:cstheme="minorHAnsi"/>
          <w:noProof/>
        </w:rPr>
        <mc:AlternateContent>
          <mc:Choice Requires="wps">
            <w:drawing>
              <wp:anchor distT="0" distB="0" distL="114300" distR="114300" simplePos="0" relativeHeight="251658240" behindDoc="0" locked="0" layoutInCell="1" allowOverlap="1" wp14:anchorId="54553CC9" wp14:editId="0A65B042">
                <wp:simplePos x="0" y="0"/>
                <wp:positionH relativeFrom="column">
                  <wp:posOffset>1695450</wp:posOffset>
                </wp:positionH>
                <wp:positionV relativeFrom="paragraph">
                  <wp:posOffset>2440940</wp:posOffset>
                </wp:positionV>
                <wp:extent cx="704850" cy="2571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704850"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dh="http://schemas.microsoft.com/office/word/2020/wordml/sdtdatahash" xmlns:arto="http://schemas.microsoft.com/office/word/2006/arto" xmlns:a14="http://schemas.microsoft.com/office/drawing/2010/main" xmlns:pic="http://schemas.openxmlformats.org/drawingml/2006/picture" xmlns:a="http://schemas.openxmlformats.org/drawingml/2006/main">
            <w:pict>
              <v:rect id="Rectangle 11" style="position:absolute;margin-left:133.5pt;margin-top:192.2pt;width:55.5pt;height:2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3763 [1604]" strokeweight="1pt" w14:anchorId="06C5E5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"/>
            </w:pict>
          </mc:Fallback>
        </mc:AlternateContent>
      </w:r>
      <w:r w:rsidR="0061205C" w:rsidRPr="00586D1D">
        <w:rPr>
          <w:rFonts w:cstheme="minorHAnsi"/>
          <w:noProof/>
        </w:rPr>
        <w:drawing>
          <wp:inline distT="0" distB="0" distL="0" distR="0" wp14:anchorId="546150D3" wp14:editId="2BB18493">
            <wp:extent cx="4162425" cy="2714625"/>
            <wp:effectExtent l="0" t="0" r="9525"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2425" cy="2714625"/>
                    </a:xfrm>
                    <a:prstGeom prst="rect">
                      <a:avLst/>
                    </a:prstGeom>
                    <a:noFill/>
                    <a:ln>
                      <a:noFill/>
                    </a:ln>
                  </pic:spPr>
                </pic:pic>
              </a:graphicData>
            </a:graphic>
          </wp:inline>
        </w:drawing>
      </w:r>
    </w:p>
    <w:p w14:paraId="5357E262" w14:textId="397CDC2B" w:rsidR="00E37C58" w:rsidRPr="00AC62A5" w:rsidRDefault="68F72985" w:rsidP="68F72985">
      <w:pPr>
        <w:pStyle w:val="ListParagraph"/>
        <w:ind w:left="0"/>
        <w:rPr>
          <w:rFonts w:cstheme="minorHAnsi"/>
        </w:rPr>
      </w:pPr>
      <w:r w:rsidRPr="00AC62A5">
        <w:rPr>
          <w:rFonts w:cstheme="minorHAnsi"/>
          <w:b/>
          <w:bCs/>
        </w:rPr>
        <w:lastRenderedPageBreak/>
        <w:t>Figure 20</w:t>
      </w:r>
      <w:r w:rsidR="003847E8" w:rsidRPr="00AC62A5">
        <w:rPr>
          <w:rFonts w:cstheme="minorHAnsi"/>
          <w:b/>
          <w:bCs/>
        </w:rPr>
        <w:t xml:space="preserve">. </w:t>
      </w:r>
      <w:r w:rsidR="003847E8" w:rsidRPr="00AC62A5">
        <w:rPr>
          <w:rFonts w:cstheme="minorHAnsi"/>
        </w:rPr>
        <w:t>Parameters for outlier analysis.</w:t>
      </w:r>
    </w:p>
    <w:p w14:paraId="78ECDE9D" w14:textId="77777777" w:rsidR="00854FA4" w:rsidRPr="00586D1D" w:rsidRDefault="00854FA4" w:rsidP="0061205C">
      <w:pPr>
        <w:pStyle w:val="ListParagraph"/>
        <w:rPr>
          <w:rFonts w:cstheme="minorHAnsi"/>
          <w:color w:val="FF0000"/>
        </w:rPr>
      </w:pPr>
    </w:p>
    <w:p w14:paraId="542352EA" w14:textId="77777777" w:rsidR="00854FA4" w:rsidRPr="00586D1D" w:rsidRDefault="00854FA4" w:rsidP="0061205C">
      <w:pPr>
        <w:pStyle w:val="ListParagraph"/>
        <w:rPr>
          <w:rFonts w:cstheme="minorHAnsi"/>
          <w:color w:val="FF0000"/>
        </w:rPr>
      </w:pPr>
    </w:p>
    <w:p w14:paraId="407450DD" w14:textId="41974F7E" w:rsidR="0061205C" w:rsidRPr="00586D1D" w:rsidRDefault="68F72985" w:rsidP="00AC62A5">
      <w:pPr>
        <w:jc w:val="both"/>
        <w:rPr>
          <w:rFonts w:cstheme="minorHAnsi"/>
        </w:rPr>
      </w:pPr>
      <w:r w:rsidRPr="00586D1D">
        <w:rPr>
          <w:rFonts w:cstheme="minorHAnsi"/>
        </w:rPr>
        <w:t xml:space="preserve">Outlier analysis is carried out using the </w:t>
      </w:r>
      <w:proofErr w:type="spellStart"/>
      <w:r w:rsidRPr="00586D1D">
        <w:rPr>
          <w:rFonts w:cstheme="minorHAnsi"/>
        </w:rPr>
        <w:t>Minkowski</w:t>
      </w:r>
      <w:proofErr w:type="spellEnd"/>
      <w:r w:rsidRPr="00586D1D">
        <w:rPr>
          <w:rFonts w:cstheme="minorHAnsi"/>
        </w:rPr>
        <w:t xml:space="preserve"> metric, with the other parameters also shown in Figure 20. There are five outliers identified, being BETTER, DACHA, HAMPTONS, HOMEMATTERS, and A1.</w:t>
      </w:r>
    </w:p>
    <w:p w14:paraId="5D7FEE64" w14:textId="77777777" w:rsidR="00175D98" w:rsidRPr="00586D1D" w:rsidRDefault="00175D98" w:rsidP="00175D98">
      <w:pPr>
        <w:pStyle w:val="ListParagraph"/>
        <w:rPr>
          <w:rFonts w:cstheme="minorHAnsi"/>
        </w:rPr>
      </w:pPr>
    </w:p>
    <w:p w14:paraId="6CE27FD6" w14:textId="776E33A4" w:rsidR="0061205C" w:rsidRPr="00586D1D" w:rsidRDefault="0061205C" w:rsidP="009A5E43">
      <w:pPr>
        <w:pStyle w:val="ListParagraph"/>
        <w:ind w:left="0"/>
        <w:rPr>
          <w:rFonts w:cstheme="minorHAnsi"/>
        </w:rPr>
      </w:pPr>
      <w:r w:rsidRPr="00586D1D">
        <w:rPr>
          <w:rFonts w:cstheme="minorHAnsi"/>
          <w:noProof/>
        </w:rPr>
        <w:drawing>
          <wp:inline distT="0" distB="0" distL="0" distR="0" wp14:anchorId="75C86D2F" wp14:editId="7E64B006">
            <wp:extent cx="3819976" cy="3237865"/>
            <wp:effectExtent l="0" t="0" r="9525"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36" cstate="print">
                      <a:extLst>
                        <a:ext uri="{28A0092B-C50C-407E-A947-70E740481C1C}">
                          <a14:useLocalDpi xmlns:a14="http://schemas.microsoft.com/office/drawing/2010/main" val="0"/>
                        </a:ext>
                      </a:extLst>
                    </a:blip>
                    <a:srcRect l="16672" r="16966"/>
                    <a:stretch/>
                  </pic:blipFill>
                  <pic:spPr bwMode="auto">
                    <a:xfrm>
                      <a:off x="0" y="0"/>
                      <a:ext cx="3820725" cy="3238500"/>
                    </a:xfrm>
                    <a:prstGeom prst="rect">
                      <a:avLst/>
                    </a:prstGeom>
                    <a:ln>
                      <a:noFill/>
                    </a:ln>
                    <a:extLst>
                      <a:ext uri="{53640926-AAD7-44D8-BBD7-CCE9431645EC}">
                        <a14:shadowObscured xmlns:a14="http://schemas.microsoft.com/office/drawing/2010/main"/>
                      </a:ext>
                    </a:extLst>
                  </pic:spPr>
                </pic:pic>
              </a:graphicData>
            </a:graphic>
          </wp:inline>
        </w:drawing>
      </w:r>
    </w:p>
    <w:p w14:paraId="4B05FE3E" w14:textId="4F28D466" w:rsidR="00854FA4" w:rsidRPr="00AC62A5" w:rsidRDefault="68F72985" w:rsidP="009A5E43">
      <w:pPr>
        <w:rPr>
          <w:rFonts w:cstheme="minorHAnsi"/>
          <w:b/>
          <w:bCs/>
        </w:rPr>
      </w:pPr>
      <w:r w:rsidRPr="00AC62A5">
        <w:rPr>
          <w:rFonts w:cstheme="minorHAnsi"/>
          <w:b/>
          <w:bCs/>
        </w:rPr>
        <w:t>Figure 21</w:t>
      </w:r>
      <w:r w:rsidR="003847E8" w:rsidRPr="00AC62A5">
        <w:rPr>
          <w:rFonts w:cstheme="minorHAnsi"/>
          <w:b/>
          <w:bCs/>
        </w:rPr>
        <w:t xml:space="preserve">. </w:t>
      </w:r>
      <w:r w:rsidR="003847E8" w:rsidRPr="00AC62A5">
        <w:rPr>
          <w:rFonts w:cstheme="minorHAnsi"/>
        </w:rPr>
        <w:t>Regression coefficients.</w:t>
      </w:r>
    </w:p>
    <w:p w14:paraId="0FCD0899" w14:textId="77777777" w:rsidR="00527104" w:rsidRPr="00586D1D" w:rsidRDefault="00527104" w:rsidP="005C63EA">
      <w:pPr>
        <w:pStyle w:val="ListParagraph"/>
        <w:rPr>
          <w:rFonts w:cstheme="minorHAnsi"/>
        </w:rPr>
      </w:pPr>
    </w:p>
    <w:p w14:paraId="23EC448F" w14:textId="578B35E8" w:rsidR="0061205C" w:rsidRPr="00586D1D" w:rsidRDefault="68F72985" w:rsidP="00AC62A5">
      <w:pPr>
        <w:jc w:val="both"/>
        <w:rPr>
          <w:rFonts w:cstheme="minorHAnsi"/>
        </w:rPr>
      </w:pPr>
      <w:r w:rsidRPr="00586D1D">
        <w:rPr>
          <w:rFonts w:cstheme="minorHAnsi"/>
        </w:rPr>
        <w:t>Figure 21 displays the results of linear regression, conducted using “leave one out” training/testing split. R-squared value is 0.313: Indicating that the total variation of the data explained using regression analysis is 31.3%. While this is not nearly as high as one would hope to see, it can still be statistically significant. Further analysis using proper statistical tests is needed.</w:t>
      </w:r>
    </w:p>
    <w:p w14:paraId="15CA03BF" w14:textId="77777777" w:rsidR="008923CD" w:rsidRPr="00586D1D" w:rsidRDefault="008923CD" w:rsidP="005C63EA">
      <w:pPr>
        <w:pStyle w:val="ListParagraph"/>
        <w:rPr>
          <w:rFonts w:cstheme="minorHAnsi"/>
        </w:rPr>
      </w:pPr>
    </w:p>
    <w:p w14:paraId="17F5279C" w14:textId="77777777" w:rsidR="008923CD" w:rsidRPr="00586D1D" w:rsidRDefault="008923CD" w:rsidP="005C63EA">
      <w:pPr>
        <w:pStyle w:val="ListParagraph"/>
        <w:rPr>
          <w:rFonts w:cstheme="minorHAnsi"/>
        </w:rPr>
      </w:pPr>
    </w:p>
    <w:p w14:paraId="430D14E3" w14:textId="4F86E0A6" w:rsidR="002616E0" w:rsidRPr="00586D1D" w:rsidRDefault="363B81DB" w:rsidP="002616E0">
      <w:pPr>
        <w:pStyle w:val="ListParagraph"/>
        <w:ind w:left="0"/>
        <w:rPr>
          <w:rFonts w:cstheme="minorHAnsi"/>
          <w:b/>
          <w:bCs/>
        </w:rPr>
      </w:pPr>
      <w:r w:rsidRPr="00586D1D">
        <w:rPr>
          <w:rFonts w:cstheme="minorHAnsi"/>
          <w:b/>
          <w:bCs/>
        </w:rPr>
        <w:t>Conclusions</w:t>
      </w:r>
    </w:p>
    <w:p w14:paraId="0DA2E45A" w14:textId="47556DCE" w:rsidR="363B81DB" w:rsidRPr="00AC62A5" w:rsidRDefault="0C6E3B65" w:rsidP="00AC62A5">
      <w:pPr>
        <w:spacing w:line="257" w:lineRule="auto"/>
        <w:jc w:val="both"/>
        <w:rPr>
          <w:rFonts w:eastAsia="Calibri" w:cstheme="minorHAnsi"/>
        </w:rPr>
      </w:pPr>
      <w:r w:rsidRPr="00AC62A5">
        <w:rPr>
          <w:rFonts w:eastAsia="Calibri" w:cstheme="minorHAnsi"/>
        </w:rPr>
        <w:t xml:space="preserve">After applying various studies, we developed an analytics workflow with a clear understanding of interpreting brokerage companies in the real estate sector. To summarize our main breakthroughs, it was necessary to clean our dataset and identify some relationships between our dataset’s attributes. Moreover, many patterns and trends were spotted after using our statistical methods that would help any reader or a real estate buyer to make decisions regarding choosing a broker. It is important to highlight that we used Orange software features to help us analyze our data. After developing our first scatterplot, we concluded that a real estate buyer would favor brokers with high-ranking points and with an also high number of awards. Moreover, a hierarchical clustering was made so we selected k=4 as the number of </w:t>
      </w:r>
      <w:r w:rsidRPr="00AC62A5">
        <w:rPr>
          <w:rFonts w:eastAsia="Calibri" w:cstheme="minorHAnsi"/>
        </w:rPr>
        <w:lastRenderedPageBreak/>
        <w:t xml:space="preserve">clusters after going through our Silhouette scores. Furthermore, we used the multi-dimensional scaling (MDS) technique to represent complex, multi-dimensional data in a simplified two-dimensional Cartesian plane. this mapping method allows for a clearer visualization and easier interpretation of the data by reducing its dimensionality while preserving its inherent structure. In addition, we created more than one strip plot to show some comparisons that will help many real estate buyers to see the differences if different attributes were allocated. On top of that, we utilized the usage of boxplots to obtain different values of the p-value that will affect our statistical support. By using the </w:t>
      </w:r>
      <w:proofErr w:type="spellStart"/>
      <w:r w:rsidRPr="00AC62A5">
        <w:rPr>
          <w:rFonts w:eastAsia="Calibri" w:cstheme="minorHAnsi"/>
        </w:rPr>
        <w:t>Minkowski</w:t>
      </w:r>
      <w:proofErr w:type="spellEnd"/>
      <w:r w:rsidRPr="00AC62A5">
        <w:rPr>
          <w:rFonts w:eastAsia="Calibri" w:cstheme="minorHAnsi"/>
        </w:rPr>
        <w:t xml:space="preserve"> metric, </w:t>
      </w:r>
      <w:proofErr w:type="gramStart"/>
      <w:r w:rsidRPr="00AC62A5">
        <w:rPr>
          <w:rFonts w:eastAsia="Calibri" w:cstheme="minorHAnsi"/>
        </w:rPr>
        <w:t>We</w:t>
      </w:r>
      <w:proofErr w:type="gramEnd"/>
      <w:r w:rsidRPr="00AC62A5">
        <w:rPr>
          <w:rFonts w:eastAsia="Calibri" w:cstheme="minorHAnsi"/>
        </w:rPr>
        <w:t xml:space="preserve"> also used outlier analysis to see that we gained 5 outliers. It is worth noting that we used linear regression models and interpreted them by using test and score results. </w:t>
      </w:r>
    </w:p>
    <w:p w14:paraId="7F8C210A" w14:textId="36E076C9" w:rsidR="0C6E3B65" w:rsidRPr="00AC62A5" w:rsidRDefault="0C6E3B65" w:rsidP="00AC62A5">
      <w:pPr>
        <w:spacing w:line="257" w:lineRule="auto"/>
        <w:jc w:val="both"/>
        <w:rPr>
          <w:rFonts w:eastAsia="Calibri" w:cstheme="minorHAnsi"/>
        </w:rPr>
      </w:pPr>
      <w:r w:rsidRPr="00AC62A5">
        <w:rPr>
          <w:rFonts w:eastAsia="Calibri" w:cstheme="minorHAnsi"/>
        </w:rPr>
        <w:t xml:space="preserve">The validity of our research could be affected by some threats, which can be addressed as the following: </w:t>
      </w:r>
    </w:p>
    <w:p w14:paraId="23B8DA3B" w14:textId="78CD7480" w:rsidR="0C6E3B65" w:rsidRPr="00AC62A5" w:rsidRDefault="0C6E3B65" w:rsidP="00AC62A5">
      <w:pPr>
        <w:pStyle w:val="ListParagraph"/>
        <w:numPr>
          <w:ilvl w:val="0"/>
          <w:numId w:val="1"/>
        </w:numPr>
        <w:spacing w:line="257" w:lineRule="auto"/>
        <w:jc w:val="both"/>
        <w:rPr>
          <w:rFonts w:eastAsia="Calibri" w:cstheme="minorHAnsi"/>
        </w:rPr>
      </w:pPr>
      <w:r w:rsidRPr="00AC62A5">
        <w:rPr>
          <w:rFonts w:eastAsia="Calibri" w:cstheme="minorHAnsi"/>
        </w:rPr>
        <w:t>It is necessary to note that this dataset was analyzed in May 2023 since there would be future changes that could affect the credibility of our research. For instance, some offices might win awards in the following next years.</w:t>
      </w:r>
    </w:p>
    <w:p w14:paraId="7DD1C059" w14:textId="2C6CF93F" w:rsidR="0C6E3B65" w:rsidRPr="00AC62A5" w:rsidRDefault="0C6E3B65" w:rsidP="00AC62A5">
      <w:pPr>
        <w:pStyle w:val="ListParagraph"/>
        <w:numPr>
          <w:ilvl w:val="0"/>
          <w:numId w:val="1"/>
        </w:numPr>
        <w:spacing w:line="257" w:lineRule="auto"/>
        <w:jc w:val="both"/>
        <w:rPr>
          <w:rFonts w:eastAsia="Calibri" w:cstheme="minorHAnsi"/>
        </w:rPr>
      </w:pPr>
      <w:r w:rsidRPr="00AC62A5">
        <w:rPr>
          <w:rFonts w:eastAsia="Calibri" w:cstheme="minorHAnsi"/>
        </w:rPr>
        <w:t xml:space="preserve">For some broke offices, some missing values that were not found in the original dataset such as an office phone number. </w:t>
      </w:r>
    </w:p>
    <w:p w14:paraId="7CF86238" w14:textId="51FF4519" w:rsidR="0C6E3B65" w:rsidRPr="00AC62A5" w:rsidRDefault="0C6E3B65" w:rsidP="00AC62A5">
      <w:pPr>
        <w:pStyle w:val="ListParagraph"/>
        <w:numPr>
          <w:ilvl w:val="0"/>
          <w:numId w:val="1"/>
        </w:numPr>
        <w:spacing w:line="257" w:lineRule="auto"/>
        <w:jc w:val="both"/>
        <w:rPr>
          <w:rFonts w:eastAsia="Calibri" w:cstheme="minorHAnsi"/>
        </w:rPr>
      </w:pPr>
      <w:r w:rsidRPr="00AC62A5">
        <w:rPr>
          <w:rFonts w:eastAsia="Calibri" w:cstheme="minorHAnsi"/>
        </w:rPr>
        <w:t xml:space="preserve">It is essential to acknowledge that the following study was based on Dubai real estate broker market whereas results may vary based on the city’s location. </w:t>
      </w:r>
    </w:p>
    <w:p w14:paraId="5BFA403A" w14:textId="440A4E3C" w:rsidR="0C6E3B65" w:rsidRPr="00AC62A5" w:rsidRDefault="0C6E3B65" w:rsidP="00AC62A5">
      <w:pPr>
        <w:pStyle w:val="ListParagraph"/>
        <w:numPr>
          <w:ilvl w:val="0"/>
          <w:numId w:val="1"/>
        </w:numPr>
        <w:spacing w:line="257" w:lineRule="auto"/>
        <w:jc w:val="both"/>
        <w:rPr>
          <w:rFonts w:eastAsia="Calibri" w:cstheme="minorHAnsi"/>
        </w:rPr>
      </w:pPr>
      <w:r w:rsidRPr="00AC62A5">
        <w:rPr>
          <w:rFonts w:eastAsia="Calibri" w:cstheme="minorHAnsi"/>
        </w:rPr>
        <w:t xml:space="preserve">There might be a chance that there are some real estate brokers who might not be included in our dataset which could also compromise the reliability of the research. </w:t>
      </w:r>
    </w:p>
    <w:p w14:paraId="67E720A7" w14:textId="77777777" w:rsidR="002616E0" w:rsidRPr="00586D1D" w:rsidRDefault="002616E0" w:rsidP="002616E0">
      <w:pPr>
        <w:pStyle w:val="ListParagraph"/>
        <w:ind w:left="0"/>
        <w:rPr>
          <w:rFonts w:cstheme="minorHAnsi"/>
        </w:rPr>
      </w:pPr>
    </w:p>
    <w:p w14:paraId="28DC9EDB" w14:textId="77777777" w:rsidR="002616E0" w:rsidRPr="00586D1D" w:rsidRDefault="002616E0" w:rsidP="002616E0">
      <w:pPr>
        <w:pStyle w:val="ListParagraph"/>
        <w:ind w:left="0"/>
        <w:rPr>
          <w:rFonts w:cstheme="minorHAnsi"/>
        </w:rPr>
      </w:pPr>
    </w:p>
    <w:p w14:paraId="0F18E36B" w14:textId="3762490F" w:rsidR="008923CD" w:rsidRPr="00586D1D" w:rsidRDefault="0C6E3B65" w:rsidP="008923CD">
      <w:pPr>
        <w:pStyle w:val="ListParagraph"/>
        <w:ind w:left="0"/>
        <w:rPr>
          <w:rFonts w:cstheme="minorHAnsi"/>
          <w:b/>
          <w:bCs/>
        </w:rPr>
      </w:pPr>
      <w:r w:rsidRPr="00586D1D">
        <w:rPr>
          <w:rFonts w:cstheme="minorHAnsi"/>
          <w:b/>
          <w:bCs/>
        </w:rPr>
        <w:t>References</w:t>
      </w:r>
    </w:p>
    <w:p w14:paraId="29BC3819" w14:textId="2A2E3FB5" w:rsidR="008923CD" w:rsidRPr="00AC62A5" w:rsidRDefault="0C6E3B65" w:rsidP="00586D1D">
      <w:pPr>
        <w:pStyle w:val="ListParagraph"/>
        <w:numPr>
          <w:ilvl w:val="0"/>
          <w:numId w:val="2"/>
        </w:numPr>
        <w:rPr>
          <w:rFonts w:eastAsia="Calibri" w:cstheme="minorHAnsi"/>
        </w:rPr>
      </w:pPr>
      <w:r w:rsidRPr="00AC62A5">
        <w:rPr>
          <w:rFonts w:cstheme="minorHAnsi"/>
          <w:color w:val="333333"/>
        </w:rPr>
        <w:t>Dubai Land Department. (May 10, 2023)</w:t>
      </w:r>
      <w:r w:rsidRPr="00586D1D">
        <w:rPr>
          <w:rFonts w:cstheme="minorHAnsi"/>
        </w:rPr>
        <w:t xml:space="preserve">. </w:t>
      </w:r>
      <w:r w:rsidRPr="00AC62A5">
        <w:rPr>
          <w:rFonts w:cstheme="minorHAnsi"/>
          <w:color w:val="333333"/>
        </w:rPr>
        <w:t xml:space="preserve">Licensed Real Estate Brokers.                                                                </w:t>
      </w:r>
      <w:r w:rsidRPr="00AC62A5">
        <w:rPr>
          <w:rFonts w:eastAsia="Calibri" w:cstheme="minorHAnsi"/>
        </w:rPr>
        <w:t xml:space="preserve">Retrieved from </w:t>
      </w:r>
      <w:hyperlink r:id="rId37" w:anchor="/">
        <w:r w:rsidRPr="00AC62A5">
          <w:rPr>
            <w:rStyle w:val="Hyperlink"/>
            <w:rFonts w:eastAsia="Calibri" w:cstheme="minorHAnsi"/>
          </w:rPr>
          <w:t>https://dubailand.gov.ae/en/eservices/licensed-real-estate-brokers/licensed-real-estate-brokers-list/#/</w:t>
        </w:r>
      </w:hyperlink>
      <w:r w:rsidRPr="00AC62A5">
        <w:rPr>
          <w:rFonts w:eastAsia="Calibri" w:cstheme="minorHAnsi"/>
        </w:rPr>
        <w:t xml:space="preserve"> </w:t>
      </w:r>
    </w:p>
    <w:p w14:paraId="6A019AFA" w14:textId="792D4C7C" w:rsidR="0C6E3B65" w:rsidRPr="00586D1D" w:rsidRDefault="0C6E3B65" w:rsidP="00586D1D">
      <w:pPr>
        <w:pStyle w:val="ListParagraph"/>
        <w:numPr>
          <w:ilvl w:val="0"/>
          <w:numId w:val="2"/>
        </w:numPr>
        <w:rPr>
          <w:rFonts w:cstheme="minorHAnsi"/>
        </w:rPr>
      </w:pPr>
      <w:r w:rsidRPr="00586D1D">
        <w:rPr>
          <w:rFonts w:cstheme="minorHAnsi"/>
        </w:rPr>
        <w:t>O</w:t>
      </w:r>
      <w:r w:rsidRPr="00AC62A5">
        <w:rPr>
          <w:rFonts w:eastAsia="Arial" w:cstheme="minorHAnsi"/>
          <w:color w:val="222222"/>
        </w:rPr>
        <w:t xml:space="preserve">binna, W. K., &amp; Udo, M. J. (2022). Improving online Real Estate Management System using data analytics. </w:t>
      </w:r>
      <w:r w:rsidRPr="00AC62A5">
        <w:rPr>
          <w:rFonts w:eastAsia="Arial" w:cstheme="minorHAnsi"/>
          <w:i/>
          <w:iCs/>
          <w:color w:val="222222"/>
        </w:rPr>
        <w:t>Journal of Emerging Technologies</w:t>
      </w:r>
      <w:r w:rsidRPr="00AC62A5">
        <w:rPr>
          <w:rFonts w:eastAsia="Arial" w:cstheme="minorHAnsi"/>
          <w:color w:val="222222"/>
        </w:rPr>
        <w:t xml:space="preserve">, </w:t>
      </w:r>
      <w:r w:rsidRPr="00AC62A5">
        <w:rPr>
          <w:rFonts w:eastAsia="Arial" w:cstheme="minorHAnsi"/>
          <w:i/>
          <w:iCs/>
          <w:color w:val="222222"/>
        </w:rPr>
        <w:t>2</w:t>
      </w:r>
      <w:r w:rsidRPr="00AC62A5">
        <w:rPr>
          <w:rFonts w:eastAsia="Arial" w:cstheme="minorHAnsi"/>
          <w:color w:val="222222"/>
        </w:rPr>
        <w:t>(2), 66-75</w:t>
      </w:r>
    </w:p>
    <w:p w14:paraId="13C4254B" w14:textId="39CBC002" w:rsidR="0C6E3B65" w:rsidRPr="00586D1D" w:rsidRDefault="0C6E3B65" w:rsidP="00586D1D">
      <w:pPr>
        <w:pStyle w:val="ListParagraph"/>
        <w:numPr>
          <w:ilvl w:val="0"/>
          <w:numId w:val="2"/>
        </w:numPr>
        <w:rPr>
          <w:rFonts w:cstheme="minorHAnsi"/>
        </w:rPr>
      </w:pPr>
      <w:proofErr w:type="spellStart"/>
      <w:r w:rsidRPr="00AC62A5">
        <w:rPr>
          <w:rFonts w:eastAsia="Arial" w:cstheme="minorHAnsi"/>
          <w:color w:val="222222"/>
        </w:rPr>
        <w:t>Razen</w:t>
      </w:r>
      <w:proofErr w:type="spellEnd"/>
      <w:r w:rsidRPr="00AC62A5">
        <w:rPr>
          <w:rFonts w:eastAsia="Arial" w:cstheme="minorHAnsi"/>
          <w:color w:val="222222"/>
        </w:rPr>
        <w:t xml:space="preserve">, A., </w:t>
      </w:r>
      <w:proofErr w:type="spellStart"/>
      <w:r w:rsidRPr="00AC62A5">
        <w:rPr>
          <w:rFonts w:eastAsia="Arial" w:cstheme="minorHAnsi"/>
          <w:color w:val="222222"/>
        </w:rPr>
        <w:t>Brunauer</w:t>
      </w:r>
      <w:proofErr w:type="spellEnd"/>
      <w:r w:rsidRPr="00AC62A5">
        <w:rPr>
          <w:rFonts w:eastAsia="Arial" w:cstheme="minorHAnsi"/>
          <w:color w:val="222222"/>
        </w:rPr>
        <w:t xml:space="preserve">, W., Klein, N., </w:t>
      </w:r>
      <w:proofErr w:type="spellStart"/>
      <w:r w:rsidRPr="00AC62A5">
        <w:rPr>
          <w:rFonts w:eastAsia="Arial" w:cstheme="minorHAnsi"/>
          <w:color w:val="222222"/>
        </w:rPr>
        <w:t>Kneib</w:t>
      </w:r>
      <w:proofErr w:type="spellEnd"/>
      <w:r w:rsidRPr="00AC62A5">
        <w:rPr>
          <w:rFonts w:eastAsia="Arial" w:cstheme="minorHAnsi"/>
          <w:color w:val="222222"/>
        </w:rPr>
        <w:t xml:space="preserve">, T., Lang, S., &amp; </w:t>
      </w:r>
      <w:proofErr w:type="spellStart"/>
      <w:r w:rsidRPr="00AC62A5">
        <w:rPr>
          <w:rFonts w:eastAsia="Arial" w:cstheme="minorHAnsi"/>
          <w:color w:val="222222"/>
        </w:rPr>
        <w:t>Umlauf</w:t>
      </w:r>
      <w:proofErr w:type="spellEnd"/>
      <w:r w:rsidRPr="00AC62A5">
        <w:rPr>
          <w:rFonts w:eastAsia="Arial" w:cstheme="minorHAnsi"/>
          <w:color w:val="222222"/>
        </w:rPr>
        <w:t xml:space="preserve">, N. (2014). </w:t>
      </w:r>
      <w:r w:rsidRPr="00AC62A5">
        <w:rPr>
          <w:rFonts w:eastAsia="Arial" w:cstheme="minorHAnsi"/>
          <w:i/>
          <w:iCs/>
          <w:color w:val="222222"/>
        </w:rPr>
        <w:t>Statistical risk analysis for real estate collateral valuation using Bayesian distributional and quantile regression</w:t>
      </w:r>
      <w:r w:rsidRPr="00AC62A5">
        <w:rPr>
          <w:rFonts w:eastAsia="Arial" w:cstheme="minorHAnsi"/>
          <w:color w:val="222222"/>
        </w:rPr>
        <w:t xml:space="preserve"> (No. 2014-12). Working papers in </w:t>
      </w:r>
      <w:r w:rsidR="00586D1D">
        <w:rPr>
          <w:rFonts w:eastAsia="Arial" w:cstheme="minorHAnsi"/>
          <w:color w:val="222222"/>
        </w:rPr>
        <w:t>E</w:t>
      </w:r>
      <w:r w:rsidR="00586D1D" w:rsidRPr="00AC62A5">
        <w:rPr>
          <w:rFonts w:eastAsia="Arial" w:cstheme="minorHAnsi"/>
          <w:color w:val="222222"/>
        </w:rPr>
        <w:t xml:space="preserve">conomics </w:t>
      </w:r>
      <w:r w:rsidRPr="00AC62A5">
        <w:rPr>
          <w:rFonts w:eastAsia="Arial" w:cstheme="minorHAnsi"/>
          <w:color w:val="222222"/>
        </w:rPr>
        <w:t xml:space="preserve">and </w:t>
      </w:r>
      <w:r w:rsidR="00586D1D">
        <w:rPr>
          <w:rFonts w:eastAsia="Arial" w:cstheme="minorHAnsi"/>
          <w:color w:val="222222"/>
        </w:rPr>
        <w:t>S</w:t>
      </w:r>
      <w:r w:rsidR="00586D1D" w:rsidRPr="00AC62A5">
        <w:rPr>
          <w:rFonts w:eastAsia="Arial" w:cstheme="minorHAnsi"/>
          <w:color w:val="222222"/>
        </w:rPr>
        <w:t>tatistics</w:t>
      </w:r>
      <w:r w:rsidRPr="00AC62A5">
        <w:rPr>
          <w:rFonts w:eastAsia="Arial" w:cstheme="minorHAnsi"/>
          <w:color w:val="222222"/>
        </w:rPr>
        <w:t>.</w:t>
      </w:r>
      <w:r w:rsidRPr="00AC62A5">
        <w:rPr>
          <w:rFonts w:eastAsia="Arial" w:cstheme="minorHAnsi"/>
          <w:color w:val="222222"/>
          <w:rtl/>
        </w:rPr>
        <w:t>‏</w:t>
      </w:r>
    </w:p>
    <w:sectPr w:rsidR="0C6E3B65" w:rsidRPr="00586D1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Gurdal Ertek" w:date="2023-05-12T14:53:00Z" w:initials="GE">
    <w:p w14:paraId="71091DBE" w14:textId="77777777" w:rsidR="003847E8" w:rsidRDefault="003847E8" w:rsidP="00A4489C">
      <w:pPr>
        <w:pStyle w:val="CommentText"/>
      </w:pPr>
      <w:r>
        <w:rPr>
          <w:rStyle w:val="CommentReference"/>
        </w:rPr>
        <w:annotationRef/>
      </w:r>
      <w:r>
        <w:t xml:space="preserve">Crop the images in Figures 10-17. Correct the captions of all figures </w:t>
      </w:r>
      <w:proofErr w:type="spellStart"/>
      <w:r>
        <w:t>Figures</w:t>
      </w:r>
      <w:proofErr w:type="spellEnd"/>
      <w:r>
        <w:t xml:space="preserve"> 10-17. Justify the paragraph below them.</w:t>
      </w:r>
    </w:p>
  </w:comment>
  <w:comment w:id="2" w:author="Ahmed Aal Abdul Sallam" w:date="2023-05-12T14:59:00Z" w:initials="AAAS">
    <w:p w14:paraId="5891D388" w14:textId="6D6CFB32" w:rsidR="00AC62A5" w:rsidRDefault="00AC62A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091DBE" w15:done="0"/>
  <w15:commentEx w15:paraId="5891D388" w15:paraIdParent="71091D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08D156" w16cex:dateUtc="2023-05-12T10:53:00Z"/>
  <w16cex:commentExtensible w16cex:durableId="2808D2CF" w16cex:dateUtc="2023-05-12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091DBE" w16cid:durableId="2808D156"/>
  <w16cid:commentId w16cid:paraId="5891D388" w16cid:durableId="2808D2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2uRxCRiiI2kwqk" int2:id="Iq49XVv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7F03"/>
    <w:multiLevelType w:val="hybridMultilevel"/>
    <w:tmpl w:val="FFFFFFFF"/>
    <w:lvl w:ilvl="0" w:tplc="D8D4FDB0">
      <w:start w:val="1"/>
      <w:numFmt w:val="bullet"/>
      <w:lvlText w:val="·"/>
      <w:lvlJc w:val="left"/>
      <w:pPr>
        <w:ind w:left="720" w:hanging="360"/>
      </w:pPr>
      <w:rPr>
        <w:rFonts w:ascii="Symbol" w:hAnsi="Symbol" w:hint="default"/>
      </w:rPr>
    </w:lvl>
    <w:lvl w:ilvl="1" w:tplc="D7DA7036">
      <w:start w:val="1"/>
      <w:numFmt w:val="bullet"/>
      <w:lvlText w:val="o"/>
      <w:lvlJc w:val="left"/>
      <w:pPr>
        <w:ind w:left="1440" w:hanging="360"/>
      </w:pPr>
      <w:rPr>
        <w:rFonts w:ascii="Courier New" w:hAnsi="Courier New" w:hint="default"/>
      </w:rPr>
    </w:lvl>
    <w:lvl w:ilvl="2" w:tplc="420E94A0">
      <w:start w:val="1"/>
      <w:numFmt w:val="bullet"/>
      <w:lvlText w:val=""/>
      <w:lvlJc w:val="left"/>
      <w:pPr>
        <w:ind w:left="2160" w:hanging="360"/>
      </w:pPr>
      <w:rPr>
        <w:rFonts w:ascii="Wingdings" w:hAnsi="Wingdings" w:hint="default"/>
      </w:rPr>
    </w:lvl>
    <w:lvl w:ilvl="3" w:tplc="24ECEF4C">
      <w:start w:val="1"/>
      <w:numFmt w:val="bullet"/>
      <w:lvlText w:val=""/>
      <w:lvlJc w:val="left"/>
      <w:pPr>
        <w:ind w:left="2880" w:hanging="360"/>
      </w:pPr>
      <w:rPr>
        <w:rFonts w:ascii="Symbol" w:hAnsi="Symbol" w:hint="default"/>
      </w:rPr>
    </w:lvl>
    <w:lvl w:ilvl="4" w:tplc="E97A96A4">
      <w:start w:val="1"/>
      <w:numFmt w:val="bullet"/>
      <w:lvlText w:val="o"/>
      <w:lvlJc w:val="left"/>
      <w:pPr>
        <w:ind w:left="3600" w:hanging="360"/>
      </w:pPr>
      <w:rPr>
        <w:rFonts w:ascii="Courier New" w:hAnsi="Courier New" w:hint="default"/>
      </w:rPr>
    </w:lvl>
    <w:lvl w:ilvl="5" w:tplc="B13CE188">
      <w:start w:val="1"/>
      <w:numFmt w:val="bullet"/>
      <w:lvlText w:val=""/>
      <w:lvlJc w:val="left"/>
      <w:pPr>
        <w:ind w:left="4320" w:hanging="360"/>
      </w:pPr>
      <w:rPr>
        <w:rFonts w:ascii="Wingdings" w:hAnsi="Wingdings" w:hint="default"/>
      </w:rPr>
    </w:lvl>
    <w:lvl w:ilvl="6" w:tplc="A27863C2">
      <w:start w:val="1"/>
      <w:numFmt w:val="bullet"/>
      <w:lvlText w:val=""/>
      <w:lvlJc w:val="left"/>
      <w:pPr>
        <w:ind w:left="5040" w:hanging="360"/>
      </w:pPr>
      <w:rPr>
        <w:rFonts w:ascii="Symbol" w:hAnsi="Symbol" w:hint="default"/>
      </w:rPr>
    </w:lvl>
    <w:lvl w:ilvl="7" w:tplc="99B40AC8">
      <w:start w:val="1"/>
      <w:numFmt w:val="bullet"/>
      <w:lvlText w:val="o"/>
      <w:lvlJc w:val="left"/>
      <w:pPr>
        <w:ind w:left="5760" w:hanging="360"/>
      </w:pPr>
      <w:rPr>
        <w:rFonts w:ascii="Courier New" w:hAnsi="Courier New" w:hint="default"/>
      </w:rPr>
    </w:lvl>
    <w:lvl w:ilvl="8" w:tplc="E9A89022">
      <w:start w:val="1"/>
      <w:numFmt w:val="bullet"/>
      <w:lvlText w:val=""/>
      <w:lvlJc w:val="left"/>
      <w:pPr>
        <w:ind w:left="6480" w:hanging="360"/>
      </w:pPr>
      <w:rPr>
        <w:rFonts w:ascii="Wingdings" w:hAnsi="Wingdings" w:hint="default"/>
      </w:rPr>
    </w:lvl>
  </w:abstractNum>
  <w:abstractNum w:abstractNumId="1" w15:restartNumberingAfterBreak="0">
    <w:nsid w:val="08A514AD"/>
    <w:multiLevelType w:val="hybridMultilevel"/>
    <w:tmpl w:val="FFFFFFFF"/>
    <w:lvl w:ilvl="0" w:tplc="5CCA070E">
      <w:start w:val="1"/>
      <w:numFmt w:val="bullet"/>
      <w:lvlText w:val="·"/>
      <w:lvlJc w:val="left"/>
      <w:pPr>
        <w:ind w:left="720" w:hanging="360"/>
      </w:pPr>
      <w:rPr>
        <w:rFonts w:ascii="Symbol" w:hAnsi="Symbol" w:hint="default"/>
      </w:rPr>
    </w:lvl>
    <w:lvl w:ilvl="1" w:tplc="1B76BF46">
      <w:start w:val="1"/>
      <w:numFmt w:val="bullet"/>
      <w:lvlText w:val="o"/>
      <w:lvlJc w:val="left"/>
      <w:pPr>
        <w:ind w:left="1440" w:hanging="360"/>
      </w:pPr>
      <w:rPr>
        <w:rFonts w:ascii="Courier New" w:hAnsi="Courier New" w:hint="default"/>
      </w:rPr>
    </w:lvl>
    <w:lvl w:ilvl="2" w:tplc="6684494C">
      <w:start w:val="1"/>
      <w:numFmt w:val="bullet"/>
      <w:lvlText w:val=""/>
      <w:lvlJc w:val="left"/>
      <w:pPr>
        <w:ind w:left="2160" w:hanging="360"/>
      </w:pPr>
      <w:rPr>
        <w:rFonts w:ascii="Wingdings" w:hAnsi="Wingdings" w:hint="default"/>
      </w:rPr>
    </w:lvl>
    <w:lvl w:ilvl="3" w:tplc="4E488D24">
      <w:start w:val="1"/>
      <w:numFmt w:val="bullet"/>
      <w:lvlText w:val=""/>
      <w:lvlJc w:val="left"/>
      <w:pPr>
        <w:ind w:left="2880" w:hanging="360"/>
      </w:pPr>
      <w:rPr>
        <w:rFonts w:ascii="Symbol" w:hAnsi="Symbol" w:hint="default"/>
      </w:rPr>
    </w:lvl>
    <w:lvl w:ilvl="4" w:tplc="07687138">
      <w:start w:val="1"/>
      <w:numFmt w:val="bullet"/>
      <w:lvlText w:val="o"/>
      <w:lvlJc w:val="left"/>
      <w:pPr>
        <w:ind w:left="3600" w:hanging="360"/>
      </w:pPr>
      <w:rPr>
        <w:rFonts w:ascii="Courier New" w:hAnsi="Courier New" w:hint="default"/>
      </w:rPr>
    </w:lvl>
    <w:lvl w:ilvl="5" w:tplc="0AB8A844">
      <w:start w:val="1"/>
      <w:numFmt w:val="bullet"/>
      <w:lvlText w:val=""/>
      <w:lvlJc w:val="left"/>
      <w:pPr>
        <w:ind w:left="4320" w:hanging="360"/>
      </w:pPr>
      <w:rPr>
        <w:rFonts w:ascii="Wingdings" w:hAnsi="Wingdings" w:hint="default"/>
      </w:rPr>
    </w:lvl>
    <w:lvl w:ilvl="6" w:tplc="D91EF42C">
      <w:start w:val="1"/>
      <w:numFmt w:val="bullet"/>
      <w:lvlText w:val=""/>
      <w:lvlJc w:val="left"/>
      <w:pPr>
        <w:ind w:left="5040" w:hanging="360"/>
      </w:pPr>
      <w:rPr>
        <w:rFonts w:ascii="Symbol" w:hAnsi="Symbol" w:hint="default"/>
      </w:rPr>
    </w:lvl>
    <w:lvl w:ilvl="7" w:tplc="BF3258A2">
      <w:start w:val="1"/>
      <w:numFmt w:val="bullet"/>
      <w:lvlText w:val="o"/>
      <w:lvlJc w:val="left"/>
      <w:pPr>
        <w:ind w:left="5760" w:hanging="360"/>
      </w:pPr>
      <w:rPr>
        <w:rFonts w:ascii="Courier New" w:hAnsi="Courier New" w:hint="default"/>
      </w:rPr>
    </w:lvl>
    <w:lvl w:ilvl="8" w:tplc="DA208E90">
      <w:start w:val="1"/>
      <w:numFmt w:val="bullet"/>
      <w:lvlText w:val=""/>
      <w:lvlJc w:val="left"/>
      <w:pPr>
        <w:ind w:left="6480" w:hanging="360"/>
      </w:pPr>
      <w:rPr>
        <w:rFonts w:ascii="Wingdings" w:hAnsi="Wingdings" w:hint="default"/>
      </w:rPr>
    </w:lvl>
  </w:abstractNum>
  <w:abstractNum w:abstractNumId="2" w15:restartNumberingAfterBreak="0">
    <w:nsid w:val="09B787E2"/>
    <w:multiLevelType w:val="hybridMultilevel"/>
    <w:tmpl w:val="FFFFFFFF"/>
    <w:lvl w:ilvl="0" w:tplc="B51A1C10">
      <w:start w:val="1"/>
      <w:numFmt w:val="bullet"/>
      <w:lvlText w:val="·"/>
      <w:lvlJc w:val="left"/>
      <w:pPr>
        <w:ind w:left="720" w:hanging="360"/>
      </w:pPr>
      <w:rPr>
        <w:rFonts w:ascii="Symbol" w:hAnsi="Symbol" w:hint="default"/>
      </w:rPr>
    </w:lvl>
    <w:lvl w:ilvl="1" w:tplc="1488F250">
      <w:start w:val="1"/>
      <w:numFmt w:val="bullet"/>
      <w:lvlText w:val="o"/>
      <w:lvlJc w:val="left"/>
      <w:pPr>
        <w:ind w:left="1440" w:hanging="360"/>
      </w:pPr>
      <w:rPr>
        <w:rFonts w:ascii="Courier New" w:hAnsi="Courier New" w:hint="default"/>
      </w:rPr>
    </w:lvl>
    <w:lvl w:ilvl="2" w:tplc="9AE00E36">
      <w:start w:val="1"/>
      <w:numFmt w:val="bullet"/>
      <w:lvlText w:val=""/>
      <w:lvlJc w:val="left"/>
      <w:pPr>
        <w:ind w:left="2160" w:hanging="360"/>
      </w:pPr>
      <w:rPr>
        <w:rFonts w:ascii="Wingdings" w:hAnsi="Wingdings" w:hint="default"/>
      </w:rPr>
    </w:lvl>
    <w:lvl w:ilvl="3" w:tplc="A448E222">
      <w:start w:val="1"/>
      <w:numFmt w:val="bullet"/>
      <w:lvlText w:val=""/>
      <w:lvlJc w:val="left"/>
      <w:pPr>
        <w:ind w:left="2880" w:hanging="360"/>
      </w:pPr>
      <w:rPr>
        <w:rFonts w:ascii="Symbol" w:hAnsi="Symbol" w:hint="default"/>
      </w:rPr>
    </w:lvl>
    <w:lvl w:ilvl="4" w:tplc="F730904A">
      <w:start w:val="1"/>
      <w:numFmt w:val="bullet"/>
      <w:lvlText w:val="o"/>
      <w:lvlJc w:val="left"/>
      <w:pPr>
        <w:ind w:left="3600" w:hanging="360"/>
      </w:pPr>
      <w:rPr>
        <w:rFonts w:ascii="Courier New" w:hAnsi="Courier New" w:hint="default"/>
      </w:rPr>
    </w:lvl>
    <w:lvl w:ilvl="5" w:tplc="C9D218D4">
      <w:start w:val="1"/>
      <w:numFmt w:val="bullet"/>
      <w:lvlText w:val=""/>
      <w:lvlJc w:val="left"/>
      <w:pPr>
        <w:ind w:left="4320" w:hanging="360"/>
      </w:pPr>
      <w:rPr>
        <w:rFonts w:ascii="Wingdings" w:hAnsi="Wingdings" w:hint="default"/>
      </w:rPr>
    </w:lvl>
    <w:lvl w:ilvl="6" w:tplc="F3D84B76">
      <w:start w:val="1"/>
      <w:numFmt w:val="bullet"/>
      <w:lvlText w:val=""/>
      <w:lvlJc w:val="left"/>
      <w:pPr>
        <w:ind w:left="5040" w:hanging="360"/>
      </w:pPr>
      <w:rPr>
        <w:rFonts w:ascii="Symbol" w:hAnsi="Symbol" w:hint="default"/>
      </w:rPr>
    </w:lvl>
    <w:lvl w:ilvl="7" w:tplc="6EBC8680">
      <w:start w:val="1"/>
      <w:numFmt w:val="bullet"/>
      <w:lvlText w:val="o"/>
      <w:lvlJc w:val="left"/>
      <w:pPr>
        <w:ind w:left="5760" w:hanging="360"/>
      </w:pPr>
      <w:rPr>
        <w:rFonts w:ascii="Courier New" w:hAnsi="Courier New" w:hint="default"/>
      </w:rPr>
    </w:lvl>
    <w:lvl w:ilvl="8" w:tplc="765E9546">
      <w:start w:val="1"/>
      <w:numFmt w:val="bullet"/>
      <w:lvlText w:val=""/>
      <w:lvlJc w:val="left"/>
      <w:pPr>
        <w:ind w:left="6480" w:hanging="360"/>
      </w:pPr>
      <w:rPr>
        <w:rFonts w:ascii="Wingdings" w:hAnsi="Wingdings" w:hint="default"/>
      </w:rPr>
    </w:lvl>
  </w:abstractNum>
  <w:abstractNum w:abstractNumId="3" w15:restartNumberingAfterBreak="0">
    <w:nsid w:val="1A407A70"/>
    <w:multiLevelType w:val="hybridMultilevel"/>
    <w:tmpl w:val="FFFFFFFF"/>
    <w:lvl w:ilvl="0" w:tplc="A93E36FA">
      <w:start w:val="1"/>
      <w:numFmt w:val="bullet"/>
      <w:lvlText w:val="·"/>
      <w:lvlJc w:val="left"/>
      <w:pPr>
        <w:ind w:left="720" w:hanging="360"/>
      </w:pPr>
      <w:rPr>
        <w:rFonts w:ascii="Symbol" w:hAnsi="Symbol" w:hint="default"/>
      </w:rPr>
    </w:lvl>
    <w:lvl w:ilvl="1" w:tplc="77B28C56">
      <w:start w:val="1"/>
      <w:numFmt w:val="bullet"/>
      <w:lvlText w:val="o"/>
      <w:lvlJc w:val="left"/>
      <w:pPr>
        <w:ind w:left="1440" w:hanging="360"/>
      </w:pPr>
      <w:rPr>
        <w:rFonts w:ascii="Courier New" w:hAnsi="Courier New" w:hint="default"/>
      </w:rPr>
    </w:lvl>
    <w:lvl w:ilvl="2" w:tplc="511E67EE">
      <w:start w:val="1"/>
      <w:numFmt w:val="bullet"/>
      <w:lvlText w:val=""/>
      <w:lvlJc w:val="left"/>
      <w:pPr>
        <w:ind w:left="2160" w:hanging="360"/>
      </w:pPr>
      <w:rPr>
        <w:rFonts w:ascii="Wingdings" w:hAnsi="Wingdings" w:hint="default"/>
      </w:rPr>
    </w:lvl>
    <w:lvl w:ilvl="3" w:tplc="AD32E60E">
      <w:start w:val="1"/>
      <w:numFmt w:val="bullet"/>
      <w:lvlText w:val=""/>
      <w:lvlJc w:val="left"/>
      <w:pPr>
        <w:ind w:left="2880" w:hanging="360"/>
      </w:pPr>
      <w:rPr>
        <w:rFonts w:ascii="Symbol" w:hAnsi="Symbol" w:hint="default"/>
      </w:rPr>
    </w:lvl>
    <w:lvl w:ilvl="4" w:tplc="31BA147C">
      <w:start w:val="1"/>
      <w:numFmt w:val="bullet"/>
      <w:lvlText w:val="o"/>
      <w:lvlJc w:val="left"/>
      <w:pPr>
        <w:ind w:left="3600" w:hanging="360"/>
      </w:pPr>
      <w:rPr>
        <w:rFonts w:ascii="Courier New" w:hAnsi="Courier New" w:hint="default"/>
      </w:rPr>
    </w:lvl>
    <w:lvl w:ilvl="5" w:tplc="354CF260">
      <w:start w:val="1"/>
      <w:numFmt w:val="bullet"/>
      <w:lvlText w:val=""/>
      <w:lvlJc w:val="left"/>
      <w:pPr>
        <w:ind w:left="4320" w:hanging="360"/>
      </w:pPr>
      <w:rPr>
        <w:rFonts w:ascii="Wingdings" w:hAnsi="Wingdings" w:hint="default"/>
      </w:rPr>
    </w:lvl>
    <w:lvl w:ilvl="6" w:tplc="DCC07234">
      <w:start w:val="1"/>
      <w:numFmt w:val="bullet"/>
      <w:lvlText w:val=""/>
      <w:lvlJc w:val="left"/>
      <w:pPr>
        <w:ind w:left="5040" w:hanging="360"/>
      </w:pPr>
      <w:rPr>
        <w:rFonts w:ascii="Symbol" w:hAnsi="Symbol" w:hint="default"/>
      </w:rPr>
    </w:lvl>
    <w:lvl w:ilvl="7" w:tplc="B4E428A2">
      <w:start w:val="1"/>
      <w:numFmt w:val="bullet"/>
      <w:lvlText w:val="o"/>
      <w:lvlJc w:val="left"/>
      <w:pPr>
        <w:ind w:left="5760" w:hanging="360"/>
      </w:pPr>
      <w:rPr>
        <w:rFonts w:ascii="Courier New" w:hAnsi="Courier New" w:hint="default"/>
      </w:rPr>
    </w:lvl>
    <w:lvl w:ilvl="8" w:tplc="39246FC2">
      <w:start w:val="1"/>
      <w:numFmt w:val="bullet"/>
      <w:lvlText w:val=""/>
      <w:lvlJc w:val="left"/>
      <w:pPr>
        <w:ind w:left="6480" w:hanging="360"/>
      </w:pPr>
      <w:rPr>
        <w:rFonts w:ascii="Wingdings" w:hAnsi="Wingdings" w:hint="default"/>
      </w:rPr>
    </w:lvl>
  </w:abstractNum>
  <w:abstractNum w:abstractNumId="4" w15:restartNumberingAfterBreak="0">
    <w:nsid w:val="240C06B1"/>
    <w:multiLevelType w:val="hybridMultilevel"/>
    <w:tmpl w:val="B986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07C43"/>
    <w:multiLevelType w:val="multilevel"/>
    <w:tmpl w:val="76AE5C1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DAD48D0"/>
    <w:multiLevelType w:val="hybridMultilevel"/>
    <w:tmpl w:val="FFFFFFFF"/>
    <w:lvl w:ilvl="0" w:tplc="4D6CA426">
      <w:start w:val="1"/>
      <w:numFmt w:val="bullet"/>
      <w:lvlText w:val="·"/>
      <w:lvlJc w:val="left"/>
      <w:pPr>
        <w:ind w:left="720" w:hanging="360"/>
      </w:pPr>
      <w:rPr>
        <w:rFonts w:ascii="Symbol" w:hAnsi="Symbol" w:hint="default"/>
      </w:rPr>
    </w:lvl>
    <w:lvl w:ilvl="1" w:tplc="B41C043A">
      <w:start w:val="1"/>
      <w:numFmt w:val="bullet"/>
      <w:lvlText w:val="o"/>
      <w:lvlJc w:val="left"/>
      <w:pPr>
        <w:ind w:left="1440" w:hanging="360"/>
      </w:pPr>
      <w:rPr>
        <w:rFonts w:ascii="Courier New" w:hAnsi="Courier New" w:hint="default"/>
      </w:rPr>
    </w:lvl>
    <w:lvl w:ilvl="2" w:tplc="84E48C3A">
      <w:start w:val="1"/>
      <w:numFmt w:val="bullet"/>
      <w:lvlText w:val=""/>
      <w:lvlJc w:val="left"/>
      <w:pPr>
        <w:ind w:left="2160" w:hanging="360"/>
      </w:pPr>
      <w:rPr>
        <w:rFonts w:ascii="Wingdings" w:hAnsi="Wingdings" w:hint="default"/>
      </w:rPr>
    </w:lvl>
    <w:lvl w:ilvl="3" w:tplc="27343DD6">
      <w:start w:val="1"/>
      <w:numFmt w:val="bullet"/>
      <w:lvlText w:val=""/>
      <w:lvlJc w:val="left"/>
      <w:pPr>
        <w:ind w:left="2880" w:hanging="360"/>
      </w:pPr>
      <w:rPr>
        <w:rFonts w:ascii="Symbol" w:hAnsi="Symbol" w:hint="default"/>
      </w:rPr>
    </w:lvl>
    <w:lvl w:ilvl="4" w:tplc="A5F42A6A">
      <w:start w:val="1"/>
      <w:numFmt w:val="bullet"/>
      <w:lvlText w:val="o"/>
      <w:lvlJc w:val="left"/>
      <w:pPr>
        <w:ind w:left="3600" w:hanging="360"/>
      </w:pPr>
      <w:rPr>
        <w:rFonts w:ascii="Courier New" w:hAnsi="Courier New" w:hint="default"/>
      </w:rPr>
    </w:lvl>
    <w:lvl w:ilvl="5" w:tplc="8806F220">
      <w:start w:val="1"/>
      <w:numFmt w:val="bullet"/>
      <w:lvlText w:val=""/>
      <w:lvlJc w:val="left"/>
      <w:pPr>
        <w:ind w:left="4320" w:hanging="360"/>
      </w:pPr>
      <w:rPr>
        <w:rFonts w:ascii="Wingdings" w:hAnsi="Wingdings" w:hint="default"/>
      </w:rPr>
    </w:lvl>
    <w:lvl w:ilvl="6" w:tplc="6318209C">
      <w:start w:val="1"/>
      <w:numFmt w:val="bullet"/>
      <w:lvlText w:val=""/>
      <w:lvlJc w:val="left"/>
      <w:pPr>
        <w:ind w:left="5040" w:hanging="360"/>
      </w:pPr>
      <w:rPr>
        <w:rFonts w:ascii="Symbol" w:hAnsi="Symbol" w:hint="default"/>
      </w:rPr>
    </w:lvl>
    <w:lvl w:ilvl="7" w:tplc="5A4C73C4">
      <w:start w:val="1"/>
      <w:numFmt w:val="bullet"/>
      <w:lvlText w:val="o"/>
      <w:lvlJc w:val="left"/>
      <w:pPr>
        <w:ind w:left="5760" w:hanging="360"/>
      </w:pPr>
      <w:rPr>
        <w:rFonts w:ascii="Courier New" w:hAnsi="Courier New" w:hint="default"/>
      </w:rPr>
    </w:lvl>
    <w:lvl w:ilvl="8" w:tplc="94C4C5D4">
      <w:start w:val="1"/>
      <w:numFmt w:val="bullet"/>
      <w:lvlText w:val=""/>
      <w:lvlJc w:val="left"/>
      <w:pPr>
        <w:ind w:left="6480" w:hanging="360"/>
      </w:pPr>
      <w:rPr>
        <w:rFonts w:ascii="Wingdings" w:hAnsi="Wingdings" w:hint="default"/>
      </w:rPr>
    </w:lvl>
  </w:abstractNum>
  <w:abstractNum w:abstractNumId="7" w15:restartNumberingAfterBreak="0">
    <w:nsid w:val="31CF1A87"/>
    <w:multiLevelType w:val="hybridMultilevel"/>
    <w:tmpl w:val="FFFFFFFF"/>
    <w:lvl w:ilvl="0" w:tplc="A0D49442">
      <w:start w:val="1"/>
      <w:numFmt w:val="bullet"/>
      <w:lvlText w:val="·"/>
      <w:lvlJc w:val="left"/>
      <w:pPr>
        <w:ind w:left="720" w:hanging="360"/>
      </w:pPr>
      <w:rPr>
        <w:rFonts w:ascii="Symbol" w:hAnsi="Symbol" w:hint="default"/>
      </w:rPr>
    </w:lvl>
    <w:lvl w:ilvl="1" w:tplc="3E743DCE">
      <w:start w:val="1"/>
      <w:numFmt w:val="bullet"/>
      <w:lvlText w:val="o"/>
      <w:lvlJc w:val="left"/>
      <w:pPr>
        <w:ind w:left="1440" w:hanging="360"/>
      </w:pPr>
      <w:rPr>
        <w:rFonts w:ascii="Courier New" w:hAnsi="Courier New" w:hint="default"/>
      </w:rPr>
    </w:lvl>
    <w:lvl w:ilvl="2" w:tplc="82F203C0">
      <w:start w:val="1"/>
      <w:numFmt w:val="bullet"/>
      <w:lvlText w:val=""/>
      <w:lvlJc w:val="left"/>
      <w:pPr>
        <w:ind w:left="2160" w:hanging="360"/>
      </w:pPr>
      <w:rPr>
        <w:rFonts w:ascii="Wingdings" w:hAnsi="Wingdings" w:hint="default"/>
      </w:rPr>
    </w:lvl>
    <w:lvl w:ilvl="3" w:tplc="4AAABFD0">
      <w:start w:val="1"/>
      <w:numFmt w:val="bullet"/>
      <w:lvlText w:val=""/>
      <w:lvlJc w:val="left"/>
      <w:pPr>
        <w:ind w:left="2880" w:hanging="360"/>
      </w:pPr>
      <w:rPr>
        <w:rFonts w:ascii="Symbol" w:hAnsi="Symbol" w:hint="default"/>
      </w:rPr>
    </w:lvl>
    <w:lvl w:ilvl="4" w:tplc="3368721C">
      <w:start w:val="1"/>
      <w:numFmt w:val="bullet"/>
      <w:lvlText w:val="o"/>
      <w:lvlJc w:val="left"/>
      <w:pPr>
        <w:ind w:left="3600" w:hanging="360"/>
      </w:pPr>
      <w:rPr>
        <w:rFonts w:ascii="Courier New" w:hAnsi="Courier New" w:hint="default"/>
      </w:rPr>
    </w:lvl>
    <w:lvl w:ilvl="5" w:tplc="0630E388">
      <w:start w:val="1"/>
      <w:numFmt w:val="bullet"/>
      <w:lvlText w:val=""/>
      <w:lvlJc w:val="left"/>
      <w:pPr>
        <w:ind w:left="4320" w:hanging="360"/>
      </w:pPr>
      <w:rPr>
        <w:rFonts w:ascii="Wingdings" w:hAnsi="Wingdings" w:hint="default"/>
      </w:rPr>
    </w:lvl>
    <w:lvl w:ilvl="6" w:tplc="6462955C">
      <w:start w:val="1"/>
      <w:numFmt w:val="bullet"/>
      <w:lvlText w:val=""/>
      <w:lvlJc w:val="left"/>
      <w:pPr>
        <w:ind w:left="5040" w:hanging="360"/>
      </w:pPr>
      <w:rPr>
        <w:rFonts w:ascii="Symbol" w:hAnsi="Symbol" w:hint="default"/>
      </w:rPr>
    </w:lvl>
    <w:lvl w:ilvl="7" w:tplc="5A1655EA">
      <w:start w:val="1"/>
      <w:numFmt w:val="bullet"/>
      <w:lvlText w:val="o"/>
      <w:lvlJc w:val="left"/>
      <w:pPr>
        <w:ind w:left="5760" w:hanging="360"/>
      </w:pPr>
      <w:rPr>
        <w:rFonts w:ascii="Courier New" w:hAnsi="Courier New" w:hint="default"/>
      </w:rPr>
    </w:lvl>
    <w:lvl w:ilvl="8" w:tplc="68D2A260">
      <w:start w:val="1"/>
      <w:numFmt w:val="bullet"/>
      <w:lvlText w:val=""/>
      <w:lvlJc w:val="left"/>
      <w:pPr>
        <w:ind w:left="6480" w:hanging="360"/>
      </w:pPr>
      <w:rPr>
        <w:rFonts w:ascii="Wingdings" w:hAnsi="Wingdings" w:hint="default"/>
      </w:rPr>
    </w:lvl>
  </w:abstractNum>
  <w:abstractNum w:abstractNumId="8" w15:restartNumberingAfterBreak="0">
    <w:nsid w:val="37FA428A"/>
    <w:multiLevelType w:val="hybridMultilevel"/>
    <w:tmpl w:val="D5D2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133CF7"/>
    <w:multiLevelType w:val="hybridMultilevel"/>
    <w:tmpl w:val="FD08C108"/>
    <w:lvl w:ilvl="0" w:tplc="FDC8AB66">
      <w:start w:val="1"/>
      <w:numFmt w:val="bullet"/>
      <w:lvlText w:val=""/>
      <w:lvlJc w:val="left"/>
      <w:pPr>
        <w:ind w:left="720" w:hanging="360"/>
      </w:pPr>
      <w:rPr>
        <w:rFonts w:ascii="Symbol" w:hAnsi="Symbol" w:hint="default"/>
      </w:rPr>
    </w:lvl>
    <w:lvl w:ilvl="1" w:tplc="EF44B10A">
      <w:start w:val="1"/>
      <w:numFmt w:val="bullet"/>
      <w:lvlText w:val="o"/>
      <w:lvlJc w:val="left"/>
      <w:pPr>
        <w:ind w:left="1440" w:hanging="360"/>
      </w:pPr>
      <w:rPr>
        <w:rFonts w:ascii="Courier New" w:hAnsi="Courier New" w:hint="default"/>
      </w:rPr>
    </w:lvl>
    <w:lvl w:ilvl="2" w:tplc="5ABE908A">
      <w:start w:val="1"/>
      <w:numFmt w:val="bullet"/>
      <w:lvlText w:val=""/>
      <w:lvlJc w:val="left"/>
      <w:pPr>
        <w:ind w:left="2160" w:hanging="360"/>
      </w:pPr>
      <w:rPr>
        <w:rFonts w:ascii="Wingdings" w:hAnsi="Wingdings" w:hint="default"/>
      </w:rPr>
    </w:lvl>
    <w:lvl w:ilvl="3" w:tplc="90FA503A">
      <w:start w:val="1"/>
      <w:numFmt w:val="bullet"/>
      <w:lvlText w:val=""/>
      <w:lvlJc w:val="left"/>
      <w:pPr>
        <w:ind w:left="2880" w:hanging="360"/>
      </w:pPr>
      <w:rPr>
        <w:rFonts w:ascii="Symbol" w:hAnsi="Symbol" w:hint="default"/>
      </w:rPr>
    </w:lvl>
    <w:lvl w:ilvl="4" w:tplc="531CBFB8">
      <w:start w:val="1"/>
      <w:numFmt w:val="bullet"/>
      <w:lvlText w:val="o"/>
      <w:lvlJc w:val="left"/>
      <w:pPr>
        <w:ind w:left="3600" w:hanging="360"/>
      </w:pPr>
      <w:rPr>
        <w:rFonts w:ascii="Courier New" w:hAnsi="Courier New" w:hint="default"/>
      </w:rPr>
    </w:lvl>
    <w:lvl w:ilvl="5" w:tplc="9FCA9D38">
      <w:start w:val="1"/>
      <w:numFmt w:val="bullet"/>
      <w:lvlText w:val=""/>
      <w:lvlJc w:val="left"/>
      <w:pPr>
        <w:ind w:left="4320" w:hanging="360"/>
      </w:pPr>
      <w:rPr>
        <w:rFonts w:ascii="Wingdings" w:hAnsi="Wingdings" w:hint="default"/>
      </w:rPr>
    </w:lvl>
    <w:lvl w:ilvl="6" w:tplc="D716E2AA">
      <w:start w:val="1"/>
      <w:numFmt w:val="bullet"/>
      <w:lvlText w:val=""/>
      <w:lvlJc w:val="left"/>
      <w:pPr>
        <w:ind w:left="5040" w:hanging="360"/>
      </w:pPr>
      <w:rPr>
        <w:rFonts w:ascii="Symbol" w:hAnsi="Symbol" w:hint="default"/>
      </w:rPr>
    </w:lvl>
    <w:lvl w:ilvl="7" w:tplc="275A35C8">
      <w:start w:val="1"/>
      <w:numFmt w:val="bullet"/>
      <w:lvlText w:val="o"/>
      <w:lvlJc w:val="left"/>
      <w:pPr>
        <w:ind w:left="5760" w:hanging="360"/>
      </w:pPr>
      <w:rPr>
        <w:rFonts w:ascii="Courier New" w:hAnsi="Courier New" w:hint="default"/>
      </w:rPr>
    </w:lvl>
    <w:lvl w:ilvl="8" w:tplc="C7D01DA4">
      <w:start w:val="1"/>
      <w:numFmt w:val="bullet"/>
      <w:lvlText w:val=""/>
      <w:lvlJc w:val="left"/>
      <w:pPr>
        <w:ind w:left="6480" w:hanging="360"/>
      </w:pPr>
      <w:rPr>
        <w:rFonts w:ascii="Wingdings" w:hAnsi="Wingdings" w:hint="default"/>
      </w:rPr>
    </w:lvl>
  </w:abstractNum>
  <w:abstractNum w:abstractNumId="10" w15:restartNumberingAfterBreak="0">
    <w:nsid w:val="42378CAA"/>
    <w:multiLevelType w:val="hybridMultilevel"/>
    <w:tmpl w:val="FFFFFFFF"/>
    <w:lvl w:ilvl="0" w:tplc="300A71B2">
      <w:start w:val="1"/>
      <w:numFmt w:val="bullet"/>
      <w:lvlText w:val=""/>
      <w:lvlJc w:val="left"/>
      <w:pPr>
        <w:ind w:left="720" w:hanging="360"/>
      </w:pPr>
      <w:rPr>
        <w:rFonts w:ascii="Symbol" w:hAnsi="Symbol" w:hint="default"/>
      </w:rPr>
    </w:lvl>
    <w:lvl w:ilvl="1" w:tplc="29F02B5C">
      <w:start w:val="1"/>
      <w:numFmt w:val="bullet"/>
      <w:lvlText w:val="o"/>
      <w:lvlJc w:val="left"/>
      <w:pPr>
        <w:ind w:left="1440" w:hanging="360"/>
      </w:pPr>
      <w:rPr>
        <w:rFonts w:ascii="Courier New" w:hAnsi="Courier New" w:hint="default"/>
      </w:rPr>
    </w:lvl>
    <w:lvl w:ilvl="2" w:tplc="B498AFBE">
      <w:start w:val="1"/>
      <w:numFmt w:val="bullet"/>
      <w:lvlText w:val=""/>
      <w:lvlJc w:val="left"/>
      <w:pPr>
        <w:ind w:left="2160" w:hanging="360"/>
      </w:pPr>
      <w:rPr>
        <w:rFonts w:ascii="Wingdings" w:hAnsi="Wingdings" w:hint="default"/>
      </w:rPr>
    </w:lvl>
    <w:lvl w:ilvl="3" w:tplc="C19C2CE8">
      <w:start w:val="1"/>
      <w:numFmt w:val="bullet"/>
      <w:lvlText w:val=""/>
      <w:lvlJc w:val="left"/>
      <w:pPr>
        <w:ind w:left="2880" w:hanging="360"/>
      </w:pPr>
      <w:rPr>
        <w:rFonts w:ascii="Symbol" w:hAnsi="Symbol" w:hint="default"/>
      </w:rPr>
    </w:lvl>
    <w:lvl w:ilvl="4" w:tplc="24226E0E">
      <w:start w:val="1"/>
      <w:numFmt w:val="bullet"/>
      <w:lvlText w:val="o"/>
      <w:lvlJc w:val="left"/>
      <w:pPr>
        <w:ind w:left="3600" w:hanging="360"/>
      </w:pPr>
      <w:rPr>
        <w:rFonts w:ascii="Courier New" w:hAnsi="Courier New" w:hint="default"/>
      </w:rPr>
    </w:lvl>
    <w:lvl w:ilvl="5" w:tplc="9F3092E2">
      <w:start w:val="1"/>
      <w:numFmt w:val="bullet"/>
      <w:lvlText w:val=""/>
      <w:lvlJc w:val="left"/>
      <w:pPr>
        <w:ind w:left="4320" w:hanging="360"/>
      </w:pPr>
      <w:rPr>
        <w:rFonts w:ascii="Wingdings" w:hAnsi="Wingdings" w:hint="default"/>
      </w:rPr>
    </w:lvl>
    <w:lvl w:ilvl="6" w:tplc="5B8A16E0">
      <w:start w:val="1"/>
      <w:numFmt w:val="bullet"/>
      <w:lvlText w:val=""/>
      <w:lvlJc w:val="left"/>
      <w:pPr>
        <w:ind w:left="5040" w:hanging="360"/>
      </w:pPr>
      <w:rPr>
        <w:rFonts w:ascii="Symbol" w:hAnsi="Symbol" w:hint="default"/>
      </w:rPr>
    </w:lvl>
    <w:lvl w:ilvl="7" w:tplc="00B0C910">
      <w:start w:val="1"/>
      <w:numFmt w:val="bullet"/>
      <w:lvlText w:val="o"/>
      <w:lvlJc w:val="left"/>
      <w:pPr>
        <w:ind w:left="5760" w:hanging="360"/>
      </w:pPr>
      <w:rPr>
        <w:rFonts w:ascii="Courier New" w:hAnsi="Courier New" w:hint="default"/>
      </w:rPr>
    </w:lvl>
    <w:lvl w:ilvl="8" w:tplc="1F3A4A78">
      <w:start w:val="1"/>
      <w:numFmt w:val="bullet"/>
      <w:lvlText w:val=""/>
      <w:lvlJc w:val="left"/>
      <w:pPr>
        <w:ind w:left="6480" w:hanging="360"/>
      </w:pPr>
      <w:rPr>
        <w:rFonts w:ascii="Wingdings" w:hAnsi="Wingdings" w:hint="default"/>
      </w:rPr>
    </w:lvl>
  </w:abstractNum>
  <w:abstractNum w:abstractNumId="11" w15:restartNumberingAfterBreak="0">
    <w:nsid w:val="4F8A299C"/>
    <w:multiLevelType w:val="hybridMultilevel"/>
    <w:tmpl w:val="05CE14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9F13D5"/>
    <w:multiLevelType w:val="hybridMultilevel"/>
    <w:tmpl w:val="FFFFFFFF"/>
    <w:lvl w:ilvl="0" w:tplc="1A2697EE">
      <w:start w:val="1"/>
      <w:numFmt w:val="bullet"/>
      <w:lvlText w:val="·"/>
      <w:lvlJc w:val="left"/>
      <w:pPr>
        <w:ind w:left="720" w:hanging="360"/>
      </w:pPr>
      <w:rPr>
        <w:rFonts w:ascii="Symbol" w:hAnsi="Symbol" w:hint="default"/>
      </w:rPr>
    </w:lvl>
    <w:lvl w:ilvl="1" w:tplc="07242EAE">
      <w:start w:val="1"/>
      <w:numFmt w:val="bullet"/>
      <w:lvlText w:val="o"/>
      <w:lvlJc w:val="left"/>
      <w:pPr>
        <w:ind w:left="1440" w:hanging="360"/>
      </w:pPr>
      <w:rPr>
        <w:rFonts w:ascii="Courier New" w:hAnsi="Courier New" w:hint="default"/>
      </w:rPr>
    </w:lvl>
    <w:lvl w:ilvl="2" w:tplc="56FEA1B8">
      <w:start w:val="1"/>
      <w:numFmt w:val="bullet"/>
      <w:lvlText w:val=""/>
      <w:lvlJc w:val="left"/>
      <w:pPr>
        <w:ind w:left="2160" w:hanging="360"/>
      </w:pPr>
      <w:rPr>
        <w:rFonts w:ascii="Wingdings" w:hAnsi="Wingdings" w:hint="default"/>
      </w:rPr>
    </w:lvl>
    <w:lvl w:ilvl="3" w:tplc="87B6BA9C">
      <w:start w:val="1"/>
      <w:numFmt w:val="bullet"/>
      <w:lvlText w:val=""/>
      <w:lvlJc w:val="left"/>
      <w:pPr>
        <w:ind w:left="2880" w:hanging="360"/>
      </w:pPr>
      <w:rPr>
        <w:rFonts w:ascii="Symbol" w:hAnsi="Symbol" w:hint="default"/>
      </w:rPr>
    </w:lvl>
    <w:lvl w:ilvl="4" w:tplc="9E000F72">
      <w:start w:val="1"/>
      <w:numFmt w:val="bullet"/>
      <w:lvlText w:val="o"/>
      <w:lvlJc w:val="left"/>
      <w:pPr>
        <w:ind w:left="3600" w:hanging="360"/>
      </w:pPr>
      <w:rPr>
        <w:rFonts w:ascii="Courier New" w:hAnsi="Courier New" w:hint="default"/>
      </w:rPr>
    </w:lvl>
    <w:lvl w:ilvl="5" w:tplc="F4DA0576">
      <w:start w:val="1"/>
      <w:numFmt w:val="bullet"/>
      <w:lvlText w:val=""/>
      <w:lvlJc w:val="left"/>
      <w:pPr>
        <w:ind w:left="4320" w:hanging="360"/>
      </w:pPr>
      <w:rPr>
        <w:rFonts w:ascii="Wingdings" w:hAnsi="Wingdings" w:hint="default"/>
      </w:rPr>
    </w:lvl>
    <w:lvl w:ilvl="6" w:tplc="D72092D0">
      <w:start w:val="1"/>
      <w:numFmt w:val="bullet"/>
      <w:lvlText w:val=""/>
      <w:lvlJc w:val="left"/>
      <w:pPr>
        <w:ind w:left="5040" w:hanging="360"/>
      </w:pPr>
      <w:rPr>
        <w:rFonts w:ascii="Symbol" w:hAnsi="Symbol" w:hint="default"/>
      </w:rPr>
    </w:lvl>
    <w:lvl w:ilvl="7" w:tplc="D1DEBCE0">
      <w:start w:val="1"/>
      <w:numFmt w:val="bullet"/>
      <w:lvlText w:val="o"/>
      <w:lvlJc w:val="left"/>
      <w:pPr>
        <w:ind w:left="5760" w:hanging="360"/>
      </w:pPr>
      <w:rPr>
        <w:rFonts w:ascii="Courier New" w:hAnsi="Courier New" w:hint="default"/>
      </w:rPr>
    </w:lvl>
    <w:lvl w:ilvl="8" w:tplc="5E706680">
      <w:start w:val="1"/>
      <w:numFmt w:val="bullet"/>
      <w:lvlText w:val=""/>
      <w:lvlJc w:val="left"/>
      <w:pPr>
        <w:ind w:left="6480" w:hanging="360"/>
      </w:pPr>
      <w:rPr>
        <w:rFonts w:ascii="Wingdings" w:hAnsi="Wingdings" w:hint="default"/>
      </w:rPr>
    </w:lvl>
  </w:abstractNum>
  <w:abstractNum w:abstractNumId="13" w15:restartNumberingAfterBreak="0">
    <w:nsid w:val="5BD70F0F"/>
    <w:multiLevelType w:val="hybridMultilevel"/>
    <w:tmpl w:val="FFFFFFFF"/>
    <w:lvl w:ilvl="0" w:tplc="361C259E">
      <w:start w:val="1"/>
      <w:numFmt w:val="decimal"/>
      <w:lvlText w:val="%1)"/>
      <w:lvlJc w:val="left"/>
      <w:pPr>
        <w:ind w:left="720" w:hanging="360"/>
      </w:pPr>
    </w:lvl>
    <w:lvl w:ilvl="1" w:tplc="67FCC31A">
      <w:start w:val="1"/>
      <w:numFmt w:val="lowerLetter"/>
      <w:lvlText w:val="%2."/>
      <w:lvlJc w:val="left"/>
      <w:pPr>
        <w:ind w:left="1440" w:hanging="360"/>
      </w:pPr>
    </w:lvl>
    <w:lvl w:ilvl="2" w:tplc="50F65998">
      <w:start w:val="1"/>
      <w:numFmt w:val="lowerRoman"/>
      <w:lvlText w:val="%3."/>
      <w:lvlJc w:val="right"/>
      <w:pPr>
        <w:ind w:left="2160" w:hanging="180"/>
      </w:pPr>
    </w:lvl>
    <w:lvl w:ilvl="3" w:tplc="94D2A5E4">
      <w:start w:val="1"/>
      <w:numFmt w:val="decimal"/>
      <w:lvlText w:val="%4."/>
      <w:lvlJc w:val="left"/>
      <w:pPr>
        <w:ind w:left="2880" w:hanging="360"/>
      </w:pPr>
    </w:lvl>
    <w:lvl w:ilvl="4" w:tplc="8458911E">
      <w:start w:val="1"/>
      <w:numFmt w:val="lowerLetter"/>
      <w:lvlText w:val="%5."/>
      <w:lvlJc w:val="left"/>
      <w:pPr>
        <w:ind w:left="3600" w:hanging="360"/>
      </w:pPr>
    </w:lvl>
    <w:lvl w:ilvl="5" w:tplc="BA5A9274">
      <w:start w:val="1"/>
      <w:numFmt w:val="lowerRoman"/>
      <w:lvlText w:val="%6."/>
      <w:lvlJc w:val="right"/>
      <w:pPr>
        <w:ind w:left="4320" w:hanging="180"/>
      </w:pPr>
    </w:lvl>
    <w:lvl w:ilvl="6" w:tplc="EBE07804">
      <w:start w:val="1"/>
      <w:numFmt w:val="decimal"/>
      <w:lvlText w:val="%7."/>
      <w:lvlJc w:val="left"/>
      <w:pPr>
        <w:ind w:left="5040" w:hanging="360"/>
      </w:pPr>
    </w:lvl>
    <w:lvl w:ilvl="7" w:tplc="D2C68B02">
      <w:start w:val="1"/>
      <w:numFmt w:val="lowerLetter"/>
      <w:lvlText w:val="%8."/>
      <w:lvlJc w:val="left"/>
      <w:pPr>
        <w:ind w:left="5760" w:hanging="360"/>
      </w:pPr>
    </w:lvl>
    <w:lvl w:ilvl="8" w:tplc="34F63D78">
      <w:start w:val="1"/>
      <w:numFmt w:val="lowerRoman"/>
      <w:lvlText w:val="%9."/>
      <w:lvlJc w:val="right"/>
      <w:pPr>
        <w:ind w:left="6480" w:hanging="180"/>
      </w:pPr>
    </w:lvl>
  </w:abstractNum>
  <w:abstractNum w:abstractNumId="14" w15:restartNumberingAfterBreak="0">
    <w:nsid w:val="66908A59"/>
    <w:multiLevelType w:val="hybridMultilevel"/>
    <w:tmpl w:val="FFFFFFFF"/>
    <w:lvl w:ilvl="0" w:tplc="B4640A02">
      <w:start w:val="1"/>
      <w:numFmt w:val="decimal"/>
      <w:lvlText w:val="%1)"/>
      <w:lvlJc w:val="left"/>
      <w:pPr>
        <w:ind w:left="720" w:hanging="360"/>
      </w:pPr>
    </w:lvl>
    <w:lvl w:ilvl="1" w:tplc="3CD4230A">
      <w:start w:val="1"/>
      <w:numFmt w:val="lowerLetter"/>
      <w:lvlText w:val="%2."/>
      <w:lvlJc w:val="left"/>
      <w:pPr>
        <w:ind w:left="1440" w:hanging="360"/>
      </w:pPr>
    </w:lvl>
    <w:lvl w:ilvl="2" w:tplc="8C5E7BE4">
      <w:start w:val="1"/>
      <w:numFmt w:val="lowerRoman"/>
      <w:lvlText w:val="%3."/>
      <w:lvlJc w:val="right"/>
      <w:pPr>
        <w:ind w:left="2160" w:hanging="180"/>
      </w:pPr>
    </w:lvl>
    <w:lvl w:ilvl="3" w:tplc="60925A52">
      <w:start w:val="1"/>
      <w:numFmt w:val="decimal"/>
      <w:lvlText w:val="%4."/>
      <w:lvlJc w:val="left"/>
      <w:pPr>
        <w:ind w:left="2880" w:hanging="360"/>
      </w:pPr>
    </w:lvl>
    <w:lvl w:ilvl="4" w:tplc="945274D6">
      <w:start w:val="1"/>
      <w:numFmt w:val="lowerLetter"/>
      <w:lvlText w:val="%5."/>
      <w:lvlJc w:val="left"/>
      <w:pPr>
        <w:ind w:left="3600" w:hanging="360"/>
      </w:pPr>
    </w:lvl>
    <w:lvl w:ilvl="5" w:tplc="BE10E726">
      <w:start w:val="1"/>
      <w:numFmt w:val="lowerRoman"/>
      <w:lvlText w:val="%6."/>
      <w:lvlJc w:val="right"/>
      <w:pPr>
        <w:ind w:left="4320" w:hanging="180"/>
      </w:pPr>
    </w:lvl>
    <w:lvl w:ilvl="6" w:tplc="5D6C793C">
      <w:start w:val="1"/>
      <w:numFmt w:val="decimal"/>
      <w:lvlText w:val="%7."/>
      <w:lvlJc w:val="left"/>
      <w:pPr>
        <w:ind w:left="5040" w:hanging="360"/>
      </w:pPr>
    </w:lvl>
    <w:lvl w:ilvl="7" w:tplc="6E66BCAC">
      <w:start w:val="1"/>
      <w:numFmt w:val="lowerLetter"/>
      <w:lvlText w:val="%8."/>
      <w:lvlJc w:val="left"/>
      <w:pPr>
        <w:ind w:left="5760" w:hanging="360"/>
      </w:pPr>
    </w:lvl>
    <w:lvl w:ilvl="8" w:tplc="A2B23590">
      <w:start w:val="1"/>
      <w:numFmt w:val="lowerRoman"/>
      <w:lvlText w:val="%9."/>
      <w:lvlJc w:val="right"/>
      <w:pPr>
        <w:ind w:left="6480" w:hanging="180"/>
      </w:pPr>
    </w:lvl>
  </w:abstractNum>
  <w:abstractNum w:abstractNumId="15" w15:restartNumberingAfterBreak="0">
    <w:nsid w:val="691B1EAB"/>
    <w:multiLevelType w:val="hybridMultilevel"/>
    <w:tmpl w:val="FFFFFFFF"/>
    <w:lvl w:ilvl="0" w:tplc="35BE2224">
      <w:start w:val="1"/>
      <w:numFmt w:val="bullet"/>
      <w:lvlText w:val="·"/>
      <w:lvlJc w:val="left"/>
      <w:pPr>
        <w:ind w:left="720" w:hanging="360"/>
      </w:pPr>
      <w:rPr>
        <w:rFonts w:ascii="Symbol" w:hAnsi="Symbol" w:hint="default"/>
      </w:rPr>
    </w:lvl>
    <w:lvl w:ilvl="1" w:tplc="2A22C80A">
      <w:start w:val="1"/>
      <w:numFmt w:val="bullet"/>
      <w:lvlText w:val="o"/>
      <w:lvlJc w:val="left"/>
      <w:pPr>
        <w:ind w:left="1440" w:hanging="360"/>
      </w:pPr>
      <w:rPr>
        <w:rFonts w:ascii="Courier New" w:hAnsi="Courier New" w:hint="default"/>
      </w:rPr>
    </w:lvl>
    <w:lvl w:ilvl="2" w:tplc="9C5841D8">
      <w:start w:val="1"/>
      <w:numFmt w:val="bullet"/>
      <w:lvlText w:val=""/>
      <w:lvlJc w:val="left"/>
      <w:pPr>
        <w:ind w:left="2160" w:hanging="360"/>
      </w:pPr>
      <w:rPr>
        <w:rFonts w:ascii="Wingdings" w:hAnsi="Wingdings" w:hint="default"/>
      </w:rPr>
    </w:lvl>
    <w:lvl w:ilvl="3" w:tplc="5126A6B0">
      <w:start w:val="1"/>
      <w:numFmt w:val="bullet"/>
      <w:lvlText w:val=""/>
      <w:lvlJc w:val="left"/>
      <w:pPr>
        <w:ind w:left="2880" w:hanging="360"/>
      </w:pPr>
      <w:rPr>
        <w:rFonts w:ascii="Symbol" w:hAnsi="Symbol" w:hint="default"/>
      </w:rPr>
    </w:lvl>
    <w:lvl w:ilvl="4" w:tplc="3498045C">
      <w:start w:val="1"/>
      <w:numFmt w:val="bullet"/>
      <w:lvlText w:val="o"/>
      <w:lvlJc w:val="left"/>
      <w:pPr>
        <w:ind w:left="3600" w:hanging="360"/>
      </w:pPr>
      <w:rPr>
        <w:rFonts w:ascii="Courier New" w:hAnsi="Courier New" w:hint="default"/>
      </w:rPr>
    </w:lvl>
    <w:lvl w:ilvl="5" w:tplc="A08C81C0">
      <w:start w:val="1"/>
      <w:numFmt w:val="bullet"/>
      <w:lvlText w:val=""/>
      <w:lvlJc w:val="left"/>
      <w:pPr>
        <w:ind w:left="4320" w:hanging="360"/>
      </w:pPr>
      <w:rPr>
        <w:rFonts w:ascii="Wingdings" w:hAnsi="Wingdings" w:hint="default"/>
      </w:rPr>
    </w:lvl>
    <w:lvl w:ilvl="6" w:tplc="1A64B892">
      <w:start w:val="1"/>
      <w:numFmt w:val="bullet"/>
      <w:lvlText w:val=""/>
      <w:lvlJc w:val="left"/>
      <w:pPr>
        <w:ind w:left="5040" w:hanging="360"/>
      </w:pPr>
      <w:rPr>
        <w:rFonts w:ascii="Symbol" w:hAnsi="Symbol" w:hint="default"/>
      </w:rPr>
    </w:lvl>
    <w:lvl w:ilvl="7" w:tplc="5B4E5A36">
      <w:start w:val="1"/>
      <w:numFmt w:val="bullet"/>
      <w:lvlText w:val="o"/>
      <w:lvlJc w:val="left"/>
      <w:pPr>
        <w:ind w:left="5760" w:hanging="360"/>
      </w:pPr>
      <w:rPr>
        <w:rFonts w:ascii="Courier New" w:hAnsi="Courier New" w:hint="default"/>
      </w:rPr>
    </w:lvl>
    <w:lvl w:ilvl="8" w:tplc="64A6C8AA">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11"/>
  </w:num>
  <w:num w:numId="5">
    <w:abstractNumId w:val="8"/>
  </w:num>
  <w:num w:numId="6">
    <w:abstractNumId w:val="14"/>
  </w:num>
  <w:num w:numId="7">
    <w:abstractNumId w:val="13"/>
  </w:num>
  <w:num w:numId="8">
    <w:abstractNumId w:val="6"/>
  </w:num>
  <w:num w:numId="9">
    <w:abstractNumId w:val="12"/>
  </w:num>
  <w:num w:numId="10">
    <w:abstractNumId w:val="3"/>
  </w:num>
  <w:num w:numId="11">
    <w:abstractNumId w:val="1"/>
  </w:num>
  <w:num w:numId="12">
    <w:abstractNumId w:val="7"/>
  </w:num>
  <w:num w:numId="13">
    <w:abstractNumId w:val="0"/>
  </w:num>
  <w:num w:numId="14">
    <w:abstractNumId w:val="15"/>
  </w:num>
  <w:num w:numId="15">
    <w:abstractNumId w:val="2"/>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rdal Ertek">
    <w15:presenceInfo w15:providerId="AD" w15:userId="S::gurdal@uaeu.ac.ae::d17e606d-5339-40af-a14d-51e3ef6b05ae"/>
  </w15:person>
  <w15:person w15:author="Ahmed Aal Abdul Sallam">
    <w15:presenceInfo w15:providerId="Windows Live" w15:userId="1d33f89812494f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96"/>
    <w:rsid w:val="00026A37"/>
    <w:rsid w:val="00034F87"/>
    <w:rsid w:val="000407F4"/>
    <w:rsid w:val="00046D18"/>
    <w:rsid w:val="0005362E"/>
    <w:rsid w:val="000B4ADC"/>
    <w:rsid w:val="000D0AC6"/>
    <w:rsid w:val="000E2FE2"/>
    <w:rsid w:val="000E7D15"/>
    <w:rsid w:val="000F564C"/>
    <w:rsid w:val="00146252"/>
    <w:rsid w:val="0017269E"/>
    <w:rsid w:val="00175D98"/>
    <w:rsid w:val="00191796"/>
    <w:rsid w:val="00196841"/>
    <w:rsid w:val="00197568"/>
    <w:rsid w:val="0020163A"/>
    <w:rsid w:val="0021387A"/>
    <w:rsid w:val="002229C5"/>
    <w:rsid w:val="00223EA0"/>
    <w:rsid w:val="002616E0"/>
    <w:rsid w:val="002974B9"/>
    <w:rsid w:val="002A3023"/>
    <w:rsid w:val="002B406B"/>
    <w:rsid w:val="002B7D5B"/>
    <w:rsid w:val="002E133B"/>
    <w:rsid w:val="00304F83"/>
    <w:rsid w:val="00307EF2"/>
    <w:rsid w:val="00350E52"/>
    <w:rsid w:val="00357BDA"/>
    <w:rsid w:val="003847E8"/>
    <w:rsid w:val="00391C0B"/>
    <w:rsid w:val="003A57D8"/>
    <w:rsid w:val="003B454F"/>
    <w:rsid w:val="003C4ECE"/>
    <w:rsid w:val="003F08D8"/>
    <w:rsid w:val="00430351"/>
    <w:rsid w:val="00452FB6"/>
    <w:rsid w:val="00457E0B"/>
    <w:rsid w:val="00487165"/>
    <w:rsid w:val="00512F67"/>
    <w:rsid w:val="00515F06"/>
    <w:rsid w:val="00527104"/>
    <w:rsid w:val="00535DCA"/>
    <w:rsid w:val="00551768"/>
    <w:rsid w:val="005612BA"/>
    <w:rsid w:val="00586D1D"/>
    <w:rsid w:val="005B3340"/>
    <w:rsid w:val="005B7282"/>
    <w:rsid w:val="005C63EA"/>
    <w:rsid w:val="005D2BCA"/>
    <w:rsid w:val="005E0C74"/>
    <w:rsid w:val="005E2C04"/>
    <w:rsid w:val="005E5F48"/>
    <w:rsid w:val="005F1ACE"/>
    <w:rsid w:val="005F4355"/>
    <w:rsid w:val="00601B7E"/>
    <w:rsid w:val="00602B9D"/>
    <w:rsid w:val="0061205C"/>
    <w:rsid w:val="00625AE8"/>
    <w:rsid w:val="0068270A"/>
    <w:rsid w:val="00695331"/>
    <w:rsid w:val="006A3D7D"/>
    <w:rsid w:val="006C74C1"/>
    <w:rsid w:val="006D7A3E"/>
    <w:rsid w:val="006E6AFF"/>
    <w:rsid w:val="00730382"/>
    <w:rsid w:val="007341A2"/>
    <w:rsid w:val="00735BB0"/>
    <w:rsid w:val="00754E22"/>
    <w:rsid w:val="00763AA2"/>
    <w:rsid w:val="007A6D63"/>
    <w:rsid w:val="007B4F63"/>
    <w:rsid w:val="007C3DF4"/>
    <w:rsid w:val="007C63DD"/>
    <w:rsid w:val="007E5186"/>
    <w:rsid w:val="00811683"/>
    <w:rsid w:val="00823A02"/>
    <w:rsid w:val="00832881"/>
    <w:rsid w:val="00835DB9"/>
    <w:rsid w:val="008379B5"/>
    <w:rsid w:val="00854FA4"/>
    <w:rsid w:val="00870AA4"/>
    <w:rsid w:val="00887F32"/>
    <w:rsid w:val="008923CD"/>
    <w:rsid w:val="008928A9"/>
    <w:rsid w:val="008A70B9"/>
    <w:rsid w:val="009314C3"/>
    <w:rsid w:val="0093229A"/>
    <w:rsid w:val="00993C8C"/>
    <w:rsid w:val="0099522F"/>
    <w:rsid w:val="009A5E43"/>
    <w:rsid w:val="009C534D"/>
    <w:rsid w:val="009D13D4"/>
    <w:rsid w:val="009D2C2D"/>
    <w:rsid w:val="009F2FAD"/>
    <w:rsid w:val="009F2FD2"/>
    <w:rsid w:val="009F6FA9"/>
    <w:rsid w:val="00A03924"/>
    <w:rsid w:val="00A31089"/>
    <w:rsid w:val="00A43F8D"/>
    <w:rsid w:val="00A711F6"/>
    <w:rsid w:val="00A7714D"/>
    <w:rsid w:val="00AA7D53"/>
    <w:rsid w:val="00AB1FD6"/>
    <w:rsid w:val="00AB4436"/>
    <w:rsid w:val="00AC62A5"/>
    <w:rsid w:val="00AE7043"/>
    <w:rsid w:val="00AF1C6F"/>
    <w:rsid w:val="00AF25B9"/>
    <w:rsid w:val="00B339E4"/>
    <w:rsid w:val="00B34CB6"/>
    <w:rsid w:val="00B40780"/>
    <w:rsid w:val="00B42586"/>
    <w:rsid w:val="00B62B42"/>
    <w:rsid w:val="00B6710D"/>
    <w:rsid w:val="00B75419"/>
    <w:rsid w:val="00B7624B"/>
    <w:rsid w:val="00B763E2"/>
    <w:rsid w:val="00B7A2FA"/>
    <w:rsid w:val="00BD5864"/>
    <w:rsid w:val="00BE713B"/>
    <w:rsid w:val="00BF2867"/>
    <w:rsid w:val="00C10D41"/>
    <w:rsid w:val="00C21000"/>
    <w:rsid w:val="00C3146B"/>
    <w:rsid w:val="00C605BE"/>
    <w:rsid w:val="00C927CF"/>
    <w:rsid w:val="00CB6F2B"/>
    <w:rsid w:val="00CC71DC"/>
    <w:rsid w:val="00CD1822"/>
    <w:rsid w:val="00CE4471"/>
    <w:rsid w:val="00D23084"/>
    <w:rsid w:val="00D272AA"/>
    <w:rsid w:val="00D3067C"/>
    <w:rsid w:val="00D439D6"/>
    <w:rsid w:val="00D44CDC"/>
    <w:rsid w:val="00DB724A"/>
    <w:rsid w:val="00DC4709"/>
    <w:rsid w:val="00DE01EC"/>
    <w:rsid w:val="00DE2334"/>
    <w:rsid w:val="00E059D9"/>
    <w:rsid w:val="00E21253"/>
    <w:rsid w:val="00E23836"/>
    <w:rsid w:val="00E37C58"/>
    <w:rsid w:val="00E61623"/>
    <w:rsid w:val="00E702F9"/>
    <w:rsid w:val="00E82A18"/>
    <w:rsid w:val="00E96994"/>
    <w:rsid w:val="00EF6EC9"/>
    <w:rsid w:val="00F077BE"/>
    <w:rsid w:val="00F54BB7"/>
    <w:rsid w:val="00F5782F"/>
    <w:rsid w:val="00F96808"/>
    <w:rsid w:val="00FA118E"/>
    <w:rsid w:val="00FA40FA"/>
    <w:rsid w:val="00FA70F9"/>
    <w:rsid w:val="00FC3C3D"/>
    <w:rsid w:val="00FE3EE1"/>
    <w:rsid w:val="00FF03BE"/>
    <w:rsid w:val="00FF0A36"/>
    <w:rsid w:val="00FF1031"/>
    <w:rsid w:val="00FF6954"/>
    <w:rsid w:val="0331CC97"/>
    <w:rsid w:val="0435CE42"/>
    <w:rsid w:val="072C36FE"/>
    <w:rsid w:val="0752B310"/>
    <w:rsid w:val="07A94A78"/>
    <w:rsid w:val="07B693D8"/>
    <w:rsid w:val="087E8839"/>
    <w:rsid w:val="0A63D7C0"/>
    <w:rsid w:val="0B072A26"/>
    <w:rsid w:val="0BAC1066"/>
    <w:rsid w:val="0C6E3B65"/>
    <w:rsid w:val="0CEEB00C"/>
    <w:rsid w:val="0E178EE2"/>
    <w:rsid w:val="107071C1"/>
    <w:rsid w:val="108BC119"/>
    <w:rsid w:val="10B9F0E7"/>
    <w:rsid w:val="10C4AB49"/>
    <w:rsid w:val="13F191A9"/>
    <w:rsid w:val="152BE977"/>
    <w:rsid w:val="15A95743"/>
    <w:rsid w:val="15CFFBD1"/>
    <w:rsid w:val="15E403C7"/>
    <w:rsid w:val="162BBD3D"/>
    <w:rsid w:val="17335555"/>
    <w:rsid w:val="17715BD8"/>
    <w:rsid w:val="189510AA"/>
    <w:rsid w:val="18C502CC"/>
    <w:rsid w:val="19D35937"/>
    <w:rsid w:val="1AFC9DAF"/>
    <w:rsid w:val="1E3B2FD8"/>
    <w:rsid w:val="2080A13E"/>
    <w:rsid w:val="21CE9206"/>
    <w:rsid w:val="21F2A5E3"/>
    <w:rsid w:val="22B47326"/>
    <w:rsid w:val="23F1281C"/>
    <w:rsid w:val="24A3B2C6"/>
    <w:rsid w:val="25A02C8D"/>
    <w:rsid w:val="28F256B5"/>
    <w:rsid w:val="2BABE240"/>
    <w:rsid w:val="2BD09E40"/>
    <w:rsid w:val="2E59402D"/>
    <w:rsid w:val="3040C613"/>
    <w:rsid w:val="312B1566"/>
    <w:rsid w:val="3193BD1F"/>
    <w:rsid w:val="31F45D10"/>
    <w:rsid w:val="345C818D"/>
    <w:rsid w:val="3482BC9F"/>
    <w:rsid w:val="359C5EAC"/>
    <w:rsid w:val="36055F23"/>
    <w:rsid w:val="363B81DB"/>
    <w:rsid w:val="367EE5CD"/>
    <w:rsid w:val="392211D8"/>
    <w:rsid w:val="3AB42F46"/>
    <w:rsid w:val="3EE48A2E"/>
    <w:rsid w:val="3FBE50DE"/>
    <w:rsid w:val="40B839F4"/>
    <w:rsid w:val="4319D3A7"/>
    <w:rsid w:val="435742B2"/>
    <w:rsid w:val="44D9B7E5"/>
    <w:rsid w:val="44EC547D"/>
    <w:rsid w:val="4814E577"/>
    <w:rsid w:val="4B134513"/>
    <w:rsid w:val="4F30A64A"/>
    <w:rsid w:val="52E2AE55"/>
    <w:rsid w:val="52E8CB1E"/>
    <w:rsid w:val="54E25F7E"/>
    <w:rsid w:val="56057DD3"/>
    <w:rsid w:val="56C9E564"/>
    <w:rsid w:val="58352B73"/>
    <w:rsid w:val="59D0FBD4"/>
    <w:rsid w:val="5B2B2F45"/>
    <w:rsid w:val="5D658CF2"/>
    <w:rsid w:val="614DCC18"/>
    <w:rsid w:val="631DB045"/>
    <w:rsid w:val="645CF5EC"/>
    <w:rsid w:val="64C26A4B"/>
    <w:rsid w:val="6665C290"/>
    <w:rsid w:val="666BE9AE"/>
    <w:rsid w:val="6859FA5E"/>
    <w:rsid w:val="68F72985"/>
    <w:rsid w:val="69199C92"/>
    <w:rsid w:val="69D1B6E2"/>
    <w:rsid w:val="6A0DF6FD"/>
    <w:rsid w:val="6AC578DA"/>
    <w:rsid w:val="6B30294B"/>
    <w:rsid w:val="6B66FB7E"/>
    <w:rsid w:val="6CA3CBF2"/>
    <w:rsid w:val="6ED18E0F"/>
    <w:rsid w:val="7257413B"/>
    <w:rsid w:val="7542FAA2"/>
    <w:rsid w:val="7750BF74"/>
    <w:rsid w:val="78E3745A"/>
    <w:rsid w:val="7A56D9C5"/>
    <w:rsid w:val="7BE196D0"/>
    <w:rsid w:val="7CA1DAD1"/>
    <w:rsid w:val="7D06B7B8"/>
    <w:rsid w:val="7EA08FDB"/>
    <w:rsid w:val="7F62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49DB"/>
  <w15:chartTrackingRefBased/>
  <w15:docId w15:val="{428FA325-4743-4BAD-B875-63BE1B189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E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96"/>
    <w:pPr>
      <w:ind w:left="720"/>
      <w:contextualSpacing/>
    </w:pPr>
  </w:style>
  <w:style w:type="character" w:styleId="Hyperlink">
    <w:name w:val="Hyperlink"/>
    <w:basedOn w:val="DefaultParagraphFont"/>
    <w:uiPriority w:val="99"/>
    <w:unhideWhenUsed/>
    <w:rsid w:val="00601B7E"/>
    <w:rPr>
      <w:color w:val="0563C1" w:themeColor="hyperlink"/>
      <w:u w:val="single"/>
    </w:rPr>
  </w:style>
  <w:style w:type="character" w:styleId="UnresolvedMention">
    <w:name w:val="Unresolved Mention"/>
    <w:basedOn w:val="DefaultParagraphFont"/>
    <w:uiPriority w:val="99"/>
    <w:semiHidden/>
    <w:unhideWhenUsed/>
    <w:rsid w:val="00601B7E"/>
    <w:rPr>
      <w:color w:val="605E5C"/>
      <w:shd w:val="clear" w:color="auto" w:fill="E1DFDD"/>
    </w:rPr>
  </w:style>
  <w:style w:type="character" w:styleId="Strong">
    <w:name w:val="Strong"/>
    <w:basedOn w:val="DefaultParagraphFont"/>
    <w:uiPriority w:val="22"/>
    <w:qFormat/>
    <w:rsid w:val="007E5186"/>
    <w:rPr>
      <w:b/>
      <w:bCs/>
    </w:rPr>
  </w:style>
  <w:style w:type="paragraph" w:styleId="Revision">
    <w:name w:val="Revision"/>
    <w:hidden/>
    <w:uiPriority w:val="99"/>
    <w:semiHidden/>
    <w:rsid w:val="00B75419"/>
    <w:pPr>
      <w:spacing w:after="0" w:line="240" w:lineRule="auto"/>
    </w:pPr>
  </w:style>
  <w:style w:type="character" w:styleId="CommentReference">
    <w:name w:val="annotation reference"/>
    <w:basedOn w:val="DefaultParagraphFont"/>
    <w:uiPriority w:val="99"/>
    <w:semiHidden/>
    <w:unhideWhenUsed/>
    <w:rsid w:val="003847E8"/>
    <w:rPr>
      <w:sz w:val="16"/>
      <w:szCs w:val="16"/>
    </w:rPr>
  </w:style>
  <w:style w:type="paragraph" w:styleId="CommentText">
    <w:name w:val="annotation text"/>
    <w:basedOn w:val="Normal"/>
    <w:link w:val="CommentTextChar"/>
    <w:uiPriority w:val="99"/>
    <w:unhideWhenUsed/>
    <w:rsid w:val="003847E8"/>
    <w:pPr>
      <w:spacing w:line="240" w:lineRule="auto"/>
    </w:pPr>
    <w:rPr>
      <w:sz w:val="20"/>
      <w:szCs w:val="20"/>
    </w:rPr>
  </w:style>
  <w:style w:type="character" w:customStyle="1" w:styleId="CommentTextChar">
    <w:name w:val="Comment Text Char"/>
    <w:basedOn w:val="DefaultParagraphFont"/>
    <w:link w:val="CommentText"/>
    <w:uiPriority w:val="99"/>
    <w:rsid w:val="003847E8"/>
    <w:rPr>
      <w:sz w:val="20"/>
      <w:szCs w:val="20"/>
    </w:rPr>
  </w:style>
  <w:style w:type="paragraph" w:styleId="CommentSubject">
    <w:name w:val="annotation subject"/>
    <w:basedOn w:val="CommentText"/>
    <w:next w:val="CommentText"/>
    <w:link w:val="CommentSubjectChar"/>
    <w:uiPriority w:val="99"/>
    <w:semiHidden/>
    <w:unhideWhenUsed/>
    <w:rsid w:val="003847E8"/>
    <w:rPr>
      <w:b/>
      <w:bCs/>
    </w:rPr>
  </w:style>
  <w:style w:type="character" w:customStyle="1" w:styleId="CommentSubjectChar">
    <w:name w:val="Comment Subject Char"/>
    <w:basedOn w:val="CommentTextChar"/>
    <w:link w:val="CommentSubject"/>
    <w:uiPriority w:val="99"/>
    <w:semiHidden/>
    <w:rsid w:val="00384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3622003">
      <w:bodyDiv w:val="1"/>
      <w:marLeft w:val="0"/>
      <w:marRight w:val="0"/>
      <w:marTop w:val="0"/>
      <w:marBottom w:val="0"/>
      <w:divBdr>
        <w:top w:val="none" w:sz="0" w:space="0" w:color="auto"/>
        <w:left w:val="none" w:sz="0" w:space="0" w:color="auto"/>
        <w:bottom w:val="none" w:sz="0" w:space="0" w:color="auto"/>
        <w:right w:val="none" w:sz="0" w:space="0" w:color="auto"/>
      </w:divBdr>
    </w:div>
    <w:div w:id="205272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omments" Target="comments.xml"/><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ubailand.gov.ae/en/eservices/licensed-real-estate-brokers/licensed-real-estate-brokers-list/" TargetMode="External"/><Relationship Id="rId24" Type="http://schemas.openxmlformats.org/officeDocument/2006/relationships/image" Target="media/image13.png"/><Relationship Id="rId32" Type="http://schemas.microsoft.com/office/2018/08/relationships/commentsExtensible" Target="commentsExtensible.xml"/><Relationship Id="rId37" Type="http://schemas.openxmlformats.org/officeDocument/2006/relationships/hyperlink" Target="https://dubailand.gov.ae/en/eservices/licensed-real-estate-brokers/licensed-real-estate-brokers-list/"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orangedatamining.com" TargetMode="External"/><Relationship Id="rId19" Type="http://schemas.openxmlformats.org/officeDocument/2006/relationships/image" Target="media/image8.png"/><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commentsExtended" Target="commentsExtended.xm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ubailand.gov.a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456db27-6691-4d2c-9eb9-870b2ac97a9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D26F0058FE2E345A1E01CC7EA726064" ma:contentTypeVersion="10" ma:contentTypeDescription="Create a new document." ma:contentTypeScope="" ma:versionID="5ff345a9ffc6b5b05504b78b169bbfc8">
  <xsd:schema xmlns:xsd="http://www.w3.org/2001/XMLSchema" xmlns:xs="http://www.w3.org/2001/XMLSchema" xmlns:p="http://schemas.microsoft.com/office/2006/metadata/properties" xmlns:ns3="9456db27-6691-4d2c-9eb9-870b2ac97a95" xmlns:ns4="b3282adf-7f88-451c-a01d-da2e940d4415" targetNamespace="http://schemas.microsoft.com/office/2006/metadata/properties" ma:root="true" ma:fieldsID="6cdd63f953b6f5b5ba086ed277a95d40" ns3:_="" ns4:_="">
    <xsd:import namespace="9456db27-6691-4d2c-9eb9-870b2ac97a95"/>
    <xsd:import namespace="b3282adf-7f88-451c-a01d-da2e940d441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56db27-6691-4d2c-9eb9-870b2ac97a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282adf-7f88-451c-a01d-da2e940d441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FDC891-3F0D-4E02-A499-50EF89950D3F}">
  <ds:schemaRefs>
    <ds:schemaRef ds:uri="http://schemas.microsoft.com/office/2006/metadata/properties"/>
    <ds:schemaRef ds:uri="http://schemas.microsoft.com/office/infopath/2007/PartnerControls"/>
    <ds:schemaRef ds:uri="9456db27-6691-4d2c-9eb9-870b2ac97a95"/>
  </ds:schemaRefs>
</ds:datastoreItem>
</file>

<file path=customXml/itemProps2.xml><?xml version="1.0" encoding="utf-8"?>
<ds:datastoreItem xmlns:ds="http://schemas.openxmlformats.org/officeDocument/2006/customXml" ds:itemID="{5C733F59-D283-4E47-A170-1ADF22025FA5}">
  <ds:schemaRefs>
    <ds:schemaRef ds:uri="http://schemas.microsoft.com/sharepoint/v3/contenttype/forms"/>
  </ds:schemaRefs>
</ds:datastoreItem>
</file>

<file path=customXml/itemProps3.xml><?xml version="1.0" encoding="utf-8"?>
<ds:datastoreItem xmlns:ds="http://schemas.openxmlformats.org/officeDocument/2006/customXml" ds:itemID="{33833F48-F1F7-4963-82D9-C582D416AE6F}">
  <ds:schemaRefs>
    <ds:schemaRef ds:uri="http://schemas.openxmlformats.org/officeDocument/2006/bibliography"/>
  </ds:schemaRefs>
</ds:datastoreItem>
</file>

<file path=customXml/itemProps4.xml><?xml version="1.0" encoding="utf-8"?>
<ds:datastoreItem xmlns:ds="http://schemas.openxmlformats.org/officeDocument/2006/customXml" ds:itemID="{BDB83FAB-D7DE-4D3C-9876-25916AC5AA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56db27-6691-4d2c-9eb9-870b2ac97a95"/>
    <ds:schemaRef ds:uri="b3282adf-7f88-451c-a01d-da2e940d44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2858</Words>
  <Characters>16295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Maged Mohammed Al Baiti Al Hashemi</dc:creator>
  <cp:keywords/>
  <dc:description/>
  <cp:lastModifiedBy>Ahmed Aal Abdul Sallam</cp:lastModifiedBy>
  <cp:revision>4</cp:revision>
  <dcterms:created xsi:type="dcterms:W3CDTF">2023-05-12T10:58:00Z</dcterms:created>
  <dcterms:modified xsi:type="dcterms:W3CDTF">2023-05-28T13:04:00Z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0x010100FD26F0058FE2E345A1E01CC7EA726064</vt:lpwstr>
  </property>
</Properties>
</file>