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w:t>
      </w:r>
      <w:r>
        <w:t xml:space="preserve"> </w:t>
      </w:r>
      <w:r>
        <w:t xml:space="preserve">Learning</w:t>
      </w:r>
      <w:r>
        <w:t xml:space="preserve"> </w:t>
      </w:r>
      <w:r>
        <w:t xml:space="preserve">for</w:t>
      </w:r>
      <w:r>
        <w:t xml:space="preserve"> </w:t>
      </w:r>
      <w:r>
        <w:t xml:space="preserve">Biomedical</w:t>
      </w:r>
      <w:r>
        <w:t xml:space="preserve"> </w:t>
      </w:r>
      <w:r>
        <w:t xml:space="preserve">Data</w:t>
      </w:r>
      <w:r>
        <w:t xml:space="preserve"> </w:t>
      </w:r>
      <w:r>
        <w:t xml:space="preserve">(GSND</w:t>
      </w:r>
      <w:r>
        <w:t xml:space="preserve"> </w:t>
      </w:r>
      <w:r>
        <w:t xml:space="preserve">5355Q)</w:t>
      </w:r>
    </w:p>
    <w:p>
      <w:pPr>
        <w:pStyle w:val="Date"/>
      </w:pPr>
      <w:r>
        <w:t xml:space="preserve">Fall</w:t>
      </w:r>
      <w:r>
        <w:t xml:space="preserve"> </w:t>
      </w:r>
      <w:r>
        <w:t xml:space="preserve">2026</w:t>
      </w:r>
    </w:p>
    <w:p>
      <w:pPr>
        <w:pStyle w:val="Heading3"/>
      </w:pPr>
      <w:bookmarkStart w:id="20" w:name="course-description"/>
      <w:r>
        <w:t xml:space="preserve">COURSE DESCRIPTION:</w:t>
      </w:r>
      <w:bookmarkEnd w:id="20"/>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Students will be expected to use R and GitHub throughout this course.</w:t>
      </w:r>
    </w:p>
    <w:p>
      <w:pPr>
        <w:pStyle w:val="Heading3"/>
      </w:pPr>
      <w:bookmarkStart w:id="21" w:name="course-objectives"/>
      <w:r>
        <w:t xml:space="preserve">COURSE OBJECTIVES:</w:t>
      </w:r>
      <w:bookmarkEnd w:id="21"/>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p>
      <w:pPr>
        <w:pStyle w:val="Heading3"/>
      </w:pPr>
      <w:bookmarkStart w:id="22" w:name="prerequisites"/>
      <w:r>
        <w:t xml:space="preserve">PREREQUISITES</w:t>
      </w:r>
      <w:bookmarkEnd w:id="22"/>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p>
      <w:pPr>
        <w:pStyle w:val="Heading3"/>
      </w:pPr>
      <w:bookmarkStart w:id="23" w:name="course-format"/>
      <w:r>
        <w:t xml:space="preserve">COURSE FORMAT:</w:t>
      </w:r>
      <w:bookmarkEnd w:id="23"/>
    </w:p>
    <w:p>
      <w:pPr>
        <w:pStyle w:val="FirstParagraph"/>
      </w:pPr>
      <w:r>
        <w:t xml:space="preserve">This class will be taught virtually using a synchronous remote modality, although on Wednesdays students will have a classroom (Room B610) to gather in for the lecture; Monday lectures are Zoom only. Class will occur Mondays and Wednesdays from 12:00pm-1:50pm. Courses may also be recorded and made available for students who need to miss classes due to personal reasons, illness, or research related needs.</w:t>
      </w:r>
    </w:p>
    <w:p>
      <w:pPr>
        <w:pStyle w:val="Heading3"/>
      </w:pPr>
      <w:bookmarkStart w:id="24" w:name="zoom-link"/>
      <w:r>
        <w:t xml:space="preserve">ZOOM Link:</w:t>
      </w:r>
      <w:bookmarkEnd w:id="24"/>
    </w:p>
    <w:p>
      <w:pPr>
        <w:pStyle w:val="FirstParagraph"/>
      </w:pPr>
      <w:r>
        <w:t xml:space="preserve">Zoom ID for all sessions is 915 0453 6675 (passcode: 034991), or use the following link:</w:t>
      </w:r>
      <w:r>
        <w:t xml:space="preserve"> </w:t>
      </w:r>
      <w:hyperlink r:id="rId25">
        <w:r>
          <w:rPr>
            <w:rStyle w:val="Hyperlink"/>
          </w:rPr>
          <w:t xml:space="preserve">https://rutgers.zoom.us/j/91504536675?pwd=owpXpx2CEOYBKWD4KJvxfQjO37XsT0.1</w:t>
        </w:r>
      </w:hyperlink>
      <w:r>
        <w:t xml:space="preserve">. The link is also available through the course GitHub page.</w:t>
      </w:r>
    </w:p>
    <w:p>
      <w:pPr>
        <w:pStyle w:val="Heading3"/>
      </w:pPr>
      <w:bookmarkStart w:id="26" w:name="faculty-and-staff"/>
      <w:r>
        <w:t xml:space="preserve">FACULTY AND STAFF:</w:t>
      </w:r>
      <w:bookmarkEnd w:id="26"/>
    </w:p>
    <w:p>
      <w:pPr>
        <w:pStyle w:val="FirstParagraph"/>
      </w:pPr>
      <w:r>
        <w:rPr>
          <w:b/>
        </w:rPr>
        <w:t xml:space="preserve">Instructor:</w:t>
      </w:r>
      <w:r>
        <w:t xml:space="preserve"> </w:t>
      </w:r>
      <w:r>
        <w:t xml:space="preserve">W. Evan Johnson, Ph.D.</w:t>
      </w:r>
      <w:r>
        <w:br/>
      </w:r>
      <w:r>
        <w:t xml:space="preserve">Email: w.evan.johnson@rutgers.edu</w:t>
      </w:r>
      <w:r>
        <w:br/>
      </w:r>
      <w:r>
        <w:t xml:space="preserve">Cell Phone: (801) 472-6951</w:t>
      </w:r>
    </w:p>
    <w:p>
      <w:pPr>
        <w:pStyle w:val="BodyText"/>
      </w:pPr>
      <w:r>
        <w:rPr>
          <w:b/>
        </w:rPr>
        <w:t xml:space="preserve">Teaching Assistant:</w:t>
      </w:r>
      <w:r>
        <w:t xml:space="preserve"> </w:t>
      </w:r>
      <w:r>
        <w:t xml:space="preserve">Yaoan Leng</w:t>
      </w:r>
      <w:r>
        <w:br/>
      </w:r>
      <w:r>
        <w:t xml:space="preserve">Email: yl2800@gsbs.rutgers.edu</w:t>
      </w:r>
    </w:p>
    <w:p>
      <w:pPr>
        <w:pStyle w:val="Heading3"/>
      </w:pPr>
      <w:bookmarkStart w:id="27" w:name="office-hours"/>
      <w:r>
        <w:t xml:space="preserve">OFFICE HOURS:</w:t>
      </w:r>
      <w:bookmarkEnd w:id="27"/>
    </w:p>
    <w:p>
      <w:pPr>
        <w:pStyle w:val="FirstParagraph"/>
      </w:pPr>
      <w:r>
        <w:rPr>
          <w:b/>
        </w:rPr>
        <w:t xml:space="preserve">Instructor:</w:t>
      </w:r>
      <w:r>
        <w:t xml:space="preserve"> </w:t>
      </w:r>
      <w:r>
        <w:t xml:space="preserve">Dr. Johnson will be available virtually by appointment only. Email or text him any time to set up a time to meet!</w:t>
      </w:r>
    </w:p>
    <w:p>
      <w:pPr>
        <w:pStyle w:val="BodyText"/>
      </w:pPr>
      <w:r>
        <w:rPr>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p>
      <w:pPr>
        <w:pStyle w:val="Heading3"/>
      </w:pPr>
      <w:bookmarkStart w:id="28" w:name="github-repository"/>
      <w:r>
        <w:t xml:space="preserve">GitHub REPOSITORY:</w:t>
      </w:r>
      <w:bookmarkEnd w:id="28"/>
    </w:p>
    <w:p>
      <w:pPr>
        <w:pStyle w:val="FirstParagraph"/>
      </w:pPr>
      <w:r>
        <w:t xml:space="preserve">The course GitHub repository is located at: https://github.com/wevanjohnson/2026_Fall_MLBD. This page will contain all information in this syllabus plus more. Homework assignments and other information pertinent to this course will be posted on this web site, which will be updated frequently, so you should visit it regularly.</w:t>
      </w:r>
    </w:p>
    <w:p>
      <w:pPr>
        <w:pStyle w:val="Heading3"/>
      </w:pPr>
      <w:bookmarkStart w:id="29" w:name="canvas"/>
      <w:r>
        <w:t xml:space="preserve">CANVAS:</w:t>
      </w:r>
      <w:bookmarkEnd w:id="29"/>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p>
      <w:pPr>
        <w:pStyle w:val="Heading3"/>
      </w:pPr>
      <w:bookmarkStart w:id="30" w:name="course-textbooks"/>
      <w:r>
        <w:t xml:space="preserve">COURSE TEXTBOOKS:</w:t>
      </w:r>
      <w:bookmarkEnd w:id="30"/>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
        </w:rPr>
        <w:t xml:space="preserve">Modern Data Science with R</w:t>
      </w:r>
      <w:r>
        <w:t xml:space="preserve">, 2nd edition, By Benjamin S. Baumer, Daniel T. Kaplan, Nicholas J. Horton, Chapman and Hall/CRC, 2021. https://mdsr-book.github.io/mdsr2e/</w:t>
      </w:r>
    </w:p>
    <w:p>
      <w:pPr>
        <w:numPr>
          <w:ilvl w:val="0"/>
          <w:numId w:val="1002"/>
        </w:numPr>
        <w:pStyle w:val="Compact"/>
      </w:pPr>
      <w:r>
        <w:rPr>
          <w:i/>
        </w:rPr>
        <w:t xml:space="preserve">Introduction to Data Science: Data Analysis and Prediction Algorithms with R</w:t>
      </w:r>
      <w:r>
        <w:t xml:space="preserve">, 1st edition, By Rafael A. Irizarry, Chapman and Hall/CRC, 2020. https://rafalab.github.io/dsbook/</w:t>
      </w:r>
    </w:p>
    <w:p>
      <w:pPr>
        <w:numPr>
          <w:ilvl w:val="0"/>
          <w:numId w:val="1002"/>
        </w:numPr>
        <w:pStyle w:val="Compact"/>
      </w:pPr>
      <w:r>
        <w:rPr>
          <w:i/>
        </w:rPr>
        <w:t xml:space="preserve">R for Data Science: Import, Tidy, Transform, Visualize, and Model Data</w:t>
      </w:r>
      <w:r>
        <w:t xml:space="preserve">, 2nd edition, By Hadley Wickham, Mine Çetinkaya-Rundel, Garrett Grolemund, O’Reilly, 2023. https://r4ds.hadley.nz</w:t>
      </w:r>
    </w:p>
    <w:p>
      <w:pPr>
        <w:numPr>
          <w:ilvl w:val="0"/>
          <w:numId w:val="1002"/>
        </w:numPr>
        <w:pStyle w:val="Compact"/>
      </w:pPr>
      <w:r>
        <w:rPr>
          <w:i/>
        </w:rPr>
        <w:t xml:space="preserve">Mathematical Foundations for Data Analysis</w:t>
      </w:r>
      <w:r>
        <w:t xml:space="preserve">, By Jeff M. Phillips: https://mathfordata.github.io.</w:t>
      </w:r>
    </w:p>
    <w:p>
      <w:pPr>
        <w:numPr>
          <w:ilvl w:val="0"/>
          <w:numId w:val="1002"/>
        </w:numPr>
        <w:pStyle w:val="Compact"/>
      </w:pPr>
      <w:r>
        <w:rPr>
          <w:i/>
        </w:rPr>
        <w:t xml:space="preserve">The Elements of Statistical Learning</w:t>
      </w:r>
      <w:r>
        <w:t xml:space="preserve">, 2nd Edition, by Trevor Hastie, Robert Tibshirani, and Jerome Friedman: https://hastie.su.domains/ElemStatLearn/</w:t>
      </w:r>
    </w:p>
    <w:p>
      <w:pPr>
        <w:pStyle w:val="Heading3"/>
      </w:pPr>
      <w:bookmarkStart w:id="31" w:name="evaluation-methods-course-grading"/>
      <w:r>
        <w:t xml:space="preserve">EVALUATION METHODS &amp; COURSE GRADING</w:t>
      </w:r>
      <w:bookmarkEnd w:id="31"/>
    </w:p>
    <w:p>
      <w:pPr>
        <w:pStyle w:val="Heading4"/>
      </w:pPr>
      <w:bookmarkStart w:id="32" w:name="assessmentevaluation"/>
      <w:r>
        <w:t xml:space="preserve">Assessment/Evaluation:</w:t>
      </w:r>
      <w:bookmarkEnd w:id="32"/>
    </w:p>
    <w:p>
      <w:pPr>
        <w:pStyle w:val="FirstParagraph"/>
      </w:pPr>
      <w:r>
        <w:t xml:space="preserve">This course is a hands-on, project-based course. You will be graded based on five homework assignments/mini projects (15% each, total of 75% of grade) and your final project (25%; there will be no final exam). Homework assignments and mini projects will usually be assigned at the beginning of each week and will be due by Wednesday of the week after the material is covered. However, please plan to be flexible on due dates based on the material covered in class.</w:t>
      </w:r>
    </w:p>
    <w:p>
      <w:pPr>
        <w:pStyle w:val="Heading4"/>
      </w:pPr>
      <w:bookmarkStart w:id="33" w:name="use-of-ai-tools"/>
      <w:r>
        <w:t xml:space="preserve">Use of AI Tools:</w:t>
      </w:r>
      <w:bookmarkEnd w:id="33"/>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p>
      <w:pPr>
        <w:pStyle w:val="Heading4"/>
      </w:pPr>
      <w:bookmarkStart w:id="34" w:name="course-grading"/>
      <w:r>
        <w:t xml:space="preserve">Course Grading:</w:t>
      </w:r>
      <w:bookmarkEnd w:id="34"/>
    </w:p>
    <w:p>
      <w:pPr>
        <w:pStyle w:val="FirstParagraph"/>
      </w:pPr>
      <w:r>
        <w:t xml:space="preserve">Grade Scale:</w:t>
      </w:r>
    </w:p>
    <w:tbl>
      <w:tblPr>
        <w:tblStyle w:val="Table"/>
        <w:tblW w:type="pct" w:w="0.0"/>
        <w:tblLook w:firstRow="1"/>
      </w:tblPr>
      <w:tblGrid/>
      <w:tr>
        <w:trPr>
          <w:cnfStyle w:firstRow="1"/>
        </w:trPr>
        <w:tc>
          <w:tcPr>
            <w:tcBorders>
              <w:bottom w:val="single"/>
            </w:tcBorders>
            <w:vAlign w:val="bottom"/>
          </w:tcPr>
          <w:p>
            <w:pPr>
              <w:pStyle w:val="Compact"/>
              <w:jc w:val="left"/>
            </w:pPr>
            <m:oMath>
              <m:r>
                <m:t>≥</m:t>
              </m:r>
            </m:oMath>
          </w:p>
        </w:tc>
        <w:tc>
          <w:tcPr>
            <w:tcBorders>
              <w:bottom w:val="single"/>
            </w:tcBorders>
            <w:vAlign w:val="bottom"/>
          </w:tcPr>
          <w:p>
            <w:pPr>
              <w:pStyle w:val="Compact"/>
              <w:jc w:val="right"/>
            </w:pPr>
            <w:r>
              <w:t xml:space="preserve">90%</w:t>
            </w:r>
          </w:p>
        </w:tc>
        <w:tc>
          <w:tcPr>
            <w:tcBorders>
              <w:bottom w:val="single"/>
            </w:tcBorders>
            <w:vAlign w:val="bottom"/>
          </w:tcPr>
          <w:p>
            <w:pPr>
              <w:pStyle w:val="Compact"/>
              <w:jc w:val="right"/>
            </w:pPr>
            <w:r>
              <w:t xml:space="preserve">85%</w:t>
            </w:r>
          </w:p>
        </w:tc>
        <w:tc>
          <w:tcPr>
            <w:tcBorders>
              <w:bottom w:val="single"/>
            </w:tcBorders>
            <w:vAlign w:val="bottom"/>
          </w:tcPr>
          <w:p>
            <w:pPr>
              <w:pStyle w:val="Compact"/>
              <w:jc w:val="right"/>
            </w:pPr>
            <w:r>
              <w:t xml:space="preserve">80%</w:t>
            </w:r>
          </w:p>
        </w:tc>
        <w:tc>
          <w:tcPr>
            <w:tcBorders>
              <w:bottom w:val="single"/>
            </w:tcBorders>
            <w:vAlign w:val="bottom"/>
          </w:tcPr>
          <w:p>
            <w:pPr>
              <w:pStyle w:val="Compact"/>
              <w:jc w:val="right"/>
            </w:pPr>
            <w:r>
              <w:t xml:space="preserve">75%</w:t>
            </w:r>
          </w:p>
        </w:tc>
        <w:tc>
          <w:tcPr>
            <w:tcBorders>
              <w:bottom w:val="single"/>
            </w:tcBorders>
            <w:vAlign w:val="bottom"/>
          </w:tcPr>
          <w:p>
            <w:pPr>
              <w:pStyle w:val="Compact"/>
              <w:jc w:val="right"/>
            </w:pPr>
            <w:r>
              <w:t xml:space="preserve">70%</w:t>
            </w:r>
          </w:p>
        </w:tc>
        <w:tc>
          <w:tcPr>
            <w:tcBorders>
              <w:bottom w:val="single"/>
            </w:tcBorders>
            <w:vAlign w:val="bottom"/>
          </w:tcPr>
          <w:p>
            <w:pPr>
              <w:pStyle w:val="Compact"/>
              <w:jc w:val="right"/>
            </w:pPr>
            <w:r>
              <w:t xml:space="preserve">&lt;70%</w:t>
            </w:r>
          </w:p>
        </w:tc>
      </w:tr>
      <w:tr>
        <w:tc>
          <w:p>
            <w:pPr>
              <w:pStyle w:val="Compact"/>
              <w:jc w:val="left"/>
            </w:pPr>
            <w:r>
              <w:t xml:space="preserve">Grade</w:t>
            </w:r>
          </w:p>
        </w:tc>
        <w:tc>
          <w:p>
            <w:pPr>
              <w:pStyle w:val="Compact"/>
              <w:jc w:val="right"/>
            </w:pPr>
            <w:r>
              <w:t xml:space="preserve">A</w:t>
            </w:r>
          </w:p>
        </w:tc>
        <w:tc>
          <w:p>
            <w:pPr>
              <w:pStyle w:val="Compact"/>
              <w:jc w:val="right"/>
            </w:pPr>
            <w:r>
              <w:t xml:space="preserve">B+</w:t>
            </w:r>
          </w:p>
        </w:tc>
        <w:tc>
          <w:p>
            <w:pPr>
              <w:pStyle w:val="Compact"/>
              <w:jc w:val="right"/>
            </w:pPr>
            <w:r>
              <w:t xml:space="preserve">B</w:t>
            </w:r>
          </w:p>
        </w:tc>
        <w:tc>
          <w:p>
            <w:pPr>
              <w:pStyle w:val="Compact"/>
              <w:jc w:val="right"/>
            </w:pPr>
            <w:r>
              <w:t xml:space="preserve">C+</w:t>
            </w:r>
          </w:p>
        </w:tc>
        <w:tc>
          <w:p>
            <w:pPr>
              <w:pStyle w:val="Compact"/>
              <w:jc w:val="right"/>
            </w:pPr>
            <w:r>
              <w:t xml:space="preserve">C</w:t>
            </w:r>
          </w:p>
        </w:tc>
        <w:tc>
          <w:p>
            <w:pPr>
              <w:pStyle w:val="Compact"/>
              <w:jc w:val="right"/>
            </w:pPr>
            <w:r>
              <w:t xml:space="preserve">F</w:t>
            </w:r>
          </w:p>
        </w:tc>
      </w:tr>
    </w:tbl>
    <w:p>
      <w:pPr>
        <w:pStyle w:val="Heading3"/>
      </w:pPr>
      <w:bookmarkStart w:id="35" w:name="attendance"/>
      <w:r>
        <w:t xml:space="preserve">ATTENDANCE:</w:t>
      </w:r>
      <w:bookmarkEnd w:id="35"/>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p>
      <w:pPr>
        <w:pStyle w:val="Heading3"/>
      </w:pPr>
      <w:bookmarkStart w:id="36" w:name="some-important-dates"/>
      <w:r>
        <w:t xml:space="preserve">Some Important Dates:</w:t>
      </w:r>
      <w:bookmarkEnd w:id="36"/>
    </w:p>
    <w:p>
      <w:pPr>
        <w:pStyle w:val="FirstParagraph"/>
      </w:pPr>
      <w:r>
        <w:t xml:space="preserve">(See https://njms.rutgers.edu/sgs/current_students/ for more)</w:t>
      </w:r>
    </w:p>
    <w:tbl>
      <w:tblPr>
        <w:tblStyle w:val="Table"/>
        <w:tblW w:type="pct" w:w="5000.0"/>
        <w:tblLook w:firstRow="0"/>
      </w:tblPr>
      <w:tblGrid>
        <w:gridCol w:w="3465"/>
        <w:gridCol w:w="4455"/>
      </w:tblGrid>
      <w:tr>
        <w:tc>
          <w:p>
            <w:pPr>
              <w:pStyle w:val="Compact"/>
              <w:jc w:val="left"/>
            </w:pPr>
            <w:r>
              <w:t xml:space="preserve">October 14 (Wednesday):</w:t>
            </w:r>
          </w:p>
        </w:tc>
        <w:tc>
          <w:p>
            <w:pPr>
              <w:pStyle w:val="Compact"/>
              <w:jc w:val="left"/>
            </w:pPr>
            <w:r>
              <w:t xml:space="preserve">First day of class</w:t>
            </w:r>
          </w:p>
        </w:tc>
      </w:tr>
      <w:tr>
        <w:tc>
          <w:p>
            <w:pPr>
              <w:pStyle w:val="Compact"/>
              <w:jc w:val="left"/>
            </w:pPr>
            <w:r>
              <w:t xml:space="preserve">November 16 &amp; 18 (Mon, Wed):</w:t>
            </w:r>
          </w:p>
        </w:tc>
        <w:tc>
          <w:p>
            <w:pPr>
              <w:pStyle w:val="Compact"/>
              <w:jc w:val="left"/>
            </w:pPr>
            <w:r>
              <w:t xml:space="preserve">Pre-recorded lectures (Dr. Johnson traveling; no live session)</w:t>
            </w:r>
          </w:p>
        </w:tc>
      </w:tr>
      <w:tr>
        <w:tc>
          <w:p>
            <w:pPr>
              <w:pStyle w:val="Compact"/>
              <w:jc w:val="left"/>
            </w:pPr>
            <w:r>
              <w:t xml:space="preserve">November 26-27 (Thu-Fri):</w:t>
            </w:r>
          </w:p>
        </w:tc>
        <w:tc>
          <w:p>
            <w:pPr>
              <w:pStyle w:val="Compact"/>
              <w:jc w:val="left"/>
            </w:pPr>
            <w:r>
              <w:t xml:space="preserve">Thanksgiving Break (no Mon/Wed classes affected)</w:t>
            </w:r>
          </w:p>
        </w:tc>
      </w:tr>
      <w:tr>
        <w:tc>
          <w:p>
            <w:pPr>
              <w:pStyle w:val="Compact"/>
              <w:jc w:val="left"/>
            </w:pPr>
            <w:r>
              <w:t xml:space="preserve">December 16 (Wednesday):</w:t>
            </w:r>
          </w:p>
        </w:tc>
        <w:tc>
          <w:p>
            <w:pPr>
              <w:pStyle w:val="Compact"/>
              <w:jc w:val="left"/>
            </w:pPr>
            <w:r>
              <w:t xml:space="preserve">Last day of class</w:t>
            </w:r>
          </w:p>
        </w:tc>
      </w:tr>
    </w:tbl>
    <w:p>
      <w:pPr>
        <w:pStyle w:val="Heading3"/>
      </w:pPr>
      <w:bookmarkStart w:id="37" w:name="workload"/>
      <w:r>
        <w:t xml:space="preserve">WORKLOAD:</w:t>
      </w:r>
      <w:bookmarkEnd w:id="37"/>
    </w:p>
    <w:p>
      <w:pPr>
        <w:pStyle w:val="FirstParagraph"/>
      </w:pPr>
      <w:r>
        <w:t xml:space="preserve">This is a 2.0 credit class in the Fall 2 session. In general, you should expect four hours of in class each week, and two hours outside of class for every hour in class.</w:t>
      </w:r>
    </w:p>
    <w:p>
      <w:pPr>
        <w:pStyle w:val="Heading3"/>
      </w:pPr>
      <w:bookmarkStart w:id="38" w:name="other-help"/>
      <w:r>
        <w:t xml:space="preserve">OTHER HELP:</w:t>
      </w:r>
      <w:bookmarkEnd w:id="38"/>
    </w:p>
    <w:p>
      <w:pPr>
        <w:pStyle w:val="FirstParagraph"/>
      </w:pPr>
      <w:r>
        <w:t xml:space="preserve">I</w:t>
      </w:r>
      <w:r>
        <w:t xml:space="preserve"> </w:t>
      </w:r>
      <w:r>
        <w:rPr>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p>
      <w:pPr>
        <w:pStyle w:val="Heading3"/>
      </w:pPr>
      <w:bookmarkStart w:id="39" w:name="academic-integrity"/>
      <w:r>
        <w:t xml:space="preserve">ACADEMIC INTEGRITY:</w:t>
      </w:r>
      <w:bookmarkEnd w:id="39"/>
    </w:p>
    <w:p>
      <w:pPr>
        <w:pStyle w:val="FirstParagraph"/>
      </w:pPr>
      <w:r>
        <w:t xml:space="preserve">You are expected to have read and follow the guidelines at the university’s academic integrity website (http://academicintegrity.rutgers.edu ). These principles forbid plagiarism and require that every Rutgers University student:</w:t>
      </w:r>
    </w:p>
    <w:p>
      <w:pPr>
        <w:numPr>
          <w:ilvl w:val="0"/>
          <w:numId w:val="1003"/>
        </w:numPr>
        <w:pStyle w:val="Compact"/>
      </w:pPr>
      <w:r>
        <w:t xml:space="preserve">Properly acknowledge and cite all use of the ideas, results, or words of others</w:t>
      </w:r>
    </w:p>
    <w:p>
      <w:pPr>
        <w:numPr>
          <w:ilvl w:val="0"/>
          <w:numId w:val="1003"/>
        </w:numPr>
        <w:pStyle w:val="Compact"/>
      </w:pPr>
      <w:r>
        <w:t xml:space="preserve">Properly acknowledge all contributors to a given piece of work</w:t>
      </w:r>
    </w:p>
    <w:p>
      <w:pPr>
        <w:numPr>
          <w:ilvl w:val="0"/>
          <w:numId w:val="1003"/>
        </w:numPr>
        <w:pStyle w:val="Compact"/>
      </w:pPr>
      <w:r>
        <w:t xml:space="preserve">Make sure that all work submitted as his or her own in a course or other academic activity is produced without the aid of unsanctioned materials or unsanctioned collaboration</w:t>
      </w:r>
    </w:p>
    <w:p>
      <w:pPr>
        <w:numPr>
          <w:ilvl w:val="0"/>
          <w:numId w:val="1003"/>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http://academicintegrity.rutgers.edu/academic-integrity-at-rutgers/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p>
      <w:pPr>
        <w:pStyle w:val="Heading3"/>
      </w:pPr>
      <w:bookmarkStart w:id="40" w:name="course-topics-and-outline-by-week"/>
      <w:r>
        <w:t xml:space="preserve">COURSE TOPICS AND OUTLINE (BY WEEK)</w:t>
      </w:r>
      <w:bookmarkEnd w:id="40"/>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4"/>
        </w:numPr>
        <w:pStyle w:val="Compact"/>
      </w:pPr>
      <w:r>
        <w:t xml:space="preserve">Course introduction</w:t>
      </w:r>
    </w:p>
    <w:p>
      <w:pPr>
        <w:numPr>
          <w:ilvl w:val="0"/>
          <w:numId w:val="1004"/>
        </w:numPr>
        <w:pStyle w:val="Compact"/>
      </w:pPr>
      <w:r>
        <w:t xml:space="preserve">Evaluation metrics and cross-validation</w:t>
      </w:r>
    </w:p>
    <w:p>
      <w:pPr>
        <w:numPr>
          <w:ilvl w:val="0"/>
          <w:numId w:val="1004"/>
        </w:numPr>
        <w:pStyle w:val="Compact"/>
      </w:pPr>
      <w:r>
        <w:t xml:space="preserve">The bootstrap</w:t>
      </w:r>
    </w:p>
    <w:p>
      <w:pPr>
        <w:numPr>
          <w:ilvl w:val="0"/>
          <w:numId w:val="1004"/>
        </w:numPr>
        <w:pStyle w:val="Compact"/>
      </w:pPr>
      <w:r>
        <w:t xml:space="preserve">Application: clinical trials and drug testing</w:t>
      </w:r>
    </w:p>
    <w:p>
      <w:pPr>
        <w:pStyle w:val="FirstParagraph"/>
      </w:pPr>
      <w:r>
        <w:t xml:space="preserve">Tools for machine learning (Oct 21, 26)</w:t>
      </w:r>
    </w:p>
    <w:p>
      <w:pPr>
        <w:numPr>
          <w:ilvl w:val="0"/>
          <w:numId w:val="1005"/>
        </w:numPr>
        <w:pStyle w:val="Compact"/>
      </w:pPr>
      <w:r>
        <w:t xml:space="preserve">The caret package in R</w:t>
      </w:r>
    </w:p>
    <w:p>
      <w:pPr>
        <w:numPr>
          <w:ilvl w:val="0"/>
          <w:numId w:val="1005"/>
        </w:numPr>
        <w:pStyle w:val="Compact"/>
      </w:pPr>
      <w:r>
        <w:t xml:space="preserve">The h2o package and AutoML</w:t>
      </w:r>
    </w:p>
    <w:p>
      <w:pPr>
        <w:numPr>
          <w:ilvl w:val="0"/>
          <w:numId w:val="1005"/>
        </w:numPr>
        <w:pStyle w:val="Compact"/>
      </w:pPr>
      <w:r>
        <w:t xml:space="preserve">Application: biomarker development</w:t>
      </w:r>
    </w:p>
    <w:p>
      <w:pPr>
        <w:pStyle w:val="FirstParagraph"/>
      </w:pPr>
      <w:r>
        <w:t xml:space="preserve">Regression and regularization (Oct 28, Nov 2)</w:t>
      </w:r>
    </w:p>
    <w:p>
      <w:pPr>
        <w:numPr>
          <w:ilvl w:val="0"/>
          <w:numId w:val="1006"/>
        </w:numPr>
        <w:pStyle w:val="Compact"/>
      </w:pPr>
      <w:r>
        <w:t xml:space="preserve">Multiple regression</w:t>
      </w:r>
    </w:p>
    <w:p>
      <w:pPr>
        <w:numPr>
          <w:ilvl w:val="0"/>
          <w:numId w:val="1006"/>
        </w:numPr>
        <w:pStyle w:val="Compact"/>
      </w:pPr>
      <w:r>
        <w:t xml:space="preserve">Generalized linear models</w:t>
      </w:r>
    </w:p>
    <w:p>
      <w:pPr>
        <w:numPr>
          <w:ilvl w:val="0"/>
          <w:numId w:val="1006"/>
        </w:numPr>
        <w:pStyle w:val="Compact"/>
      </w:pPr>
      <w:r>
        <w:t xml:space="preserve">Ridge regression, LASSO, ElasticNet</w:t>
      </w:r>
    </w:p>
    <w:p>
      <w:pPr>
        <w:numPr>
          <w:ilvl w:val="0"/>
          <w:numId w:val="1006"/>
        </w:numPr>
        <w:pStyle w:val="Compact"/>
      </w:pPr>
      <w:r>
        <w:t xml:space="preserve">Application: infectious disease epidemiology</w:t>
      </w:r>
    </w:p>
    <w:p>
      <w:pPr>
        <w:pStyle w:val="FirstParagraph"/>
      </w:pPr>
      <w:r>
        <w:t xml:space="preserve">Unsupervised learning and dimension reduction (Nov 4, 9)</w:t>
      </w:r>
    </w:p>
    <w:p>
      <w:pPr>
        <w:numPr>
          <w:ilvl w:val="0"/>
          <w:numId w:val="1007"/>
        </w:numPr>
        <w:pStyle w:val="Compact"/>
      </w:pPr>
      <w:r>
        <w:t xml:space="preserve">Hierarchical and K-means clustering</w:t>
      </w:r>
    </w:p>
    <w:p>
      <w:pPr>
        <w:numPr>
          <w:ilvl w:val="0"/>
          <w:numId w:val="1007"/>
        </w:numPr>
        <w:pStyle w:val="Compact"/>
      </w:pPr>
      <w:r>
        <w:t xml:space="preserve">Visualization: boxplots, heatmaps, etc</w:t>
      </w:r>
    </w:p>
    <w:p>
      <w:pPr>
        <w:numPr>
          <w:ilvl w:val="0"/>
          <w:numId w:val="1007"/>
        </w:numPr>
        <w:pStyle w:val="Compact"/>
      </w:pPr>
      <w:r>
        <w:t xml:space="preserve">Singular value decomposition, principal components</w:t>
      </w:r>
    </w:p>
    <w:p>
      <w:pPr>
        <w:numPr>
          <w:ilvl w:val="0"/>
          <w:numId w:val="1007"/>
        </w:numPr>
        <w:pStyle w:val="Compact"/>
      </w:pPr>
      <w:r>
        <w:t xml:space="preserve">Advanced reduction methods (NMF, t-SNE, UMAP)</w:t>
      </w:r>
    </w:p>
    <w:p>
      <w:pPr>
        <w:numPr>
          <w:ilvl w:val="0"/>
          <w:numId w:val="1007"/>
        </w:numPr>
        <w:pStyle w:val="Compact"/>
      </w:pPr>
      <w:r>
        <w:t xml:space="preserve">Application: gene expression and single cell transcriptomics</w:t>
      </w:r>
    </w:p>
    <w:p>
      <w:pPr>
        <w:pStyle w:val="FirstParagraph"/>
      </w:pPr>
      <w:r>
        <w:t xml:space="preserve">Support vector machines (Nov 11, 16)</w:t>
      </w:r>
    </w:p>
    <w:p>
      <w:pPr>
        <w:numPr>
          <w:ilvl w:val="0"/>
          <w:numId w:val="1008"/>
        </w:numPr>
        <w:pStyle w:val="Compact"/>
      </w:pPr>
      <w:r>
        <w:t xml:space="preserve">Linear and kernel SVMs</w:t>
      </w:r>
    </w:p>
    <w:p>
      <w:pPr>
        <w:numPr>
          <w:ilvl w:val="0"/>
          <w:numId w:val="1008"/>
        </w:numPr>
        <w:pStyle w:val="Compact"/>
      </w:pPr>
      <w:r>
        <w:t xml:space="preserve">Application: TB gene expression biomarkers</w:t>
      </w:r>
    </w:p>
    <w:p>
      <w:pPr>
        <w:numPr>
          <w:ilvl w:val="0"/>
          <w:numId w:val="1008"/>
        </w:numPr>
        <w:pStyle w:val="Compact"/>
      </w:pPr>
      <w:r>
        <w:t xml:space="preserve">Nov 16: pre-recorded lecture (no live session)</w:t>
      </w:r>
    </w:p>
    <w:p>
      <w:pPr>
        <w:pStyle w:val="FirstParagraph"/>
      </w:pPr>
      <w:r>
        <w:t xml:space="preserve">Trees and ensemble methods (Nov 18, 23, 25)</w:t>
      </w:r>
    </w:p>
    <w:p>
      <w:pPr>
        <w:numPr>
          <w:ilvl w:val="0"/>
          <w:numId w:val="1009"/>
        </w:numPr>
        <w:pStyle w:val="Compact"/>
      </w:pPr>
      <w:r>
        <w:t xml:space="preserve">Regression/decision trees</w:t>
      </w:r>
    </w:p>
    <w:p>
      <w:pPr>
        <w:numPr>
          <w:ilvl w:val="0"/>
          <w:numId w:val="1009"/>
        </w:numPr>
        <w:pStyle w:val="Compact"/>
      </w:pPr>
      <w:r>
        <w:t xml:space="preserve">Random forests</w:t>
      </w:r>
    </w:p>
    <w:p>
      <w:pPr>
        <w:numPr>
          <w:ilvl w:val="0"/>
          <w:numId w:val="1009"/>
        </w:numPr>
        <w:pStyle w:val="Compact"/>
      </w:pPr>
      <w:r>
        <w:t xml:space="preserve">Gradient boosting (GBM, XGBoost)</w:t>
      </w:r>
    </w:p>
    <w:p>
      <w:pPr>
        <w:numPr>
          <w:ilvl w:val="0"/>
          <w:numId w:val="1009"/>
        </w:numPr>
        <w:pStyle w:val="Compact"/>
      </w:pPr>
      <w:r>
        <w:t xml:space="preserve">Application: genome variation analysis</w:t>
      </w:r>
    </w:p>
    <w:p>
      <w:pPr>
        <w:numPr>
          <w:ilvl w:val="0"/>
          <w:numId w:val="1009"/>
        </w:numPr>
        <w:pStyle w:val="Compact"/>
      </w:pPr>
      <w:r>
        <w:t xml:space="preserve">Nov 18: pre-recorded lecture (no live session)</w:t>
      </w:r>
    </w:p>
    <w:p>
      <w:pPr>
        <w:pStyle w:val="FirstParagraph"/>
      </w:pPr>
      <w:r>
        <w:t xml:space="preserve">Neural networks and deep learning (Nov 30, Dec 2)</w:t>
      </w:r>
    </w:p>
    <w:p>
      <w:pPr>
        <w:numPr>
          <w:ilvl w:val="0"/>
          <w:numId w:val="1010"/>
        </w:numPr>
        <w:pStyle w:val="Compact"/>
      </w:pPr>
      <w:r>
        <w:t xml:space="preserve">Feed-forward and recurrent networks</w:t>
      </w:r>
    </w:p>
    <w:p>
      <w:pPr>
        <w:numPr>
          <w:ilvl w:val="0"/>
          <w:numId w:val="1010"/>
        </w:numPr>
        <w:pStyle w:val="Compact"/>
      </w:pPr>
      <w:r>
        <w:t xml:space="preserve">Convolutional neural networks</w:t>
      </w:r>
    </w:p>
    <w:p>
      <w:pPr>
        <w:numPr>
          <w:ilvl w:val="0"/>
          <w:numId w:val="1010"/>
        </w:numPr>
        <w:pStyle w:val="Compact"/>
      </w:pPr>
      <w:r>
        <w:t xml:space="preserve">Deep learning</w:t>
      </w:r>
    </w:p>
    <w:p>
      <w:pPr>
        <w:numPr>
          <w:ilvl w:val="0"/>
          <w:numId w:val="1010"/>
        </w:numPr>
        <w:pStyle w:val="Compact"/>
      </w:pPr>
      <w:r>
        <w:t xml:space="preserve">Application: biomarker development (revisited)</w:t>
      </w:r>
    </w:p>
    <w:p>
      <w:pPr>
        <w:pStyle w:val="FirstParagraph"/>
      </w:pPr>
      <w:r>
        <w:t xml:space="preserve">Modern AI in biomedicine (Dec 7, 9)</w:t>
      </w:r>
    </w:p>
    <w:p>
      <w:pPr>
        <w:numPr>
          <w:ilvl w:val="0"/>
          <w:numId w:val="1011"/>
        </w:numPr>
        <w:pStyle w:val="Compact"/>
      </w:pPr>
      <w:r>
        <w:t xml:space="preserve">The evolution of AI: predictive, generative, and agentic</w:t>
      </w:r>
    </w:p>
    <w:p>
      <w:pPr>
        <w:numPr>
          <w:ilvl w:val="0"/>
          <w:numId w:val="1011"/>
        </w:numPr>
        <w:pStyle w:val="Compact"/>
      </w:pPr>
      <w:r>
        <w:t xml:space="preserve">Generative AI, foundation models, and large language models (LLMs)</w:t>
      </w:r>
    </w:p>
    <w:p>
      <w:pPr>
        <w:numPr>
          <w:ilvl w:val="0"/>
          <w:numId w:val="1011"/>
        </w:numPr>
        <w:pStyle w:val="Compact"/>
      </w:pPr>
      <w:r>
        <w:t xml:space="preserve">Agentic AI and other AI applications</w:t>
      </w:r>
    </w:p>
    <w:p>
      <w:pPr>
        <w:numPr>
          <w:ilvl w:val="0"/>
          <w:numId w:val="1011"/>
        </w:numPr>
        <w:pStyle w:val="Compact"/>
      </w:pPr>
      <w:r>
        <w:t xml:space="preserve">Federated learning</w:t>
      </w:r>
    </w:p>
    <w:p>
      <w:pPr>
        <w:pStyle w:val="FirstParagraph"/>
      </w:pPr>
      <w:r>
        <w:t xml:space="preserve">Final project presentations (Dec 14, 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rutgers.zoom.us/j/91504536675?pwd=owpXpx2CEOYBKWD4KJvxfQjO37XsT0.1" TargetMode="External" /></Relationships>
</file>

<file path=word/_rels/footnotes.xml.rels><?xml version="1.0" encoding="UTF-8"?>
<Relationships xmlns="http://schemas.openxmlformats.org/package/2006/relationships"><Relationship Type="http://schemas.openxmlformats.org/officeDocument/2006/relationships/hyperlink" Id="rId25" Target="https://rutgers.zoom.us/j/91504536675?pwd=owpXpx2CEOYBKWD4KJvxfQjO37XsT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Biomedical Data (GSND 5355Q)</dc:title>
  <dc:creator/>
  <cp:keywords/>
  <dcterms:created xsi:type="dcterms:W3CDTF">2026-10-13T18:40:33Z</dcterms:created>
  <dcterms:modified xsi:type="dcterms:W3CDTF">2026-10-13T18:40:33Z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