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Orquestación de Smart Contract en Kubernetes</w:t>
      </w:r>
    </w:p>
    <w:p>
      <w:r>
        <w:t>Autor: Andrés Alejandro Silva Aguilar</w:t>
      </w:r>
    </w:p>
    <w:p>
      <w:r>
        <w:t>Institución: Universidad Técnica Particular de Loja (UTPL)</w:t>
      </w:r>
    </w:p>
    <w:p>
      <w:r>
        <w:t>Módulo: Especialización en Arquitectura Cloud y Blockchain</w:t>
      </w:r>
    </w:p>
    <w:p>
      <w:r>
        <w:t>Fecha: Julio 2026</w:t>
      </w:r>
    </w:p>
    <w:p>
      <w:r>
        <w:rPr>
          <w:b/>
        </w:rPr>
        <w:t xml:space="preserve">Repositorio GitHub: </w:t>
      </w:r>
      <w:r>
        <w:t>https://github.com/aalejos3626/smartcontract_docker_Andres_Alejandro_Silva_Aguilar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1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a3f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Evidencia del repositorio GitHub actualizado.</w:t>
      </w:r>
    </w:p>
    <w:p>
      <w:r>
        <w:br w:type="page"/>
      </w:r>
    </w:p>
    <w:p>
      <w:pPr>
        <w:pStyle w:val="Heading1"/>
      </w:pPr>
      <w:r>
        <w:t>1. Arquitectura de Despliegue</w:t>
      </w:r>
    </w:p>
    <w:p>
      <w:r>
        <w:t>El sistema se orquesta bajo un Deployment de Kubernetes, que mantiene un ReplicaSet para garantizar la disponibilidad de los Pods. El tráfico interno se enruta mediante un Service (ClusterIP).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2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a38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2: Panel de Docker Desktop mostrando el Control Plane y el Servicio expuesto en el puerto 8545.</w:t>
      </w:r>
    </w:p>
    <w:p>
      <w:pPr>
        <w:pStyle w:val="Heading1"/>
      </w:pPr>
      <w:r>
        <w:t>2. Pasos Seguidos y Evidencias de Consola</w:t>
      </w:r>
    </w:p>
    <w:p>
      <w:pPr>
        <w:pStyle w:val="Heading2"/>
      </w:pPr>
      <w:r>
        <w:t>A. Cambio en Caliente 1: Escalado a 5 Réplicas</w:t>
      </w:r>
    </w:p>
    <w:p>
      <w:r>
        <w:t>Se ejecutó el comando de escalado horizontal para aumentar la capacidad a 5 réplicas sin tiempo de inactividad.</w:t>
      </w:r>
    </w:p>
    <w:p>
      <w:pPr>
        <w:spacing w:before="120" w:after="240"/>
        <w:ind w:left="288"/>
      </w:pPr>
      <w:r>
        <w:rPr>
          <w:rFonts w:ascii="Courier New" w:hAnsi="Courier New"/>
          <w:sz w:val="18"/>
        </w:rPr>
        <w:t>&gt; kubectl scale deployment/smart-contract-deployment --replicas=5</w:t>
        <w:br/>
        <w:br/>
        <w:t>&gt; kubectl get pods</w:t>
        <w:br/>
        <w:t>NAME                                         READY   STATUS    RESTARTS   AGE</w:t>
        <w:br/>
        <w:t>smart-contract-deployment-748fff747f-85glt   1/1     Running   0          13m</w:t>
        <w:br/>
        <w:t>smart-contract-deployment-748fff747f-9x6qf   1/1     Running   0          13m</w:t>
        <w:br/>
        <w:t>smart-contract-deployment-748fff747f-tb9xx   1/1     Running   0          13m</w:t>
        <w:br/>
        <w:t>smart-contract-deployment-748fff747f-xfhtk   1/1     Running   0          13m</w:t>
        <w:br/>
        <w:t>smart-contract-deployment-748fff747f-zlqvj   1/1     Running   0          13m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7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a384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3: Interfaz gráfica comprobando las 5 réplicas del deployment en estado Running.</w:t>
      </w:r>
    </w:p>
    <w:p>
      <w:pPr>
        <w:pStyle w:val="Heading2"/>
      </w:pPr>
      <w:r>
        <w:t>B. Cambio en Caliente 2: Rolling Update</w:t>
      </w:r>
    </w:p>
    <w:p>
      <w:r>
        <w:t>Se actualizó la imagen del contenedor simulando un pase a producción con una nueva versión del contrato inteligente.</w:t>
      </w:r>
    </w:p>
    <w:p>
      <w:pPr>
        <w:spacing w:before="120" w:after="240"/>
        <w:ind w:left="288"/>
      </w:pPr>
      <w:r>
        <w:rPr>
          <w:rFonts w:ascii="Courier New" w:hAnsi="Courier New"/>
          <w:sz w:val="18"/>
        </w:rPr>
        <w:t>&gt; kubectl set image deployment/smart-contract-deployment contract-container=trufflesuite/ganache-cli:v6.12.2</w:t>
        <w:br/>
        <w:br/>
        <w:t>&gt; kubectl rollout status deployment/smart-contract-deployment</w:t>
        <w:br/>
        <w:t>deployment "smart-contract-deployment" successfully rolled out</w:t>
        <w:br/>
        <w:br/>
        <w:t>&gt; kubectl get rs</w:t>
        <w:br/>
        <w:t>NAME                                   DESIRED   CURRENT   READY   AGE</w:t>
        <w:br/>
        <w:t>smart-contract-deployment-6fb685c5ff   0         0         0       14m</w:t>
        <w:br/>
        <w:t>smart-contract-deployment-748fff747f   5         5         5       13m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