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p>
    <w:p>
      <w:pPr>
        <w:spacing w:after="120" w:before="200"/>
        <w:jc w:val="center"/>
      </w:pPr>
      <w:r>
        <w:rPr>
          <w:rFonts w:ascii="Times New Roman" w:cs="Times New Roman" w:eastAsia="Times New Roman" w:hAnsi="Times New Roman"/>
          <w:b/>
          <w:bCs/>
          <w:sz w:val="32"/>
          <w:szCs w:val="32"/>
        </w:rPr>
        <w:t xml:space="preserve">A Major Project Synopsis</w:t>
      </w:r>
    </w:p>
    <w:p>
      <w:pPr>
        <w:spacing w:after="80" w:before="80"/>
        <w:jc w:val="center"/>
      </w:pPr>
      <w:r>
        <w:rPr>
          <w:rFonts w:ascii="Times New Roman" w:cs="Times New Roman" w:eastAsia="Times New Roman" w:hAnsi="Times New Roman"/>
          <w:b w:val="false"/>
          <w:bCs w:val="false"/>
          <w:sz w:val="26"/>
          <w:szCs w:val="26"/>
        </w:rPr>
        <w:t xml:space="preserve">On</w:t>
      </w:r>
    </w:p>
    <w:p>
      <w:pPr>
        <w:spacing w:after="80" w:before="80"/>
      </w:pPr>
    </w:p>
    <w:p>
      <w:pPr>
        <w:spacing w:after="100" w:before="120"/>
        <w:jc w:val="center"/>
      </w:pPr>
      <w:r>
        <w:rPr>
          <w:rFonts w:ascii="Times New Roman" w:cs="Times New Roman" w:eastAsia="Times New Roman" w:hAnsi="Times New Roman"/>
          <w:b/>
          <w:bCs/>
          <w:sz w:val="30"/>
          <w:szCs w:val="30"/>
        </w:rPr>
        <w:t xml:space="preserve">ResumeIQ — AI-Powered Resume Analyser</w:t>
      </w:r>
    </w:p>
    <w:p>
      <w:pPr>
        <w:spacing w:after="80" w:before="80"/>
      </w:pPr>
    </w:p>
    <w:p>
      <w:pPr>
        <w:spacing w:after="60" w:before="80"/>
        <w:jc w:val="center"/>
      </w:pPr>
      <w:r>
        <w:rPr>
          <w:rFonts w:ascii="Times New Roman" w:cs="Times New Roman" w:eastAsia="Times New Roman" w:hAnsi="Times New Roman"/>
          <w:i/>
          <w:iCs/>
          <w:sz w:val="24"/>
          <w:szCs w:val="24"/>
        </w:rPr>
        <w:t xml:space="preserve">Submitted in partial fulfillment of the</w:t>
      </w:r>
    </w:p>
    <w:p>
      <w:pPr>
        <w:spacing w:after="80" w:before="80"/>
        <w:jc w:val="center"/>
      </w:pPr>
      <w:r>
        <w:rPr>
          <w:rFonts w:ascii="Times New Roman" w:cs="Times New Roman" w:eastAsia="Times New Roman" w:hAnsi="Times New Roman"/>
          <w:b w:val="false"/>
          <w:bCs w:val="false"/>
          <w:sz w:val="24"/>
          <w:szCs w:val="24"/>
        </w:rPr>
        <w:t xml:space="preserve">requirements for the award of the</w:t>
      </w:r>
    </w:p>
    <w:p>
      <w:pPr>
        <w:spacing w:after="120" w:before="60"/>
        <w:jc w:val="center"/>
      </w:pPr>
      <w:r>
        <w:rPr>
          <w:rFonts w:ascii="Times New Roman" w:cs="Times New Roman" w:eastAsia="Times New Roman" w:hAnsi="Times New Roman"/>
          <w:i/>
          <w:iCs/>
          <w:sz w:val="24"/>
          <w:szCs w:val="24"/>
        </w:rPr>
        <w:t xml:space="preserve">degree of</w:t>
      </w:r>
    </w:p>
    <w:p>
      <w:pPr>
        <w:spacing w:after="200" w:before="120"/>
        <w:jc w:val="center"/>
      </w:pPr>
      <w:r>
        <w:rPr>
          <w:rFonts w:ascii="Times New Roman" w:cs="Times New Roman" w:eastAsia="Times New Roman" w:hAnsi="Times New Roman"/>
          <w:b/>
          <w:bCs/>
          <w:sz w:val="32"/>
          <w:szCs w:val="32"/>
        </w:rPr>
        <w:t xml:space="preserve">BACHELOR OF TECHNOLOGY</w:t>
      </w:r>
    </w:p>
    <w:p>
      <w:pPr>
        <w:spacing w:after="200" w:before="200"/>
      </w:pPr>
    </w:p>
    <w:p>
      <w:pPr>
        <w:spacing w:after="80" w:before="80"/>
        <w:jc w:val="center"/>
      </w:pPr>
      <w:r>
        <w:rPr>
          <w:rFonts w:ascii="Times New Roman" w:cs="Times New Roman" w:eastAsia="Times New Roman" w:hAnsi="Times New Roman"/>
          <w:b w:val="false"/>
          <w:bCs w:val="false"/>
          <w:sz w:val="24"/>
          <w:szCs w:val="24"/>
        </w:rPr>
        <w:t xml:space="preserve">in</w:t>
      </w:r>
    </w:p>
    <w:p>
      <w:pPr>
        <w:spacing w:after="100" w:before="100"/>
        <w:jc w:val="center"/>
      </w:pPr>
      <w:r>
        <w:rPr>
          <w:rFonts w:ascii="Times New Roman" w:cs="Times New Roman" w:eastAsia="Times New Roman" w:hAnsi="Times New Roman"/>
          <w:b/>
          <w:bCs/>
          <w:sz w:val="26"/>
          <w:szCs w:val="26"/>
        </w:rPr>
        <w:t xml:space="preserve">Computer Science and Engineering</w:t>
      </w:r>
    </w:p>
    <w:p>
      <w:pPr>
        <w:spacing w:after="120" w:before="120"/>
      </w:pPr>
    </w:p>
    <w:p>
      <w:pPr>
        <w:spacing w:after="80" w:before="80"/>
        <w:jc w:val="center"/>
      </w:pPr>
      <w:r>
        <w:rPr>
          <w:rFonts w:ascii="Times New Roman" w:cs="Times New Roman" w:eastAsia="Times New Roman" w:hAnsi="Times New Roman"/>
          <w:b w:val="false"/>
          <w:bCs w:val="false"/>
          <w:sz w:val="24"/>
          <w:szCs w:val="24"/>
        </w:rPr>
        <w:t xml:space="preserve">By</w:t>
      </w:r>
    </w:p>
    <w:p>
      <w:pPr>
        <w:spacing w:after="100" w:before="100"/>
        <w:jc w:val="center"/>
      </w:pPr>
      <w:r>
        <w:rPr>
          <w:rFonts w:ascii="Times New Roman" w:cs="Times New Roman" w:eastAsia="Times New Roman" w:hAnsi="Times New Roman"/>
          <w:b/>
          <w:bCs/>
          <w:sz w:val="24"/>
          <w:szCs w:val="24"/>
        </w:rPr>
        <w:t xml:space="preserve">_______________________________</w:t>
      </w:r>
    </w:p>
    <w:p>
      <w:pPr>
        <w:spacing w:after="80" w:before="80"/>
        <w:jc w:val="center"/>
      </w:pPr>
      <w:r>
        <w:rPr>
          <w:rFonts w:ascii="Times New Roman" w:cs="Times New Roman" w:eastAsia="Times New Roman" w:hAnsi="Times New Roman"/>
          <w:b w:val="false"/>
          <w:bCs w:val="false"/>
          <w:sz w:val="22"/>
          <w:szCs w:val="22"/>
        </w:rPr>
        <w:t xml:space="preserve">(Name of Student)</w:t>
      </w:r>
    </w:p>
    <w:p>
      <w:pPr>
        <w:spacing w:after="80" w:before="80"/>
        <w:jc w:val="center"/>
      </w:pPr>
      <w:r>
        <w:rPr>
          <w:rFonts w:ascii="Times New Roman" w:cs="Times New Roman" w:eastAsia="Times New Roman" w:hAnsi="Times New Roman"/>
          <w:b w:val="false"/>
          <w:bCs w:val="false"/>
          <w:sz w:val="22"/>
          <w:szCs w:val="22"/>
        </w:rPr>
        <w:t xml:space="preserve">Enrollment No.: ________________</w:t>
      </w:r>
    </w:p>
    <w:p>
      <w:pPr>
        <w:spacing w:after="80" w:before="120"/>
      </w:pPr>
    </w:p>
    <w:p>
      <w:pPr>
        <w:spacing w:after="80" w:before="80"/>
        <w:jc w:val="center"/>
      </w:pPr>
      <w:r>
        <w:rPr>
          <w:rFonts w:ascii="Times New Roman" w:cs="Times New Roman" w:eastAsia="Times New Roman" w:hAnsi="Times New Roman"/>
          <w:b w:val="false"/>
          <w:bCs w:val="false"/>
          <w:sz w:val="24"/>
          <w:szCs w:val="24"/>
        </w:rPr>
        <w:t xml:space="preserve">Under the Guidance of</w:t>
      </w:r>
    </w:p>
    <w:p>
      <w:pPr>
        <w:spacing w:after="100" w:before="100"/>
        <w:jc w:val="center"/>
      </w:pPr>
      <w:r>
        <w:rPr>
          <w:rFonts w:ascii="Times New Roman" w:cs="Times New Roman" w:eastAsia="Times New Roman" w:hAnsi="Times New Roman"/>
          <w:b/>
          <w:bCs/>
          <w:sz w:val="24"/>
          <w:szCs w:val="24"/>
        </w:rPr>
        <w:t xml:space="preserve">_______________________________</w:t>
      </w:r>
    </w:p>
    <w:p>
      <w:pPr>
        <w:spacing w:after="80" w:before="80"/>
        <w:jc w:val="center"/>
      </w:pPr>
      <w:r>
        <w:rPr>
          <w:rFonts w:ascii="Times New Roman" w:cs="Times New Roman" w:eastAsia="Times New Roman" w:hAnsi="Times New Roman"/>
          <w:b w:val="false"/>
          <w:bCs w:val="false"/>
          <w:sz w:val="22"/>
          <w:szCs w:val="22"/>
        </w:rPr>
        <w:t xml:space="preserve">(Name of Guide)</w:t>
      </w:r>
    </w:p>
    <w:p>
      <w:pPr>
        <w:spacing w:after="80" w:before="80"/>
        <w:jc w:val="center"/>
      </w:pPr>
      <w:r>
        <w:rPr>
          <w:rFonts w:ascii="Times New Roman" w:cs="Times New Roman" w:eastAsia="Times New Roman" w:hAnsi="Times New Roman"/>
          <w:b w:val="false"/>
          <w:bCs w:val="false"/>
          <w:sz w:val="22"/>
          <w:szCs w:val="22"/>
        </w:rPr>
        <w:t xml:space="preserve">Designation, Department</w:t>
      </w:r>
    </w:p>
    <w:p>
      <w:pPr>
        <w:spacing w:after="200" w:before="200"/>
      </w:pPr>
    </w:p>
    <w:p>
      <w:pPr>
        <w:spacing w:after="100" w:before="100"/>
        <w:jc w:val="center"/>
      </w:pPr>
      <w:r>
        <w:rPr>
          <w:rFonts w:ascii="Times New Roman" w:cs="Times New Roman" w:eastAsia="Times New Roman" w:hAnsi="Times New Roman"/>
          <w:b/>
          <w:bCs/>
          <w:sz w:val="26"/>
          <w:szCs w:val="26"/>
        </w:rPr>
        <w:t xml:space="preserve">SCHOOL OF COMPUTER SCIENCE AND ENGINEERING</w:t>
      </w:r>
    </w:p>
    <w:p>
      <w:pPr>
        <w:spacing w:after="100" w:before="100"/>
        <w:jc w:val="center"/>
      </w:pPr>
      <w:r>
        <w:rPr>
          <w:rFonts w:ascii="Times New Roman" w:cs="Times New Roman" w:eastAsia="Times New Roman" w:hAnsi="Times New Roman"/>
          <w:b/>
          <w:bCs/>
          <w:sz w:val="26"/>
          <w:szCs w:val="26"/>
        </w:rPr>
        <w:t xml:space="preserve">IILM UNIVERSITY, GREATER NOIDA, INDIA</w:t>
      </w:r>
    </w:p>
    <w:p>
      <w:pPr>
        <w:spacing w:after="80" w:before="120"/>
      </w:pPr>
    </w:p>
    <w:p>
      <w:pPr>
        <w:spacing w:after="80" w:before="80"/>
        <w:jc w:val="center"/>
      </w:pPr>
      <w:r>
        <w:rPr>
          <w:rFonts w:ascii="Times New Roman" w:cs="Times New Roman" w:eastAsia="Times New Roman" w:hAnsi="Times New Roman"/>
          <w:b w:val="false"/>
          <w:bCs w:val="false"/>
          <w:sz w:val="24"/>
          <w:szCs w:val="24"/>
        </w:rPr>
        <w:t xml:space="preserve">March, 2026</w:t>
      </w:r>
    </w:p>
    <w:p>
      <w:pPr>
        <w:pageBreakBefore/>
      </w:pPr>
    </w:p>
    <w:p>
      <w:pPr>
        <w:spacing w:after="60" w:before="0"/>
        <w:jc w:val="center"/>
      </w:pPr>
      <w:r>
        <w:rPr>
          <w:rFonts w:ascii="Times New Roman" w:cs="Times New Roman" w:eastAsia="Times New Roman" w:hAnsi="Times New Roman"/>
          <w:b/>
          <w:bCs/>
          <w:sz w:val="28"/>
          <w:szCs w:val="28"/>
        </w:rPr>
        <w:t xml:space="preserve">SCHOOL OF COMPUTER SCIENCE AND ENGINEERING</w:t>
      </w:r>
    </w:p>
    <w:p>
      <w:pPr>
        <w:spacing w:after="200" w:before="0"/>
        <w:jc w:val="center"/>
      </w:pPr>
      <w:r>
        <w:rPr>
          <w:rFonts w:ascii="Times New Roman" w:cs="Times New Roman" w:eastAsia="Times New Roman" w:hAnsi="Times New Roman"/>
          <w:b/>
          <w:bCs/>
          <w:sz w:val="28"/>
          <w:szCs w:val="28"/>
        </w:rPr>
        <w:t xml:space="preserve">IILM UNIVERSITY, GREATER NOIDA</w:t>
      </w:r>
    </w:p>
    <w:p>
      <w:pPr>
        <w:pBdr>
          <w:bottom w:val="single" w:color="000000" w:sz="6" w:space="1"/>
        </w:pBdr>
        <w:spacing w:after="120" w:before="280"/>
      </w:pPr>
      <w:r>
        <w:rPr>
          <w:rFonts w:ascii="Times New Roman" w:cs="Times New Roman" w:eastAsia="Times New Roman" w:hAnsi="Times New Roman"/>
          <w:b/>
          <w:bCs/>
          <w:sz w:val="26"/>
          <w:szCs w:val="26"/>
        </w:rPr>
        <w:t xml:space="preserve">Title of the Project</w:t>
      </w:r>
    </w:p>
    <w:p>
      <w:pPr>
        <w:spacing w:after="80" w:before="80" w:line="360" w:lineRule="auto"/>
        <w:jc w:val="both"/>
      </w:pPr>
      <w:r>
        <w:rPr>
          <w:rFonts w:ascii="Times New Roman" w:cs="Times New Roman" w:eastAsia="Times New Roman" w:hAnsi="Times New Roman"/>
          <w:sz w:val="24"/>
          <w:szCs w:val="24"/>
        </w:rPr>
        <w:t xml:space="preserve">ResumeIQ — AI-Powered Resume Analyser Using Rule-Based NLP and Intelligent Scoring Engine</w:t>
      </w:r>
    </w:p>
    <w:p>
      <w:pPr>
        <w:pBdr>
          <w:bottom w:val="single" w:color="000000" w:sz="6" w:space="1"/>
        </w:pBdr>
        <w:spacing w:after="120" w:before="280"/>
      </w:pPr>
      <w:r>
        <w:rPr>
          <w:rFonts w:ascii="Times New Roman" w:cs="Times New Roman" w:eastAsia="Times New Roman" w:hAnsi="Times New Roman"/>
          <w:b/>
          <w:bCs/>
          <w:sz w:val="26"/>
          <w:szCs w:val="26"/>
        </w:rPr>
        <w:t xml:space="preserve">Introduction</w:t>
      </w:r>
    </w:p>
    <w:p>
      <w:pPr>
        <w:spacing w:after="80" w:before="80" w:line="360" w:lineRule="auto"/>
        <w:jc w:val="both"/>
      </w:pPr>
      <w:r>
        <w:rPr>
          <w:rFonts w:ascii="Times New Roman" w:cs="Times New Roman" w:eastAsia="Times New Roman" w:hAnsi="Times New Roman"/>
          <w:sz w:val="24"/>
          <w:szCs w:val="24"/>
        </w:rPr>
        <w:t xml:space="preserve">In today's highly competitive job market, a resume is often the first and most critical point of contact between a candidate and a potential employer. Despite its importance, most candidates — especially students and fresh graduates — lack the resources or expertise to evaluate whether their resumes are effectively structured, keyword-optimised, and aligned with industry expectations.</w:t>
      </w:r>
    </w:p>
    <w:p>
      <w:pPr>
        <w:spacing w:after="80" w:before="80"/>
      </w:pPr>
    </w:p>
    <w:p>
      <w:pPr>
        <w:spacing w:after="80" w:before="80" w:line="360" w:lineRule="auto"/>
        <w:jc w:val="both"/>
      </w:pPr>
      <w:r>
        <w:rPr>
          <w:rFonts w:ascii="Times New Roman" w:cs="Times New Roman" w:eastAsia="Times New Roman" w:hAnsi="Times New Roman"/>
          <w:sz w:val="24"/>
          <w:szCs w:val="24"/>
        </w:rPr>
        <w:t xml:space="preserve">Studies show that over 75% of resumes are automatically rejected by Applicant Tracking Systems (ATS) before they are ever reviewed by a human recruiter. These systems filter candidates based on keyword matching, formatting, and structural compliance. Yet, most candidates remain unaware of what ATS systems look for, or how to tailor their resumes accordingly.</w:t>
      </w:r>
    </w:p>
    <w:p>
      <w:pPr>
        <w:spacing w:after="80" w:before="80"/>
      </w:pPr>
    </w:p>
    <w:p>
      <w:pPr>
        <w:spacing w:after="80" w:before="80" w:line="360" w:lineRule="auto"/>
        <w:jc w:val="both"/>
      </w:pPr>
      <w:r>
        <w:rPr>
          <w:rFonts w:ascii="Times New Roman" w:cs="Times New Roman" w:eastAsia="Times New Roman" w:hAnsi="Times New Roman"/>
          <w:sz w:val="24"/>
          <w:szCs w:val="24"/>
        </w:rPr>
        <w:t xml:space="preserve">ResumeIQ addresses this gap by providing a smart, browser-based resume analysis tool that evaluates a candidate's resume across multiple dimensions — ATS compatibility, skill coverage, impact language, and document format — and delivers instant, personalised feedback. The application is built entirely in HTML5, CSS3, and JavaScript, making it platform-independent, lightweight, and accessible without any installation or account creation.</w:t>
      </w:r>
    </w:p>
    <w:p>
      <w:pPr>
        <w:pBdr>
          <w:bottom w:val="single" w:color="000000" w:sz="6" w:space="1"/>
        </w:pBdr>
        <w:spacing w:after="120" w:before="280"/>
      </w:pPr>
      <w:r>
        <w:rPr>
          <w:rFonts w:ascii="Times New Roman" w:cs="Times New Roman" w:eastAsia="Times New Roman" w:hAnsi="Times New Roman"/>
          <w:b/>
          <w:bCs/>
          <w:sz w:val="26"/>
          <w:szCs w:val="26"/>
        </w:rPr>
        <w:t xml:space="preserve">Problem Statement</w:t>
      </w:r>
    </w:p>
    <w:p>
      <w:pPr>
        <w:spacing w:after="80" w:before="80" w:line="360" w:lineRule="auto"/>
        <w:jc w:val="both"/>
      </w:pPr>
      <w:r>
        <w:rPr>
          <w:rFonts w:ascii="Times New Roman" w:cs="Times New Roman" w:eastAsia="Times New Roman" w:hAnsi="Times New Roman"/>
          <w:sz w:val="24"/>
          <w:szCs w:val="24"/>
        </w:rPr>
        <w:t xml:space="preserve">Job seekers, particularly students in the final year of their B.Tech programme, face several critical challenges when applying for technical positions:</w:t>
      </w:r>
    </w:p>
    <w:p>
      <w:pPr>
        <w:spacing w:after="60" w:before="60"/>
      </w:pP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Lack of professional resume review services that are affordable or accessible to students.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Unawareness of ATS (Applicant Tracking System) filtering mechanisms that reject resumes before human review.</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Inability to identify which role-specific technical keywords and skills are missing from their resume.</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Absence of quantifiable impact and strong action language in their experience descriptions.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Formatting errors and non-standard document structures that reduce readability for both ATS and recruiters.</w:t>
      </w:r>
    </w:p>
    <w:p>
      <w:pPr>
        <w:spacing w:after="80" w:before="80"/>
      </w:pPr>
    </w:p>
    <w:p>
      <w:pPr>
        <w:spacing w:after="80" w:before="80" w:line="360" w:lineRule="auto"/>
        <w:jc w:val="both"/>
      </w:pPr>
      <w:r>
        <w:rPr>
          <w:rFonts w:ascii="Times New Roman" w:cs="Times New Roman" w:eastAsia="Times New Roman" w:hAnsi="Times New Roman"/>
          <w:sz w:val="24"/>
          <w:szCs w:val="24"/>
        </w:rPr>
        <w:t xml:space="preserve">Existing resume review tools either require API subscriptions with associated costs, demand user account registration, or function as cloud-dependent services that raise data privacy concerns. There is a clear need for a free, offline-capable, privacy-respecting tool that provides data-driven resume insights directly in the browser.</w:t>
      </w:r>
    </w:p>
    <w:p>
      <w:pPr>
        <w:pBdr>
          <w:bottom w:val="single" w:color="000000" w:sz="6" w:space="1"/>
        </w:pBdr>
        <w:spacing w:after="120" w:before="280"/>
      </w:pPr>
      <w:r>
        <w:rPr>
          <w:rFonts w:ascii="Times New Roman" w:cs="Times New Roman" w:eastAsia="Times New Roman" w:hAnsi="Times New Roman"/>
          <w:b/>
          <w:bCs/>
          <w:sz w:val="26"/>
          <w:szCs w:val="26"/>
        </w:rPr>
        <w:t xml:space="preserve">Objectives</w:t>
      </w:r>
    </w:p>
    <w:p>
      <w:pPr>
        <w:spacing w:after="80" w:before="80" w:line="360" w:lineRule="auto"/>
        <w:jc w:val="both"/>
      </w:pPr>
      <w:r>
        <w:rPr>
          <w:rFonts w:ascii="Times New Roman" w:cs="Times New Roman" w:eastAsia="Times New Roman" w:hAnsi="Times New Roman"/>
          <w:sz w:val="24"/>
          <w:szCs w:val="24"/>
        </w:rPr>
        <w:t xml:space="preserve">The primary objectives of the ResumeIQ project are as follows:</w:t>
      </w:r>
    </w:p>
    <w:p>
      <w:pPr>
        <w:spacing w:after="60" w:before="60"/>
      </w:pP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To design and develop a browser-based resume analysis application that requires no backend server, no API key, and no user registration.</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To implement a rule-based Natural Language Processing (NLP) engine that detects role-specific skills and computes keyword density scores.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To build a multi-factor scoring model that evaluates resumes across ATS Compatibility, Skills Coverage, Impact Language, and Format &amp; Structure dimensions.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To generate personalised, actionable improvement suggestions tailored to the candidate's target job role and experience level.</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To provide a visually intuitive dashboard with animated score displays, metric cards, tag-based skill visualisation, and ATS breakdown charts.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To create a responsive, accessible, and cross-platform interface compatible with all modern web browsers on macOS, Windows, and mobile devices.</w:t>
      </w:r>
    </w:p>
    <w:p>
      <w:pPr>
        <w:pBdr>
          <w:bottom w:val="single" w:color="000000" w:sz="6" w:space="1"/>
        </w:pBdr>
        <w:spacing w:after="120" w:before="280"/>
      </w:pPr>
      <w:r>
        <w:rPr>
          <w:rFonts w:ascii="Times New Roman" w:cs="Times New Roman" w:eastAsia="Times New Roman" w:hAnsi="Times New Roman"/>
          <w:b/>
          <w:bCs/>
          <w:sz w:val="26"/>
          <w:szCs w:val="26"/>
        </w:rPr>
        <w:t xml:space="preserve">Methodology</w:t>
      </w:r>
    </w:p>
    <w:p>
      <w:pPr>
        <w:spacing w:after="80" w:before="80" w:line="360" w:lineRule="auto"/>
        <w:jc w:val="both"/>
      </w:pPr>
      <w:r>
        <w:rPr>
          <w:rFonts w:ascii="Times New Roman" w:cs="Times New Roman" w:eastAsia="Times New Roman" w:hAnsi="Times New Roman"/>
          <w:sz w:val="24"/>
          <w:szCs w:val="24"/>
        </w:rPr>
        <w:t xml:space="preserve">The development of ResumeIQ follows a structured, component-based approach:</w:t>
      </w:r>
    </w:p>
    <w:p>
      <w:pPr>
        <w:spacing w:after="80" w:before="80"/>
      </w:pPr>
    </w:p>
    <w:p>
      <w:pPr>
        <w:spacing w:after="80" w:before="160"/>
      </w:pPr>
      <w:r>
        <w:rPr>
          <w:rFonts w:ascii="Times New Roman" w:cs="Times New Roman" w:eastAsia="Times New Roman" w:hAnsi="Times New Roman"/>
          <w:b/>
          <w:bCs/>
          <w:sz w:val="24"/>
          <w:szCs w:val="24"/>
        </w:rPr>
        <w:t xml:space="preserve">5.1  Resume Input &amp; Preprocessing</w:t>
      </w:r>
    </w:p>
    <w:p>
      <w:pPr>
        <w:spacing w:after="80" w:before="80" w:line="360" w:lineRule="auto"/>
        <w:jc w:val="both"/>
      </w:pPr>
      <w:r>
        <w:rPr>
          <w:rFonts w:ascii="Times New Roman" w:cs="Times New Roman" w:eastAsia="Times New Roman" w:hAnsi="Times New Roman"/>
          <w:sz w:val="24"/>
          <w:szCs w:val="24"/>
        </w:rPr>
        <w:t xml:space="preserve">The user submits their resume either by dragging and dropping a .txt file into the upload zone, clicking to browse and select a file, or directly pasting resume text into the provided textarea. The input text is then normalised to lowercase for case-insensitive keyword matching, tokenised into words and lines for structural analysis, and prepared for multi-pass scanning.</w:t>
      </w:r>
    </w:p>
    <w:p>
      <w:pPr>
        <w:spacing w:after="80" w:before="160"/>
      </w:pPr>
      <w:r>
        <w:rPr>
          <w:rFonts w:ascii="Times New Roman" w:cs="Times New Roman" w:eastAsia="Times New Roman" w:hAnsi="Times New Roman"/>
          <w:b/>
          <w:bCs/>
          <w:sz w:val="24"/>
          <w:szCs w:val="24"/>
        </w:rPr>
        <w:t xml:space="preserve">5.2  Role-Specific Knowledge Base</w:t>
      </w:r>
    </w:p>
    <w:p>
      <w:pPr>
        <w:spacing w:after="80" w:before="80" w:line="360" w:lineRule="auto"/>
        <w:jc w:val="both"/>
      </w:pPr>
      <w:r>
        <w:rPr>
          <w:rFonts w:ascii="Times New Roman" w:cs="Times New Roman" w:eastAsia="Times New Roman" w:hAnsi="Times New Roman"/>
          <w:sz w:val="24"/>
          <w:szCs w:val="24"/>
        </w:rPr>
        <w:t xml:space="preserve">A structured internal knowledge base stores two tiers of skills for each of the eight supported job roles: Must-Have Skills (critical, high-weight keywords such as 'python', 'machine learning', 'sql' for a Data Scientist) and Good-to-Have Skills (supplementary technologies that strengthen the profile). This knowledge base was curated by analysing industry job descriptions, placement reports, and technical recruitment literature.</w:t>
      </w:r>
    </w:p>
    <w:p>
      <w:pPr>
        <w:spacing w:after="80" w:before="160"/>
      </w:pPr>
      <w:r>
        <w:rPr>
          <w:rFonts w:ascii="Times New Roman" w:cs="Times New Roman" w:eastAsia="Times New Roman" w:hAnsi="Times New Roman"/>
          <w:b/>
          <w:bCs/>
          <w:sz w:val="24"/>
          <w:szCs w:val="24"/>
        </w:rPr>
        <w:t xml:space="preserve">5.3  Multi-Factor Scoring Engine</w:t>
      </w:r>
    </w:p>
    <w:p>
      <w:pPr>
        <w:spacing w:after="80" w:before="80" w:line="360" w:lineRule="auto"/>
        <w:jc w:val="both"/>
      </w:pPr>
      <w:r>
        <w:rPr>
          <w:rFonts w:ascii="Times New Roman" w:cs="Times New Roman" w:eastAsia="Times New Roman" w:hAnsi="Times New Roman"/>
          <w:sz w:val="24"/>
          <w:szCs w:val="24"/>
        </w:rPr>
        <w:t xml:space="preserve">The scoring engine computes four independent scores using distinct algorithms:</w:t>
      </w:r>
    </w:p>
    <w:p>
      <w:pPr>
        <w:spacing w:after="60" w:before="60"/>
      </w:pP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ATS Score (Weight: 30%): Calculated as a weighted combination of keyword density against the role-specific skill set, presence of contact information (email, phone, LinkedIn), number of standard section headings detected, count of quantified achievements (using regex pattern matching for numbers, percentages, and monetary values), and usage of strong action verbs.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Skills Score (Weight: 25%): Derived from the ratio of detected must-have skills to total must-have skills (75% contribution) plus detection of good-to-have skills (25% contribution).</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Impact Language Score (Weight: 25%): Computed by counting occurrences of 38 predefined strong action verbs and adding a bonus for the presence of quantified metrics.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Format Score (Weight: 20%): Based on detection of standard section headings, presence of bullet points, contact information count, estimated page length, and presence of a full name at the top.</w:t>
      </w:r>
    </w:p>
    <w:p>
      <w:pPr>
        <w:spacing w:after="80" w:before="80"/>
      </w:pPr>
    </w:p>
    <w:p>
      <w:pPr>
        <w:spacing w:after="80" w:before="80" w:line="360" w:lineRule="auto"/>
        <w:jc w:val="both"/>
      </w:pPr>
      <w:r>
        <w:rPr>
          <w:rFonts w:ascii="Times New Roman" w:cs="Times New Roman" w:eastAsia="Times New Roman" w:hAnsi="Times New Roman"/>
          <w:sz w:val="24"/>
          <w:szCs w:val="24"/>
        </w:rPr>
        <w:t xml:space="preserve">The Overall Score is computed as: Overall = (ATS × 0.30) + (Skills × 0.25) + (Impact × 0.25) + (Format × 0.20)</w:t>
      </w:r>
    </w:p>
    <w:p>
      <w:pPr>
        <w:spacing w:after="80" w:before="160"/>
      </w:pPr>
      <w:r>
        <w:rPr>
          <w:rFonts w:ascii="Times New Roman" w:cs="Times New Roman" w:eastAsia="Times New Roman" w:hAnsi="Times New Roman"/>
          <w:b/>
          <w:bCs/>
          <w:sz w:val="24"/>
          <w:szCs w:val="24"/>
        </w:rPr>
        <w:t xml:space="preserve">5.4  Feedback &amp; Suggestion Generation</w:t>
      </w:r>
    </w:p>
    <w:p>
      <w:pPr>
        <w:spacing w:after="80" w:before="80" w:line="360" w:lineRule="auto"/>
        <w:jc w:val="both"/>
      </w:pPr>
      <w:r>
        <w:rPr>
          <w:rFonts w:ascii="Times New Roman" w:cs="Times New Roman" w:eastAsia="Times New Roman" w:hAnsi="Times New Roman"/>
          <w:sz w:val="24"/>
          <w:szCs w:val="24"/>
        </w:rPr>
        <w:t xml:space="preserve">Based on the computed scores and detected gaps, the system dynamically generates a detailed 4-paragraph analysis and a prioritised list of five improvement suggestions. The feedback pool is drawn from a comprehensive repository of domain-specific recommendations, filtered by score thresholds and candidate context (role and experience level), ensuring each analysis is unique and actionable.</w:t>
      </w:r>
    </w:p>
    <w:p>
      <w:pPr>
        <w:spacing w:after="80" w:before="160"/>
      </w:pPr>
      <w:r>
        <w:rPr>
          <w:rFonts w:ascii="Times New Roman" w:cs="Times New Roman" w:eastAsia="Times New Roman" w:hAnsi="Times New Roman"/>
          <w:b/>
          <w:bCs/>
          <w:sz w:val="24"/>
          <w:szCs w:val="24"/>
        </w:rPr>
        <w:t xml:space="preserve">5.5  Rendering &amp; User Interface</w:t>
      </w:r>
    </w:p>
    <w:p>
      <w:pPr>
        <w:spacing w:after="80" w:before="80" w:line="360" w:lineRule="auto"/>
        <w:jc w:val="both"/>
      </w:pPr>
      <w:r>
        <w:rPr>
          <w:rFonts w:ascii="Times New Roman" w:cs="Times New Roman" w:eastAsia="Times New Roman" w:hAnsi="Times New Roman"/>
          <w:sz w:val="24"/>
          <w:szCs w:val="24"/>
        </w:rPr>
        <w:t xml:space="preserve">Results are rendered dynamically using vanilla JavaScript DOM manipulation. The animated SVG score ring, metric cards with colour-coded status indicators (green ≥ 70%, yellow ≥ 45%, red &lt; 45%), skill tags, ATS breakdown progress bars, and typewriter-effect feedback text are all generated client-side without any external libraries or frameworks.</w:t>
      </w:r>
    </w:p>
    <w:p>
      <w:pPr>
        <w:pBdr>
          <w:bottom w:val="single" w:color="000000" w:sz="6" w:space="1"/>
        </w:pBdr>
        <w:spacing w:after="120" w:before="280"/>
      </w:pPr>
      <w:r>
        <w:rPr>
          <w:rFonts w:ascii="Times New Roman" w:cs="Times New Roman" w:eastAsia="Times New Roman" w:hAnsi="Times New Roman"/>
          <w:b/>
          <w:bCs/>
          <w:sz w:val="26"/>
          <w:szCs w:val="26"/>
        </w:rPr>
        <w:t xml:space="preserve">Tools &amp; Technologies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1C2438"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Category</w:t>
            </w:r>
          </w:p>
        </w:tc>
        <w:tc>
          <w:tcPr>
            <w:tcW w:type="dxa" w:w="6526"/>
            <w:shd w:fill="1C2438"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Technology / Tool</w:t>
            </w:r>
          </w:p>
        </w:tc>
      </w:tr>
      <w:tr>
        <w:tc>
          <w:tcPr>
            <w:tcW w:type="dxa" w:w="2500"/>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Frontend</w:t>
            </w:r>
          </w:p>
        </w:tc>
        <w:tc>
          <w:tcPr>
            <w:tcW w:type="dxa" w:w="6526"/>
            <w:shd w:fill="F2F2F2" w:val="clear"/>
            <w:tcMar>
              <w:top w:type="dxa" w:w="80"/>
              <w:left w:type="dxa" w:w="120"/>
              <w:bottom w:type="dxa" w:w="80"/>
              <w:right w:type="dxa" w:w="120"/>
            </w:tcMar>
          </w:tcPr>
          <w:p>
            <w:r>
              <w:rPr>
                <w:rFonts w:ascii="Times New Roman" w:cs="Times New Roman" w:eastAsia="Times New Roman" w:hAnsi="Times New Roman"/>
                <w:sz w:val="22"/>
                <w:szCs w:val="22"/>
              </w:rPr>
              <w:t xml:space="preserve">HTML5, CSS3, Vanilla JavaScript (ES6+), Google Fonts (Syne, DM Sans)</w:t>
            </w:r>
          </w:p>
        </w:tc>
      </w:tr>
      <w:tr>
        <w:tc>
          <w:tcPr>
            <w:tcW w:type="dxa" w:w="2500"/>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Analysis Engine</w:t>
            </w:r>
          </w:p>
        </w:tc>
        <w:tc>
          <w:tcPr>
            <w:tcW w:type="dxa" w:w="6526"/>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Rule-based NLP in JavaScript — keyword matching, regex pattern detection, scoring algorithms</w:t>
            </w:r>
          </w:p>
        </w:tc>
      </w:tr>
      <w:tr>
        <w:tc>
          <w:tcPr>
            <w:tcW w:type="dxa" w:w="2500"/>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Data Science Concepts</w:t>
            </w:r>
          </w:p>
        </w:tc>
        <w:tc>
          <w:tcPr>
            <w:tcW w:type="dxa" w:w="6526"/>
            <w:shd w:fill="F2F2F2" w:val="clear"/>
            <w:tcMar>
              <w:top w:type="dxa" w:w="80"/>
              <w:left w:type="dxa" w:w="120"/>
              <w:bottom w:type="dxa" w:w="80"/>
              <w:right w:type="dxa" w:w="120"/>
            </w:tcMar>
          </w:tcPr>
          <w:p>
            <w:r>
              <w:rPr>
                <w:rFonts w:ascii="Times New Roman" w:cs="Times New Roman" w:eastAsia="Times New Roman" w:hAnsi="Times New Roman"/>
                <w:sz w:val="22"/>
                <w:szCs w:val="22"/>
              </w:rPr>
              <w:t xml:space="preserve">TF-IDF inspired keyword weighting, multi-factor weighted scoring model, NLP text analysis</w:t>
            </w:r>
          </w:p>
        </w:tc>
      </w:tr>
      <w:tr>
        <w:tc>
          <w:tcPr>
            <w:tcW w:type="dxa" w:w="2500"/>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Development Tools</w:t>
            </w:r>
          </w:p>
        </w:tc>
        <w:tc>
          <w:tcPr>
            <w:tcW w:type="dxa" w:w="6526"/>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Visual Studio Code, Live Server Extension, Google Chrome DevTools, Git, GitHub</w:t>
            </w:r>
          </w:p>
        </w:tc>
      </w:tr>
      <w:tr>
        <w:tc>
          <w:tcPr>
            <w:tcW w:type="dxa" w:w="2500"/>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Platform</w:t>
            </w:r>
          </w:p>
        </w:tc>
        <w:tc>
          <w:tcPr>
            <w:tcW w:type="dxa" w:w="6526"/>
            <w:shd w:fill="F2F2F2" w:val="clear"/>
            <w:tcMar>
              <w:top w:type="dxa" w:w="80"/>
              <w:left w:type="dxa" w:w="120"/>
              <w:bottom w:type="dxa" w:w="80"/>
              <w:right w:type="dxa" w:w="120"/>
            </w:tcMar>
          </w:tcPr>
          <w:p>
            <w:r>
              <w:rPr>
                <w:rFonts w:ascii="Times New Roman" w:cs="Times New Roman" w:eastAsia="Times New Roman" w:hAnsi="Times New Roman"/>
                <w:sz w:val="22"/>
                <w:szCs w:val="22"/>
              </w:rPr>
              <w:t xml:space="preserve">macOS (primary), cross-platform compatible (Windows, Linux, iOS, Android browsers)</w:t>
            </w:r>
          </w:p>
        </w:tc>
      </w:tr>
      <w:tr>
        <w:tc>
          <w:tcPr>
            <w:tcW w:type="dxa" w:w="2500"/>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Document Generation</w:t>
            </w:r>
          </w:p>
        </w:tc>
        <w:tc>
          <w:tcPr>
            <w:tcW w:type="dxa" w:w="6526"/>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Node.js, PptxGenJS (presentation), docx npm package (synopsis)</w:t>
            </w:r>
          </w:p>
        </w:tc>
      </w:tr>
    </w:tbl>
    <w:p>
      <w:pPr>
        <w:pBdr>
          <w:bottom w:val="single" w:color="000000" w:sz="6" w:space="1"/>
        </w:pBdr>
        <w:spacing w:after="120" w:before="280"/>
      </w:pPr>
      <w:r>
        <w:rPr>
          <w:rFonts w:ascii="Times New Roman" w:cs="Times New Roman" w:eastAsia="Times New Roman" w:hAnsi="Times New Roman"/>
          <w:b/>
          <w:bCs/>
          <w:sz w:val="26"/>
          <w:szCs w:val="26"/>
        </w:rPr>
        <w:t xml:space="preserve">Expected Outcomes</w:t>
      </w:r>
    </w:p>
    <w:p>
      <w:pPr>
        <w:spacing w:after="80" w:before="80" w:line="360" w:lineRule="auto"/>
        <w:jc w:val="both"/>
      </w:pPr>
      <w:r>
        <w:rPr>
          <w:rFonts w:ascii="Times New Roman" w:cs="Times New Roman" w:eastAsia="Times New Roman" w:hAnsi="Times New Roman"/>
          <w:sz w:val="24"/>
          <w:szCs w:val="24"/>
        </w:rPr>
        <w:t xml:space="preserve">Upon successful completion and deployment of ResumeIQ, the following outcomes are expected:</w:t>
      </w:r>
    </w:p>
    <w:p>
      <w:pPr>
        <w:spacing w:after="60" w:before="60"/>
      </w:pP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A fully functional, offline-capable web application that analyses any resume in under 2 seconds without requiring an internet connection or API subscription.</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An intelligent scoring dashboard providing an Overall Score (0–100) along with four sub-scores — ATS Compatibility, Skills Coverage, Impact Language, and Format Quality — each with a visual progress indicator.</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Automated detection and display of role-specific skills present in the resume, and a clearly labelled list of critical missing skills for eight major job roles in Computer Science and Data Science.</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A dynamic, context-aware feedback report of approximately 200–300 words and five prioritised, actionable improvement suggestions tailored to the candidate's job role and experience level.</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A visually polished, responsive interface that demonstrates proficiency in modern frontend design, CSS animations, SVG manipulation, and JavaScript engineering.</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A reusable knowledge base architecture that can be extended to support additional job roles, domains, or integrated with a backend NLP pipeline in future iterations.</w:t>
      </w:r>
    </w:p>
    <w:p>
      <w:pPr>
        <w:pBdr>
          <w:bottom w:val="single" w:color="000000" w:sz="6" w:space="1"/>
        </w:pBdr>
        <w:spacing w:after="120" w:before="280"/>
      </w:pPr>
      <w:r>
        <w:rPr>
          <w:rFonts w:ascii="Times New Roman" w:cs="Times New Roman" w:eastAsia="Times New Roman" w:hAnsi="Times New Roman"/>
          <w:b/>
          <w:bCs/>
          <w:sz w:val="26"/>
          <w:szCs w:val="26"/>
        </w:rPr>
        <w:t xml:space="preserve">Applications</w:t>
      </w:r>
    </w:p>
    <w:p>
      <w:pPr>
        <w:spacing w:after="60" w:before="60"/>
      </w:pP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Students and Fresh Graduates: Final-year B.Tech/MCA students can use the tool to self-evaluate their resume before campus placements, identifying skill gaps and improving ATS compatibility.</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Career Counselling Centres: University placement cells and career services departments can deploy ResumeIQ as a free, no-maintenance self-service tool for bulk student resume screening.</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Competitive Examination Aspirants: Candidates preparing for technical interviews at product-based companies can benchmark their resumes against role-specific industry standards.</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Freelancers and Career Changers: Professionals transitioning into new technology domains (e.g., from web development to data science) can identify skill gaps and plan their upskilling accordingly.</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Educators and Instructors: Faculty members can use the tool in classroom settings to teach students about ATS systems, resume best practices, and professional documentation standards.</w:t>
      </w:r>
    </w:p>
    <w:p>
      <w:pPr>
        <w:pBdr>
          <w:bottom w:val="single" w:color="000000" w:sz="6" w:space="1"/>
        </w:pBdr>
        <w:spacing w:after="120" w:before="280"/>
      </w:pPr>
      <w:r>
        <w:rPr>
          <w:rFonts w:ascii="Times New Roman" w:cs="Times New Roman" w:eastAsia="Times New Roman" w:hAnsi="Times New Roman"/>
          <w:b/>
          <w:bCs/>
          <w:sz w:val="26"/>
          <w:szCs w:val="26"/>
        </w:rPr>
        <w:t xml:space="preserve">Conclusion</w:t>
      </w:r>
    </w:p>
    <w:p>
      <w:pPr>
        <w:spacing w:after="80" w:before="80" w:line="360" w:lineRule="auto"/>
        <w:jc w:val="both"/>
      </w:pPr>
      <w:r>
        <w:rPr>
          <w:rFonts w:ascii="Times New Roman" w:cs="Times New Roman" w:eastAsia="Times New Roman" w:hAnsi="Times New Roman"/>
          <w:sz w:val="24"/>
          <w:szCs w:val="24"/>
        </w:rPr>
        <w:t xml:space="preserve">ResumeIQ represents a practical, impactful application of Computer Science and Data Science principles to solve a real-world problem faced by millions of job seekers annually. By combining rule-based NLP techniques, a weighted multi-factor scoring model, and a clean, responsive user interface, the project demonstrates the intersection of Web Technology and Data Science that defines the student's academic specialisation.</w:t>
      </w:r>
    </w:p>
    <w:p>
      <w:pPr>
        <w:spacing w:after="80" w:before="80"/>
      </w:pPr>
    </w:p>
    <w:p>
      <w:pPr>
        <w:spacing w:after="80" w:before="80" w:line="360" w:lineRule="auto"/>
        <w:jc w:val="both"/>
      </w:pPr>
      <w:r>
        <w:rPr>
          <w:rFonts w:ascii="Times New Roman" w:cs="Times New Roman" w:eastAsia="Times New Roman" w:hAnsi="Times New Roman"/>
          <w:sz w:val="24"/>
          <w:szCs w:val="24"/>
        </w:rPr>
        <w:t xml:space="preserve">The application requires no backend infrastructure, no API costs, and no user data collection — making it ethically sound, privacy-respecting, and immediately deployable. The modular architecture of the scoring engine and knowledge base ensures the project is extendable, maintainable, and can serve as the foundation for a more sophisticated cloud-based resume intelligence platform in future versions.</w:t>
      </w:r>
    </w:p>
    <w:p>
      <w:pPr>
        <w:spacing w:after="80" w:before="80"/>
      </w:pPr>
    </w:p>
    <w:p>
      <w:pPr>
        <w:spacing w:after="80" w:before="80" w:line="360" w:lineRule="auto"/>
        <w:jc w:val="both"/>
      </w:pPr>
      <w:r>
        <w:rPr>
          <w:rFonts w:ascii="Times New Roman" w:cs="Times New Roman" w:eastAsia="Times New Roman" w:hAnsi="Times New Roman"/>
          <w:sz w:val="24"/>
          <w:szCs w:val="24"/>
        </w:rPr>
        <w:t xml:space="preserve">This project not only fulfils the technical requirements of the B.Tech Major Project programme at IILM University but also produces a tangible, demonstration-ready product that reflects the student's competency in full-stack web development, algorithmic thinking, data science concepts, and user experience design.</w:t>
      </w:r>
    </w:p>
    <w:p>
      <w:pPr>
        <w:spacing w:after="200" w:before="200"/>
      </w:pPr>
    </w:p>
    <w:p>
      <w:pPr>
        <w:spacing w:after="120" w:before="200"/>
      </w:pPr>
      <w:r>
        <w:rPr>
          <w:rFonts w:ascii="Times New Roman" w:cs="Times New Roman" w:eastAsia="Times New Roman" w:hAnsi="Times New Roman"/>
          <w:sz w:val="24"/>
          <w:szCs w:val="24"/>
        </w:rPr>
        <w:t xml:space="preserve">Guide Signature: _______________________</w:t>
      </w:r>
    </w:p>
    <w:p>
      <w:pPr>
        <w:spacing w:after="0" w:before="0"/>
      </w:pPr>
      <w:r>
        <w:rPr>
          <w:rFonts w:ascii="Times New Roman" w:cs="Times New Roman" w:eastAsia="Times New Roman" w:hAnsi="Times New Roman"/>
          <w:sz w:val="24"/>
          <w:szCs w:val="24"/>
        </w:rPr>
        <w:t xml:space="preserve">Date: __________________________________</w:t>
      </w:r>
    </w:p>
    <w:sectPr>
      <w:headerReference w:type="default" r:id="rId7"/>
      <w:footerReference w:type="default" r:id="rId8"/>
      <w:pgSz w:w="11906" w:h="16838" w:orient="portrait"/>
      <w:pgMar w:top="1440" w:right="1152"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spacing w:before="80"/>
      <w:jc w:val="center"/>
    </w:pPr>
    <w:r>
      <w:rPr>
        <w:rFonts w:ascii="Times New Roman" w:cs="Times New Roman" w:eastAsia="Times New Roman" w:hAnsi="Times New Roman"/>
        <w:sz w:val="18"/>
        <w:szCs w:val="18"/>
      </w:rPr>
      <w:t xml:space="preserve">Major Project Synopsis  |  Session 2025-26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spacing w:after="100"/>
      <w:jc w:val="center"/>
    </w:pPr>
    <w:r>
      <w:rPr>
        <w:rFonts w:ascii="Times New Roman" w:cs="Times New Roman" w:eastAsia="Times New Roman" w:hAnsi="Times New Roman"/>
        <w:b/>
        <w:bCs/>
        <w:sz w:val="18"/>
        <w:szCs w:val="18"/>
      </w:rPr>
      <w:t xml:space="preserve">SCHOOL OF COMPUTER SCIENCE AND ENGINEERING  |  IILM UNIVERSITY, GREATER NOIDA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2026-04-01T13:57:26.869Z</dcterms:created>
  <dcterms:modified xsi:type="dcterms:W3CDTF">2026-04-01T13:57:26.870Z</dcterms:modified>
</cp:coreProperties>
</file>

<file path=docProps/custom.xml><?xml version="1.0" encoding="utf-8"?>
<Properties xmlns="http://schemas.openxmlformats.org/officeDocument/2006/custom-properties" xmlns:vt="http://schemas.openxmlformats.org/officeDocument/2006/docPropsVTypes"/>
</file>